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B5" w:rsidRDefault="00AA27B5">
      <w:pPr>
        <w:jc w:val="center"/>
        <w:rPr>
          <w:rFonts w:asciiTheme="minorEastAsia" w:hAnsiTheme="minorEastAsia" w:cstheme="minorEastAsia"/>
          <w:sz w:val="44"/>
          <w:szCs w:val="44"/>
        </w:rPr>
      </w:pPr>
    </w:p>
    <w:p w:rsidR="00AA27B5" w:rsidRDefault="00AA27B5">
      <w:pPr>
        <w:rPr>
          <w:rFonts w:asciiTheme="minorEastAsia" w:hAnsiTheme="minorEastAsia" w:cstheme="minorEastAsia"/>
          <w:sz w:val="44"/>
          <w:szCs w:val="44"/>
        </w:rPr>
      </w:pPr>
    </w:p>
    <w:p w:rsidR="00AA27B5" w:rsidRDefault="00403D3C" w:rsidP="009E5682">
      <w:pPr>
        <w:jc w:val="center"/>
        <w:rPr>
          <w:rFonts w:ascii="宋体" w:eastAsia="宋体" w:hAnsi="宋体" w:cs="宋体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/>
          <w:sz w:val="44"/>
          <w:szCs w:val="44"/>
        </w:rPr>
        <w:t>未成年工特殊保护规定</w:t>
      </w:r>
    </w:p>
    <w:p w:rsidR="00AA27B5" w:rsidRDefault="00403D3C" w:rsidP="009E5682">
      <w:pPr>
        <w:ind w:firstLineChars="200" w:firstLine="640"/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</w:pP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(1994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年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12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月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9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日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劳部发〔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1994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〕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498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号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公布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自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1995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年１月１日起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施行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)</w:t>
      </w:r>
    </w:p>
    <w:p w:rsidR="00AA27B5" w:rsidRDefault="00AA27B5" w:rsidP="009E5682">
      <w:pPr>
        <w:rPr>
          <w:rFonts w:ascii="宋体" w:eastAsia="宋体" w:hAnsi="宋体" w:cs="宋体"/>
          <w:color w:val="333333"/>
          <w:sz w:val="36"/>
          <w:szCs w:val="36"/>
          <w:shd w:val="clear" w:color="auto" w:fill="FFFFFF"/>
        </w:rPr>
      </w:pP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第一条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为维护未成年工的合法权益，保护其在生产劳动中的健康，根据《中华人民共和国劳动法》的有关规定，制定本规定。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第二条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未成年工是指年满十六周岁，未满十八周岁的劳动者。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未成年工的特殊保护是针对未成年工处于生长发育期的特点，以及接受义务教育的需要，采取的特殊劳动保护措施。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第三条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用人单位不得安排未成年工从事以下范围的劳动：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（一）《生产性粉尘作业危害程度分级》国家标准中第一级以上的接尘作业；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（二）《有毒作业分级》国家标准中第一级以上的有毒作业；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（三）《高处作业分级》国家标准中第二级以上的高处作业；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（四）《冷水作业分级》国家标准中第二级以上的冷水作业；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lastRenderedPageBreak/>
        <w:t>（五）《高温作业分级》国家标准中第三级以上的高温作业；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（六）《低温作业分级》国家标准中第三级以上的低温作业；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七）《体力劳动强度分级》国家标准中第四级体力劳动强度的作业；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（八）矿山井下及矿山地面采石作业；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（九）森林业中的伐木、流放及守林作业；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（十）工作场所接触放射性物质的作业；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（十一）有易燃易爆、化学性烧伤和热烧伤等危险性大的作业；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（十二）地质勘探和资源勘探的野外作业；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（十三）潜水、涵洞、涵道作业和海拔三千米以上的高原作业（不包括世居高原者）；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（十四）连续负重每小时在六次以上并每次超过２０公斤，间断负重每次超过２５公斤的作业；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（十五）使用凿岩机、捣固机、气镐、气铲、铆钉机、电锤的作业；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（十六）工作中需要长时间保持低头、弯腰、上举、下蹲等强迫体位和动作频率每分钟大于五十次的流水线作业；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（十七）锅炉司炉。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lastRenderedPageBreak/>
        <w:t>第四条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未成年工患有某种疾病或具有某些生理缺陷（非残疾型）时，用人单位不得安排其从事以下范围的劳动：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（一）《高处作业分级》国家标准中第一级以上的高处作业；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（二）《低温作业分级》国家标准中第二级以上的低温作业；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（三）《高温作业分级》国家标准中第二级以上的高温作业；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（四）《体力劳动强度分级》国家标准中第三级以上体力劳动强度的作业；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（五）接触铅、苯、汞、甲醛、二硫化碳等易引起过敏反应的作业。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第五条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患有某种疾病或具有某些生理缺陷（非残疾型）的未成年工，是指有以下一种或一种以上情况者：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（一）心血管系统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先天性心脏病；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克山病；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收缩期或舒张期二级以上心脏杂音。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（二）呼吸系统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中度以上气管炎或支气管哮喘；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呼吸音明显减弱；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各类结核病；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4.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体弱儿，呼吸道反复感染者。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（三）消化系统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各类肝炎；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肝、脾肿大；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胃、十二指肠溃疡；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4.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各种消化道疝。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（四）泌尿系统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急、慢性肾炎；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泌尿系感染。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（五）内分泌系统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甲状腺机能亢进；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中度以上糖尿病。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（六）精神神经系统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智力明显低下；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精神忧郁或狂暴。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（七）肌肉、骨骼运动系统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身高和体重低于同龄人标准；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一个及一个以上肢体存在明显功能障碍；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躯干四分之一以上部位活动受限，包括强直或不能旋转。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lastRenderedPageBreak/>
        <w:t>（八）其它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结核性胸膜炎；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各类重度关节炎；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血吸虫病；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4.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严重贫血，其血色素每升低于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95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克（＜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9.5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ｇ／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dL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）。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第六条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用人单位应按下列要求对未成年工定期进行健康检查：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（一）安排工作岗位之前；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（二）工作满１年；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（三）年满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18</w:t>
      </w:r>
      <w:bookmarkStart w:id="0" w:name="_GoBack"/>
      <w:bookmarkEnd w:id="0"/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周岁，距前一次的体检时间已超过半年。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第七条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未成年工的健康检查，应按本规定所附《未成年工健康检查表》列出的项目进行。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第八条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用人单位应根据未成年工的健康检查结果安排其从事适合的劳动，对不能胜任原劳动岗位的，应根据医务部门的证明，予以减轻劳动量或安排其他劳动。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第九条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对未成年工的使用和特殊保护实行登记制度。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（一）用人单位招收使用未成年工，除符合一般用工要求外，还须向所在地的县级以上劳动行政部门办理登记。劳动行政部门根据《未成年工健康检查表》、《未成年工登记表》，核发《未成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lastRenderedPageBreak/>
        <w:t>年工登记证》。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（二）各级劳动行政部门须按本规定第三、四、五、七条的有关规定，审核体检情况和拟安排的劳动范围。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（三）未成年工须持《未成年工登记证》上岗。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（四）《未成年工登记证》由国务院劳动行政部门统一印制。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未成年工上岗前用人单位应对其进行有关的职业安全卫生教育、培训；未成年工体检和登记，由用人单位统一办理和承担费用。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第十一条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县级以上劳动行政部门对用人单位执行本规定的情况进行监督检查，对违反本规定的行为依照有关法规进行处罚。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各级工会组织对本规定的执行情况进行监督。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第十二条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省、自治区、直辖市劳动行政部门可以根据本规定制定实施办法。</w:t>
      </w:r>
    </w:p>
    <w:p w:rsidR="00AA27B5" w:rsidRDefault="00403D3C" w:rsidP="009E5682">
      <w:pPr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第十三条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本规定自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1995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年１月１日起施行。</w:t>
      </w:r>
    </w:p>
    <w:sectPr w:rsidR="00AA27B5" w:rsidSect="00AA27B5">
      <w:headerReference w:type="default" r:id="rId8"/>
      <w:footerReference w:type="default" r:id="rId9"/>
      <w:pgSz w:w="11906" w:h="16838"/>
      <w:pgMar w:top="1962" w:right="1474" w:bottom="1848" w:left="1587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D3C" w:rsidRDefault="00403D3C" w:rsidP="00AA27B5">
      <w:r>
        <w:separator/>
      </w:r>
    </w:p>
  </w:endnote>
  <w:endnote w:type="continuationSeparator" w:id="0">
    <w:p w:rsidR="00403D3C" w:rsidRDefault="00403D3C" w:rsidP="00AA2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B5" w:rsidRDefault="00AA27B5">
    <w:pPr>
      <w:pStyle w:val="a6"/>
      <w:ind w:leftChars="2280" w:left="4788" w:firstLineChars="2000" w:firstLine="6400"/>
      <w:rPr>
        <w:rFonts w:eastAsia="仿宋"/>
        <w:sz w:val="32"/>
        <w:szCs w:val="48"/>
      </w:rPr>
    </w:pPr>
    <w:r w:rsidRPr="00AA27B5">
      <w:rPr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left:0;text-align:left;margin-left:104pt;margin-top:0;width:2in;height:2in;z-index:251662336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 filled="f" stroked="f" strokeweight=".5pt">
          <v:textbox style="mso-fit-shape-to-text:t" inset="0,0,0,0">
            <w:txbxContent>
              <w:p w:rsidR="00AA27B5" w:rsidRDefault="00AA27B5">
                <w:pPr>
                  <w:pStyle w:val="a5"/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 w:rsidR="00403D3C"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9E5682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- 6 -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403D3C">
      <w:rPr>
        <w:rFonts w:eastAsia="仿宋" w:hint="eastAsia"/>
        <w:sz w:val="32"/>
        <w:szCs w:val="48"/>
      </w:rPr>
      <w:t xml:space="preserve">  </w:t>
    </w:r>
  </w:p>
  <w:p w:rsidR="00AA27B5" w:rsidRDefault="00AA27B5">
    <w:pPr>
      <w:pStyle w:val="a6"/>
      <w:wordWrap w:val="0"/>
      <w:ind w:leftChars="2280" w:left="4788" w:firstLineChars="2000" w:firstLine="6400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 w:rsidRPr="00AA27B5">
      <w:rPr>
        <w:color w:val="FAFAFA"/>
        <w:sz w:val="32"/>
      </w:rPr>
      <w:pict>
        <v:line id="_x0000_s4099" style="position:absolute;left:0;text-align:left;z-index:251661312" from="0,5.85pt" to="442.25pt,6pt" o:gfxdata="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p6XR1AAA&#10;AAYBAAAPAAAAAAAAAAEAIAAAACIAAABkcnMvZG93bnJldi54bWxQSwECFAAUAAAACACHTuJA8DYt&#10;KekBAAC1AwAADgAAAAAAAAABACAAAAAjAQAAZHJzL2Uyb0RvYy54bWxQSwUGAAAAAAYABgBZAQAA&#10;fgUAAAAA&#10;" strokecolor="#005192" strokeweight="1.75pt">
          <v:stroke joinstyle="miter"/>
        </v:line>
      </w:pict>
    </w:r>
    <w:r w:rsidR="00403D3C">
      <w:rPr>
        <w:rFonts w:eastAsia="仿宋" w:hint="eastAsia"/>
        <w:color w:val="FAFAFA"/>
        <w:sz w:val="32"/>
        <w:szCs w:val="48"/>
      </w:rPr>
      <w:t>X</w:t>
    </w:r>
    <w:r w:rsidR="00403D3C">
      <w:rPr>
        <w:rFonts w:ascii="宋体" w:eastAsia="宋体" w:hAnsi="宋体" w:cs="宋体" w:hint="eastAsia"/>
        <w:b/>
        <w:bCs/>
        <w:color w:val="005192"/>
        <w:sz w:val="28"/>
        <w:szCs w:val="44"/>
      </w:rPr>
      <w:t>人力资源社会保障部发布</w:t>
    </w:r>
    <w:r w:rsidR="00403D3C"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   </w:t>
    </w:r>
  </w:p>
  <w:p w:rsidR="00AA27B5" w:rsidRDefault="00AA27B5">
    <w:pPr>
      <w:pStyle w:val="a6"/>
      <w:wordWrap w:val="0"/>
      <w:ind w:leftChars="2280" w:left="4788" w:firstLineChars="2000" w:firstLine="5622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D3C" w:rsidRDefault="00403D3C" w:rsidP="00AA27B5">
      <w:r>
        <w:separator/>
      </w:r>
    </w:p>
  </w:footnote>
  <w:footnote w:type="continuationSeparator" w:id="0">
    <w:p w:rsidR="00403D3C" w:rsidRDefault="00403D3C" w:rsidP="00AA2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B5" w:rsidRDefault="00AA27B5">
    <w:pPr>
      <w:pStyle w:val="a6"/>
      <w:textAlignment w:val="center"/>
      <w:rPr>
        <w:rFonts w:ascii="宋体" w:eastAsia="宋体" w:hAnsi="宋体" w:cs="宋体"/>
        <w:b/>
        <w:bCs/>
        <w:color w:val="005192"/>
        <w:sz w:val="32"/>
      </w:rPr>
    </w:pPr>
    <w:r>
      <w:rPr>
        <w:rFonts w:ascii="宋体" w:eastAsia="宋体" w:hAnsi="宋体" w:cs="宋体"/>
        <w:b/>
        <w:bCs/>
        <w:color w:val="005192"/>
        <w:sz w:val="32"/>
      </w:rPr>
      <w:pict>
        <v:line id="_x0000_s4097" style="position:absolute;left:0;text-align:left;z-index:251660288" from="-.3pt,54.35pt" to="442.25pt,54.35pt" o:gfxdata="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EdA1tUAAAAJAQAADwAAAAAAAAABACAAAAAiAAAAZHJzL2Rvd25yZXYueG1sUEsBAhQAFAAA&#10;AAgAh07iQAXuux7yAQAAvQMAAA4AAAAAAAAAAQAgAAAAJAEAAGRycy9lMm9Eb2MueG1sUEsFBgAA&#10;AAAGAAYAWQEAAIgFAAAAAA==&#10;" strokecolor="#005192" strokeweight="1.75pt">
          <v:stroke joinstyle="miter"/>
        </v:line>
      </w:pict>
    </w:r>
  </w:p>
  <w:p w:rsidR="00AA27B5" w:rsidRDefault="00403D3C">
    <w:pPr>
      <w:pStyle w:val="a6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  <w:szCs w:val="32"/>
      </w:rPr>
      <w:t>人力资源社会保障部规章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E2F24"/>
    <w:rsid w:val="00172A27"/>
    <w:rsid w:val="00280C43"/>
    <w:rsid w:val="00306145"/>
    <w:rsid w:val="00403D3C"/>
    <w:rsid w:val="00620F74"/>
    <w:rsid w:val="00873DBB"/>
    <w:rsid w:val="008D7B6B"/>
    <w:rsid w:val="00924D89"/>
    <w:rsid w:val="00993B92"/>
    <w:rsid w:val="009B72EE"/>
    <w:rsid w:val="009E5682"/>
    <w:rsid w:val="00AA27B5"/>
    <w:rsid w:val="00C627EB"/>
    <w:rsid w:val="00C853D2"/>
    <w:rsid w:val="019E71BD"/>
    <w:rsid w:val="04B679C3"/>
    <w:rsid w:val="080F63D8"/>
    <w:rsid w:val="09341458"/>
    <w:rsid w:val="0B0912D7"/>
    <w:rsid w:val="152D2DCA"/>
    <w:rsid w:val="1DEC284C"/>
    <w:rsid w:val="1E6523AC"/>
    <w:rsid w:val="22440422"/>
    <w:rsid w:val="261C5BE6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7F92B3C"/>
    <w:rsid w:val="7C9011D9"/>
    <w:rsid w:val="7DC651C5"/>
    <w:rsid w:val="7FCC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7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AA27B5"/>
    <w:pPr>
      <w:jc w:val="left"/>
    </w:pPr>
  </w:style>
  <w:style w:type="paragraph" w:styleId="a4">
    <w:name w:val="Balloon Text"/>
    <w:basedOn w:val="a"/>
    <w:link w:val="Char"/>
    <w:rsid w:val="00AA27B5"/>
    <w:rPr>
      <w:sz w:val="18"/>
      <w:szCs w:val="18"/>
    </w:rPr>
  </w:style>
  <w:style w:type="paragraph" w:styleId="a5">
    <w:name w:val="footer"/>
    <w:basedOn w:val="a"/>
    <w:qFormat/>
    <w:rsid w:val="00AA27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AA27B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unhideWhenUsed/>
    <w:rsid w:val="00AA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annotation reference"/>
    <w:basedOn w:val="a0"/>
    <w:rsid w:val="00AA27B5"/>
    <w:rPr>
      <w:sz w:val="21"/>
      <w:szCs w:val="21"/>
    </w:rPr>
  </w:style>
  <w:style w:type="character" w:customStyle="1" w:styleId="Char">
    <w:name w:val="批注框文本 Char"/>
    <w:basedOn w:val="a0"/>
    <w:link w:val="a4"/>
    <w:qFormat/>
    <w:rsid w:val="00AA27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AD154-DD75-4C8E-8F46-9F19C5B4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</Words>
  <Characters>1665</Characters>
  <Application>Microsoft Office Word</Application>
  <DocSecurity>0</DocSecurity>
  <Lines>13</Lines>
  <Paragraphs>3</Paragraphs>
  <ScaleCrop>false</ScaleCrop>
  <Company>Lenovo (Beijing) Limited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user</cp:lastModifiedBy>
  <cp:revision>3</cp:revision>
  <cp:lastPrinted>2021-12-24T05:52:00Z</cp:lastPrinted>
  <dcterms:created xsi:type="dcterms:W3CDTF">2021-12-21T03:18:00Z</dcterms:created>
  <dcterms:modified xsi:type="dcterms:W3CDTF">2021-12-24T05:53:00Z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  <property fmtid="{D5CDD505-2E9C-101B-9397-08002B2CF9AE}" pid="3" name="ICV">
    <vt:lpwstr>48C61CB29D3F4D9384F5922CF0F7FFB4</vt:lpwstr>
  </property>
</Properties>
</file>