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9182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30" w:lineRule="atLeast"/>
        <w:ind w:left="0" w:right="0" w:firstLine="0"/>
        <w:jc w:val="center"/>
        <w:rPr>
          <w:rFonts w:ascii="Microsoft YaHei UI" w:hAnsi="Microsoft YaHei UI" w:eastAsia="Microsoft YaHei UI" w:cs="Microsoft YaHei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2F2F2"/>
          <w:lang w:val="en-US" w:eastAsia="zh-CN" w:bidi="ar"/>
        </w:rPr>
        <w:t>北京市劳动局《</w:t>
      </w:r>
      <w:bookmarkStart w:id="0" w:name="_GoBack"/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2F2F2"/>
          <w:lang w:val="en-US" w:eastAsia="zh-CN" w:bidi="ar"/>
        </w:rPr>
        <w:t>关于固定工签订劳动合同有关问题的复函</w:t>
      </w:r>
      <w:bookmarkEnd w:id="0"/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2F2F2"/>
          <w:lang w:val="en-US" w:eastAsia="zh-CN" w:bidi="ar"/>
        </w:rPr>
        <w:t>》的通知</w:t>
      </w:r>
    </w:p>
    <w:p w14:paraId="60895EF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30" w:lineRule="atLeast"/>
        <w:ind w:left="0" w:right="0" w:firstLine="42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2F2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2F2"/>
          <w:lang w:val="en-US" w:eastAsia="zh-CN" w:bidi="ar"/>
        </w:rPr>
        <w:t>各区、县劳动局，各局、总公司劳动处，各计划单列企业：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2F2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2F2"/>
          <w:lang w:val="en-US" w:eastAsia="zh-CN" w:bidi="ar"/>
        </w:rPr>
        <w:t>　　现将劳动部办公厅《关于固定工签订劳动合同有关问题的复函》(劳办发(1996)第71号)转发给你们，并结合我市实行劳动合同制度的实际情况提出如下意见，请一并贯彻执行。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2F2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2F2"/>
          <w:lang w:val="en-US" w:eastAsia="zh-CN" w:bidi="ar"/>
        </w:rPr>
        <w:t>　　一、由于职工单方拒绝与企业签订劳动合同，给企业造成经济损失的，如原服务合同、协议没有约定或企业没有规定赔偿办法的，可比照劳动部《关于发布〈违反《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F2F2F2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F2F2F2"/>
          <w:lang w:val="en-US" w:eastAsia="zh-CN" w:bidi="ar"/>
        </w:rPr>
        <w:instrText xml:space="preserve"> HYPERLINK "https://m.110.com/flfg/search.do?method=find_by_id&amp;id=5454" </w:instrTex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F2F2F2"/>
          <w:lang w:val="en-US" w:eastAsia="zh-CN" w:bidi="ar"/>
        </w:rPr>
        <w:fldChar w:fldCharType="separate"/>
      </w: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2F2F2"/>
        </w:rPr>
        <w:t>劳动法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F2F2F2"/>
          <w:lang w:val="en-US" w:eastAsia="zh-CN" w:bidi="ar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2F2"/>
          <w:lang w:val="en-US" w:eastAsia="zh-CN" w:bidi="ar"/>
        </w:rPr>
        <w:t>》有关劳动合同规定的赔偿办法〉的通知》(劳部发(1995)223号)中第 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F2F2F2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F2F2F2"/>
          <w:lang w:val="en-US" w:eastAsia="zh-CN" w:bidi="ar"/>
        </w:rPr>
        <w:instrText xml:space="preserve"> HYPERLINK "https://m.110.com/flfg/search.do?method=find_by_id&amp;id=5454" \l "4" </w:instrTex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F2F2F2"/>
          <w:lang w:val="en-US" w:eastAsia="zh-CN" w:bidi="ar"/>
        </w:rPr>
        <w:fldChar w:fldCharType="separate"/>
      </w: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2F2F2"/>
        </w:rPr>
        <w:t>四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F2F2F2"/>
          <w:lang w:val="en-US" w:eastAsia="zh-CN" w:bidi="ar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2F2"/>
          <w:lang w:val="en-US" w:eastAsia="zh-CN" w:bidi="ar"/>
        </w:rPr>
        <w:t> 条规定执行。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2F2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2F2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2F2"/>
          <w:lang w:val="en-US" w:eastAsia="zh-CN" w:bidi="ar"/>
        </w:rPr>
        <w:t>　　二、对拒绝签订劳动合同但仍要求保持劳动关系的职工，自本通知下发后，经企业劳动争议调解委员会或工会调解，仍不签订劳动合同的，企业可解除劳动关系。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2F2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2F2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2F2"/>
          <w:lang w:val="en-US" w:eastAsia="zh-CN" w:bidi="ar"/>
        </w:rPr>
        <w:t>　　三、由于职工不与企业签订劳动合同而解除劳动关系的，按自动离职处理。职工有新的接收单位的，企业应将劳动关系转移到接收单位；职工无接收单位的，企业应自劳动关系解除之日起15日内将其档案转移到职工本人户口所在区、县劳动局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2F2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2F2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2F2"/>
          <w:lang w:val="en-US" w:eastAsia="zh-CN" w:bidi="ar"/>
        </w:rPr>
        <w:t>　　四、在转制过程中，职工与企业因劳动合同期限协商不一致而未签订劳动合同的，凡符合《北京市实行劳动合同制度的实施细则》(京劳协发(1995)118号)第四条、第六条规定的，职工要求签订无固定期限劳动合同的，企业必须签订无固定期限劳动合同；职工因病或非因工负伤享受疾病救济费的，其劳动合同期限应长于该职工应享受的医疗期限；其它协商不一致，致使劳动合同无法签订的，应由企业劳动争议调解委员会调解，按调解委员会调解后达成的一致意见签订劳动合同。劳动合同期限自双方签字之日起计算。</w:t>
      </w:r>
    </w:p>
    <w:p w14:paraId="44167E4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5A5B39"/>
    <w:rsid w:val="215A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2025-06-22T03:35:00Z</dcterms:created>
  <dc:creator>乖宝的老情人</dc:creator>
  <cp:lastModifiedBy>乖宝的老情人</cp:lastModifiedBy>
  <dcterms:modified xsi:type="dcterms:W3CDTF">2025-06-22T03:38:14Z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B0E35AEDA8B1432CA3AD75F0E061DA4D_11</vt:lpwstr>
  </property>
  <property fmtid="{D5CDD505-2E9C-101B-9397-08002B2CF9AE}" pid="4" name="KSOTemplateDocerSaveRecord">
    <vt:lpwstr>eyJoZGlkIjoiMmNkMGMzZDQ0Yzk0NDFmYzM5OWIzNmU4MTk1YzNjYjUiLCJ1c2VySWQiOiI3NDY0NTcwMTMifQ==</vt:lpwstr>
  </property>
</Properties>
</file>