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r w:rsidRPr="009B1078">
        <w:rPr>
          <w:rStyle w:val="HTMLCode"/>
          <w:rFonts w:ascii="Verdana" w:hAnsi="Verdana"/>
          <w:b/>
          <w:bCs/>
          <w:i/>
          <w:color w:val="0000CC"/>
          <w:sz w:val="20"/>
          <w:szCs w:val="20"/>
          <w:shd w:val="pct15" w:color="auto" w:fill="FFFFFF"/>
          <w:lang w:val="en"/>
        </w:rPr>
        <w:t>user $</w:t>
      </w:r>
      <w:r w:rsidRPr="009B1078">
        <w:rPr>
          <w:rStyle w:val="HTMLCode"/>
          <w:rFonts w:ascii="Verdana" w:hAnsi="Verdana"/>
          <w:i/>
          <w:color w:val="0000CC"/>
          <w:sz w:val="20"/>
          <w:szCs w:val="20"/>
          <w:shd w:val="pct15" w:color="auto" w:fill="FFFFFF"/>
          <w:lang w:val="en"/>
        </w:rPr>
        <w:t xml:space="preserve"> mysql -uroot -q</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r w:rsidRPr="009B1078">
        <w:rPr>
          <w:rStyle w:val="HTMLCode"/>
          <w:rFonts w:ascii="Verdana" w:hAnsi="Verdana"/>
          <w:b/>
          <w:bCs/>
          <w:i/>
          <w:color w:val="000000"/>
          <w:sz w:val="20"/>
          <w:szCs w:val="20"/>
          <w:lang w:val="en"/>
        </w:rPr>
        <w:t>mysql&gt;</w:t>
      </w:r>
      <w:r w:rsidRPr="009B1078">
        <w:rPr>
          <w:rStyle w:val="HTMLCode"/>
          <w:rFonts w:ascii="Verdana" w:hAnsi="Verdana"/>
          <w:i/>
          <w:sz w:val="20"/>
          <w:szCs w:val="20"/>
          <w:lang w:val="en"/>
        </w:rPr>
        <w:t xml:space="preserve"> SHOW DATABASES;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CREATE DATABASE gentoo;</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r w:rsidRPr="00FF6595">
        <w:rPr>
          <w:rStyle w:val="HTMLCode"/>
          <w:rFonts w:ascii="Verdana" w:hAnsi="Verdana"/>
          <w:b/>
          <w:bCs/>
          <w:i/>
          <w:color w:val="000000"/>
          <w:sz w:val="20"/>
          <w:szCs w:val="20"/>
          <w:lang w:val="en"/>
        </w:rPr>
        <w:t>mysql&gt;</w:t>
      </w:r>
      <w:r w:rsidRPr="00FF6595">
        <w:rPr>
          <w:rStyle w:val="HTMLCode"/>
          <w:rFonts w:ascii="Verdana" w:hAnsi="Verdana"/>
          <w:i/>
          <w:sz w:val="20"/>
          <w:szCs w:val="20"/>
          <w:lang w:val="en"/>
        </w:rPr>
        <w:t xml:space="preserve"> SHOW DATABASES;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r w:rsidRPr="00296155">
        <w:rPr>
          <w:rStyle w:val="HTMLCode"/>
          <w:rFonts w:ascii="Verdana" w:hAnsi="Verdana"/>
          <w:b/>
          <w:bCs/>
          <w:i/>
          <w:color w:val="000000"/>
          <w:sz w:val="20"/>
          <w:szCs w:val="20"/>
          <w:lang w:val="en"/>
        </w:rPr>
        <w:t>mysql&gt;</w:t>
      </w:r>
      <w:r w:rsidRPr="00296155">
        <w:rPr>
          <w:rStyle w:val="HTMLCode"/>
          <w:rFonts w:ascii="Verdana" w:hAnsi="Verdana"/>
          <w:i/>
          <w:sz w:val="20"/>
          <w:szCs w:val="20"/>
          <w:lang w:val="en"/>
        </w:rPr>
        <w:t xml:space="preserve"> USE gentoo;</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296155" w:rsidRDefault="00BB390E" w:rsidP="005A0A54">
      <w:pPr>
        <w:shd w:val="clear" w:color="auto" w:fill="F6F6F6"/>
        <w:rPr>
          <w:rStyle w:val="HTMLCode"/>
          <w:rFonts w:ascii="Verdana" w:hAnsi="Verdana"/>
          <w:i/>
          <w:sz w:val="20"/>
          <w:szCs w:val="20"/>
        </w:rPr>
      </w:pPr>
      <w:r w:rsidRPr="00296155">
        <w:rPr>
          <w:rStyle w:val="HTMLCode"/>
          <w:rFonts w:ascii="Verdana" w:hAnsi="Verdana"/>
          <w:b/>
          <w:bCs/>
          <w:i/>
          <w:color w:val="0000CC"/>
          <w:sz w:val="20"/>
          <w:szCs w:val="20"/>
          <w:shd w:val="pct15" w:color="auto" w:fill="FFFFFF"/>
          <w:lang w:val="en"/>
        </w:rPr>
        <w:t>mysql&gt;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r w:rsidRPr="00711E29">
        <w:rPr>
          <w:rStyle w:val="HTMLCode"/>
          <w:rFonts w:ascii="Verdana" w:hAnsi="Verdana"/>
          <w:b/>
          <w:bCs/>
          <w:i/>
          <w:color w:val="0000CC"/>
          <w:sz w:val="20"/>
          <w:szCs w:val="20"/>
          <w:shd w:val="pct15" w:color="auto" w:fill="FFFFFF"/>
          <w:lang w:val="en"/>
        </w:rPr>
        <w:t>mysql&gt;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r w:rsidRPr="00296155">
        <w:rPr>
          <w:rStyle w:val="HTMLCode"/>
          <w:rFonts w:ascii="Verdana" w:hAnsi="Verdana"/>
          <w:b/>
          <w:bCs/>
          <w:i/>
          <w:color w:val="000000"/>
          <w:sz w:val="20"/>
          <w:szCs w:val="20"/>
          <w:lang w:val="en"/>
        </w:rPr>
        <w:t>mysql&gt;</w:t>
      </w:r>
      <w:r w:rsidRPr="00296155">
        <w:rPr>
          <w:rStyle w:val="HTMLCode"/>
          <w:rFonts w:ascii="Verdana" w:hAnsi="Verdana"/>
          <w:i/>
          <w:sz w:val="20"/>
          <w:szCs w:val="20"/>
          <w:lang w:val="en"/>
        </w:rPr>
        <w:t xml:space="preserve"> SHOW TABLES;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r w:rsidRPr="00296155">
        <w:rPr>
          <w:rStyle w:val="HTMLCode"/>
          <w:rFonts w:ascii="Verdana" w:hAnsi="Verdana"/>
          <w:b/>
          <w:bCs/>
          <w:i/>
          <w:color w:val="0000CC"/>
          <w:sz w:val="20"/>
          <w:szCs w:val="20"/>
          <w:shd w:val="pct15" w:color="auto" w:fill="FFFFFF"/>
          <w:lang w:val="en"/>
        </w:rPr>
        <w:t>mysql&gt;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r w:rsidRPr="00EA4007">
        <w:rPr>
          <w:rStyle w:val="HTMLCode"/>
          <w:rFonts w:ascii="Verdana" w:hAnsi="Verdana"/>
          <w:b/>
          <w:bCs/>
          <w:i/>
          <w:color w:val="0000CC"/>
          <w:sz w:val="20"/>
          <w:szCs w:val="20"/>
          <w:shd w:val="pct15" w:color="auto" w:fill="FFFFFF"/>
          <w:lang w:val="en"/>
        </w:rPr>
        <w:t>mysql&gt;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r w:rsidRPr="00E00997">
        <w:rPr>
          <w:rStyle w:val="HTMLCode"/>
          <w:rFonts w:ascii="Verdana" w:hAnsi="Verdana"/>
          <w:b/>
          <w:bCs/>
          <w:i/>
          <w:color w:val="0000CC"/>
          <w:sz w:val="20"/>
          <w:szCs w:val="20"/>
          <w:shd w:val="pct15" w:color="auto" w:fill="FFFFFF"/>
          <w:lang w:val="en"/>
        </w:rPr>
        <w:t>mysql&gt;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r w:rsidRPr="00712616">
        <w:rPr>
          <w:rStyle w:val="HTMLCode"/>
          <w:rFonts w:ascii="Verdana" w:hAnsi="Verdana"/>
          <w:b/>
          <w:bCs/>
          <w:i/>
          <w:color w:val="0000CC"/>
          <w:sz w:val="20"/>
          <w:szCs w:val="20"/>
          <w:shd w:val="pct15" w:color="auto" w:fill="FFFFFF"/>
          <w:lang w:val="en"/>
        </w:rPr>
        <w:t>mysql&gt;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r w:rsidRPr="003D63B0">
        <w:rPr>
          <w:rStyle w:val="HTMLCode"/>
          <w:rFonts w:ascii="Verdana" w:hAnsi="Verdana"/>
          <w:b/>
          <w:bCs/>
          <w:i/>
          <w:color w:val="000000"/>
          <w:sz w:val="20"/>
          <w:szCs w:val="20"/>
          <w:lang w:val="en"/>
        </w:rPr>
        <w:t>mysql&gt;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r w:rsidRPr="0043026B">
        <w:rPr>
          <w:rStyle w:val="HTMLCode"/>
          <w:rFonts w:ascii="Verdana" w:hAnsi="Verdana"/>
          <w:b/>
          <w:bCs/>
          <w:i/>
          <w:color w:val="0000CC"/>
          <w:sz w:val="20"/>
          <w:szCs w:val="20"/>
          <w:shd w:val="pct15" w:color="auto" w:fill="FFFFFF"/>
          <w:lang w:val="en"/>
        </w:rPr>
        <w:t>mysql&gt;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43026B" w:rsidRDefault="00BB390E" w:rsidP="005A0A54">
      <w:pPr>
        <w:shd w:val="clear" w:color="auto" w:fill="F6F6F6"/>
        <w:rPr>
          <w:rFonts w:ascii="Verdana" w:hAnsi="Verdana"/>
          <w:i/>
          <w:sz w:val="20"/>
          <w:szCs w:val="20"/>
          <w:lang w:val="en"/>
        </w:rPr>
      </w:pPr>
      <w:r w:rsidRPr="0043026B">
        <w:rPr>
          <w:rStyle w:val="HTMLCode"/>
          <w:rFonts w:ascii="Verdana" w:hAnsi="Verdana"/>
          <w:b/>
          <w:bCs/>
          <w:i/>
          <w:color w:val="000000"/>
          <w:sz w:val="20"/>
          <w:szCs w:val="20"/>
          <w:lang w:val="en"/>
        </w:rPr>
        <w:t>mysql&gt;</w:t>
      </w:r>
      <w:r w:rsidRPr="0043026B">
        <w:rPr>
          <w:rStyle w:val="HTMLCode"/>
          <w:rFonts w:ascii="Verdana" w:hAnsi="Verdana"/>
          <w:i/>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r w:rsidRPr="00EC20A6">
        <w:rPr>
          <w:rStyle w:val="HTMLCode"/>
          <w:rFonts w:ascii="Verdana" w:hAnsi="Verdana"/>
          <w:b/>
          <w:bCs/>
          <w:i/>
          <w:color w:val="000000"/>
          <w:sz w:val="20"/>
          <w:szCs w:val="20"/>
          <w:lang w:val="en"/>
        </w:rPr>
        <w:t>mysql&gt;</w:t>
      </w:r>
      <w:r w:rsidRPr="00EC20A6">
        <w:rPr>
          <w:rStyle w:val="HTMLCode"/>
          <w:rFonts w:ascii="Verdana" w:hAnsi="Verdana"/>
          <w:i/>
          <w:sz w:val="20"/>
          <w:szCs w:val="20"/>
          <w:lang w:val="en"/>
        </w:rPr>
        <w:t xml:space="preserve"> SELECT * FROM developers;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Jane Doe    | NULL                  </w:t>
      </w:r>
      <w:r w:rsidR="00972F16">
        <w:rPr>
          <w:rFonts w:ascii="Verdana" w:eastAsia="細明體" w:hAnsi="Verdana" w:cs="細明體" w:hint="eastAsia"/>
          <w:color w:val="404040"/>
          <w:sz w:val="20"/>
          <w:szCs w:val="20"/>
          <w:lang w:val="en"/>
        </w:rPr>
        <w:t xml:space="preserve"> </w:t>
      </w:r>
      <w:r w:rsidRPr="005A0A54">
        <w:rPr>
          <w:rFonts w:ascii="Verdana" w:eastAsia="細明體" w:hAnsi="Verdana" w:cs="細明體"/>
          <w:color w:val="404040"/>
          <w:sz w:val="20"/>
          <w:szCs w:val="20"/>
          <w:lang w:val="en"/>
        </w:rPr>
        <w:t>|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r w:rsidRPr="00612A66">
        <w:rPr>
          <w:rStyle w:val="HTMLCode"/>
          <w:rFonts w:ascii="Verdana" w:hAnsi="Verdana"/>
          <w:b/>
          <w:bCs/>
          <w:i/>
          <w:color w:val="0000CC"/>
          <w:sz w:val="20"/>
          <w:szCs w:val="20"/>
          <w:shd w:val="pct15" w:color="auto" w:fill="FFFFFF"/>
          <w:lang w:val="en"/>
        </w:rPr>
        <w:t>mysql&gt;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r w:rsidRPr="00612A66">
        <w:rPr>
          <w:rStyle w:val="HTMLCode"/>
          <w:rFonts w:ascii="Verdana" w:hAnsi="Verdana"/>
          <w:b/>
          <w:bCs/>
          <w:i/>
          <w:color w:val="0000CC"/>
          <w:sz w:val="20"/>
          <w:szCs w:val="20"/>
          <w:shd w:val="pct15" w:color="auto" w:fill="FFFFFF"/>
          <w:lang w:val="en"/>
        </w:rPr>
        <w:t>mysql&gt;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D04E8C"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D04E8C">
        <w:rPr>
          <w:rFonts w:ascii="Verdana" w:eastAsia="細明體" w:hAnsi="Verdana" w:cs="細明體"/>
          <w:color w:val="404040"/>
          <w:sz w:val="20"/>
          <w:szCs w:val="20"/>
          <w:lang w:val="en"/>
        </w:rPr>
        <w:t>+-----------------------+---------------+</w:t>
      </w:r>
    </w:p>
    <w:p w:rsidR="00B47551" w:rsidRPr="003502F5" w:rsidRDefault="00B47551" w:rsidP="00D04E8C">
      <w:pPr>
        <w:pStyle w:val="Heading1"/>
        <w:shd w:val="clear" w:color="auto" w:fill="FFFFFF"/>
        <w:spacing w:before="0" w:after="0" w:line="240" w:lineRule="auto"/>
        <w:textAlignment w:val="baseline"/>
        <w:rPr>
          <w:rFonts w:ascii="Verdana" w:hAnsi="Verdana"/>
          <w:sz w:val="20"/>
          <w:szCs w:val="20"/>
        </w:rPr>
      </w:pPr>
      <w:hyperlink r:id="rId9" w:history="1">
        <w:r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`table_name`</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`column_name`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603CBA" w:rsidRPr="0081738F" w:rsidRDefault="00603CBA" w:rsidP="00536381">
      <w:pPr>
        <w:widowControl/>
        <w:shd w:val="clear" w:color="auto" w:fill="000000"/>
        <w:rPr>
          <w:rFonts w:ascii="Verdana" w:hAnsi="Verdana" w:cs="新細明體"/>
          <w:color w:val="FFFFFF"/>
          <w:kern w:val="0"/>
          <w:sz w:val="20"/>
          <w:szCs w:val="20"/>
        </w:rPr>
      </w:pPr>
      <w:bookmarkStart w:id="0" w:name="_GoBack"/>
      <w:bookmarkEnd w:id="0"/>
      <w:r w:rsidRPr="0081738F">
        <w:rPr>
          <w:rFonts w:ascii="Verdana" w:hAnsi="Verdana" w:cs="新細明體"/>
          <w:color w:val="FFFFFF"/>
          <w:kern w:val="0"/>
          <w:sz w:val="20"/>
          <w:szCs w:val="20"/>
        </w:rPr>
        <w:t>更新</w:t>
      </w:r>
      <w:r w:rsidRPr="0081738F">
        <w:rPr>
          <w:rFonts w:ascii="Verdana" w:hAnsi="Verdana" w:cs="新細明體"/>
          <w:color w:val="FFFFFF"/>
          <w:kern w:val="0"/>
          <w:sz w:val="20"/>
          <w:szCs w:val="20"/>
        </w:rPr>
        <w:t>(</w:t>
      </w:r>
      <w:r w:rsidRPr="0081738F">
        <w:rPr>
          <w:rFonts w:ascii="Verdana" w:hAnsi="Verdana" w:cs="新細明體"/>
          <w:color w:val="FFFFFF"/>
          <w:kern w:val="0"/>
          <w:sz w:val="20"/>
          <w:szCs w:val="20"/>
        </w:rPr>
        <w:t>修改</w:t>
      </w:r>
      <w:r w:rsidRPr="0081738F">
        <w:rPr>
          <w:rFonts w:ascii="Verdana" w:hAnsi="Verdana" w:cs="新細明體"/>
          <w:color w:val="FFFFFF"/>
          <w:kern w:val="0"/>
          <w:sz w:val="20"/>
          <w:szCs w:val="20"/>
        </w:rPr>
        <w:t>)</w:t>
      </w:r>
      <w:r w:rsidRPr="0081738F">
        <w:rPr>
          <w:rFonts w:ascii="Verdana" w:hAnsi="Verdana" w:cs="新細明體"/>
          <w:color w:val="FFFFFF"/>
          <w:kern w:val="0"/>
          <w:sz w:val="20"/>
          <w:szCs w:val="20"/>
        </w:rPr>
        <w:t>一筆資料</w:t>
      </w:r>
    </w:p>
    <w:p w:rsidR="00603CBA" w:rsidRPr="0081738F" w:rsidRDefault="00603CBA" w:rsidP="00536381">
      <w:pPr>
        <w:widowControl/>
        <w:shd w:val="clear" w:color="auto" w:fill="000000"/>
        <w:rPr>
          <w:rFonts w:ascii="Verdana" w:hAnsi="Verdana" w:cs="新細明體"/>
          <w:color w:val="FFFFFF"/>
          <w:kern w:val="0"/>
          <w:sz w:val="20"/>
          <w:szCs w:val="20"/>
        </w:rPr>
      </w:pPr>
      <w:r w:rsidRPr="0081738F">
        <w:rPr>
          <w:rFonts w:ascii="Verdana" w:hAnsi="Verdana" w:cs="新細明體"/>
          <w:color w:val="FFFFFF"/>
          <w:kern w:val="0"/>
          <w:sz w:val="20"/>
          <w:szCs w:val="20"/>
        </w:rPr>
        <w:t>UPDATE `</w:t>
      </w:r>
      <w:r w:rsidRPr="0081738F">
        <w:rPr>
          <w:rFonts w:ascii="Verdana" w:hAnsi="Verdana" w:cs="新細明體"/>
          <w:color w:val="FFFFFF"/>
          <w:kern w:val="0"/>
          <w:sz w:val="20"/>
          <w:szCs w:val="20"/>
        </w:rPr>
        <w:t>資料表</w:t>
      </w:r>
      <w:r w:rsidRPr="0081738F">
        <w:rPr>
          <w:rFonts w:ascii="Verdana" w:hAnsi="Verdana" w:cs="新細明體"/>
          <w:color w:val="FFFFFF"/>
          <w:kern w:val="0"/>
          <w:sz w:val="20"/>
          <w:szCs w:val="20"/>
        </w:rPr>
        <w:t>` SET `</w:t>
      </w:r>
      <w:r w:rsidRPr="0081738F">
        <w:rPr>
          <w:rFonts w:ascii="Verdana" w:hAnsi="Verdana" w:cs="新細明體"/>
          <w:color w:val="FFFFFF"/>
          <w:kern w:val="0"/>
          <w:sz w:val="20"/>
          <w:szCs w:val="20"/>
        </w:rPr>
        <w:t>欄位</w:t>
      </w:r>
      <w:r w:rsidRPr="0081738F">
        <w:rPr>
          <w:rFonts w:ascii="Verdana" w:hAnsi="Verdana" w:cs="新細明體"/>
          <w:color w:val="FFFFFF"/>
          <w:kern w:val="0"/>
          <w:sz w:val="20"/>
          <w:szCs w:val="20"/>
        </w:rPr>
        <w:t>2` = '</w:t>
      </w:r>
      <w:r w:rsidRPr="0081738F">
        <w:rPr>
          <w:rFonts w:ascii="Verdana" w:hAnsi="Verdana" w:cs="新細明體"/>
          <w:color w:val="FFFFFF"/>
          <w:kern w:val="0"/>
          <w:sz w:val="20"/>
          <w:szCs w:val="20"/>
        </w:rPr>
        <w:t>資料</w:t>
      </w:r>
      <w:r w:rsidRPr="0081738F">
        <w:rPr>
          <w:rFonts w:ascii="Verdana" w:hAnsi="Verdana" w:cs="新細明體"/>
          <w:color w:val="FFFFFF"/>
          <w:kern w:val="0"/>
          <w:sz w:val="20"/>
          <w:szCs w:val="20"/>
        </w:rPr>
        <w:t>2'  WHERE `</w:t>
      </w:r>
      <w:r w:rsidRPr="0081738F">
        <w:rPr>
          <w:rFonts w:ascii="Verdana" w:hAnsi="Verdana" w:cs="新細明體"/>
          <w:color w:val="FFFFFF"/>
          <w:kern w:val="0"/>
          <w:sz w:val="20"/>
          <w:szCs w:val="20"/>
        </w:rPr>
        <w:t>欄位</w:t>
      </w:r>
      <w:r w:rsidRPr="0081738F">
        <w:rPr>
          <w:rFonts w:ascii="Verdana" w:hAnsi="Verdana" w:cs="新細明體"/>
          <w:color w:val="FFFFFF"/>
          <w:kern w:val="0"/>
          <w:sz w:val="20"/>
          <w:szCs w:val="20"/>
        </w:rPr>
        <w:t>1` = '</w:t>
      </w:r>
      <w:r w:rsidRPr="0081738F">
        <w:rPr>
          <w:rFonts w:ascii="Verdana" w:hAnsi="Verdana" w:cs="新細明體"/>
          <w:color w:val="FFFFFF"/>
          <w:kern w:val="0"/>
          <w:sz w:val="20"/>
          <w:szCs w:val="20"/>
        </w:rPr>
        <w:t>資料</w:t>
      </w:r>
      <w:r w:rsidRPr="0081738F">
        <w:rPr>
          <w:rFonts w:ascii="Verdana" w:hAnsi="Verdana" w:cs="新細明體"/>
          <w:color w:val="FFFFFF"/>
          <w:kern w:val="0"/>
          <w:sz w:val="20"/>
          <w:szCs w:val="20"/>
        </w:rPr>
        <w:t>1'  ;</w:t>
      </w:r>
    </w:p>
    <w:p w:rsidR="00603CBA" w:rsidRPr="0081738F" w:rsidRDefault="00603CBA" w:rsidP="00536381">
      <w:pPr>
        <w:widowControl/>
        <w:shd w:val="clear" w:color="auto" w:fill="000000"/>
        <w:rPr>
          <w:rFonts w:ascii="Verdana" w:hAnsi="Verdana" w:cs="新細明體"/>
          <w:color w:val="FFFFFF"/>
          <w:kern w:val="0"/>
          <w:sz w:val="20"/>
          <w:szCs w:val="20"/>
        </w:rPr>
      </w:pPr>
      <w:r w:rsidRPr="0081738F">
        <w:rPr>
          <w:rFonts w:ascii="Verdana" w:hAnsi="Verdana" w:cs="新細明體"/>
          <w:color w:val="FFFFFF"/>
          <w:kern w:val="0"/>
          <w:sz w:val="20"/>
          <w:szCs w:val="20"/>
        </w:rPr>
        <w:t>一般用法：</w:t>
      </w:r>
      <w:r w:rsidRPr="0081738F">
        <w:rPr>
          <w:rFonts w:ascii="Verdana" w:hAnsi="Verdana" w:cs="新細明體"/>
          <w:color w:val="FFFFFF"/>
          <w:kern w:val="0"/>
          <w:sz w:val="20"/>
          <w:szCs w:val="20"/>
        </w:rPr>
        <w:t>UPDATE `table` SET `name` = 'newaurora'  WHERE `id` = '12'  ;</w:t>
      </w:r>
    </w:p>
    <w:p w:rsidR="00603CBA" w:rsidRPr="0081738F" w:rsidRDefault="00603CBA" w:rsidP="00536381">
      <w:pPr>
        <w:widowControl/>
        <w:shd w:val="clear" w:color="auto" w:fill="000000"/>
        <w:rPr>
          <w:rStyle w:val="mw-headline"/>
          <w:rFonts w:ascii="Verdana" w:hAnsi="Verdana" w:cs="新細明體"/>
          <w:color w:val="FFFFFF"/>
          <w:kern w:val="0"/>
          <w:sz w:val="20"/>
          <w:szCs w:val="20"/>
        </w:rPr>
      </w:pPr>
      <w:r w:rsidRPr="0081738F">
        <w:rPr>
          <w:rFonts w:ascii="Verdana" w:hAnsi="Verdana" w:cs="新細明體"/>
          <w:color w:val="FFFFFF"/>
          <w:kern w:val="0"/>
          <w:sz w:val="20"/>
          <w:szCs w:val="20"/>
        </w:rPr>
        <w:t>翻譯：</w:t>
      </w:r>
      <w:r w:rsidRPr="0081738F">
        <w:rPr>
          <w:rFonts w:ascii="Verdana" w:hAnsi="Verdana" w:cs="新細明體"/>
          <w:color w:val="FFFFFF"/>
          <w:kern w:val="0"/>
          <w:sz w:val="20"/>
          <w:szCs w:val="20"/>
        </w:rPr>
        <w:t> </w:t>
      </w:r>
      <w:r w:rsidRPr="0081738F">
        <w:rPr>
          <w:rFonts w:ascii="Verdana" w:hAnsi="Verdana" w:cs="新細明體"/>
          <w:color w:val="FFFFFF"/>
          <w:kern w:val="0"/>
          <w:sz w:val="20"/>
          <w:szCs w:val="20"/>
        </w:rPr>
        <w:t>在</w:t>
      </w:r>
      <w:r w:rsidRPr="0081738F">
        <w:rPr>
          <w:rFonts w:ascii="Verdana" w:hAnsi="Verdana" w:cs="新細明體"/>
          <w:color w:val="FFFFFF"/>
          <w:kern w:val="0"/>
          <w:sz w:val="20"/>
          <w:szCs w:val="20"/>
        </w:rPr>
        <w:t xml:space="preserve"> table </w:t>
      </w:r>
      <w:r w:rsidRPr="0081738F">
        <w:rPr>
          <w:rFonts w:ascii="Verdana" w:hAnsi="Verdana" w:cs="新細明體"/>
          <w:color w:val="FFFFFF"/>
          <w:kern w:val="0"/>
          <w:sz w:val="20"/>
          <w:szCs w:val="20"/>
        </w:rPr>
        <w:t>資料表內找出</w:t>
      </w:r>
      <w:r w:rsidRPr="0081738F">
        <w:rPr>
          <w:rFonts w:ascii="Verdana" w:hAnsi="Verdana" w:cs="新細明體"/>
          <w:color w:val="FFFFFF"/>
          <w:kern w:val="0"/>
          <w:sz w:val="20"/>
          <w:szCs w:val="20"/>
        </w:rPr>
        <w:t xml:space="preserve"> id = 12 </w:t>
      </w:r>
      <w:r w:rsidRPr="0081738F">
        <w:rPr>
          <w:rFonts w:ascii="Verdana" w:hAnsi="Verdana" w:cs="新細明體"/>
          <w:color w:val="FFFFFF"/>
          <w:kern w:val="0"/>
          <w:sz w:val="20"/>
          <w:szCs w:val="20"/>
        </w:rPr>
        <w:t>的資料，並將</w:t>
      </w:r>
      <w:r w:rsidRPr="0081738F">
        <w:rPr>
          <w:rFonts w:ascii="Verdana" w:hAnsi="Verdana" w:cs="新細明體"/>
          <w:color w:val="FFFFFF"/>
          <w:kern w:val="0"/>
          <w:sz w:val="20"/>
          <w:szCs w:val="20"/>
        </w:rPr>
        <w:t xml:space="preserve"> name </w:t>
      </w:r>
      <w:r w:rsidRPr="0081738F">
        <w:rPr>
          <w:rFonts w:ascii="Verdana" w:hAnsi="Verdana" w:cs="新細明體"/>
          <w:color w:val="FFFFFF"/>
          <w:kern w:val="0"/>
          <w:sz w:val="20"/>
          <w:szCs w:val="20"/>
        </w:rPr>
        <w:t>欄位內的資料修改為</w:t>
      </w:r>
      <w:r w:rsidRPr="0081738F">
        <w:rPr>
          <w:rFonts w:ascii="Verdana" w:hAnsi="Verdana" w:cs="新細明體"/>
          <w:color w:val="FFFFFF"/>
          <w:kern w:val="0"/>
          <w:sz w:val="20"/>
          <w:szCs w:val="20"/>
        </w:rPr>
        <w:t xml:space="preserve"> newaurora</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r w:rsidRPr="00AF3EEB">
        <w:rPr>
          <w:rStyle w:val="HTMLCode"/>
          <w:rFonts w:ascii="Verdana" w:hAnsi="Verdana"/>
          <w:b/>
          <w:bCs/>
          <w:i/>
          <w:color w:val="000000"/>
          <w:sz w:val="20"/>
          <w:szCs w:val="20"/>
          <w:lang w:val="en"/>
        </w:rPr>
        <w:t>mysql&gt;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AF3EEB" w:rsidRDefault="00BB390E" w:rsidP="005A0A54">
      <w:pPr>
        <w:shd w:val="clear" w:color="auto" w:fill="F6F6F6"/>
        <w:rPr>
          <w:rFonts w:ascii="Verdana" w:hAnsi="Verdana"/>
          <w:i/>
          <w:color w:val="0000CC"/>
          <w:sz w:val="20"/>
          <w:szCs w:val="20"/>
          <w:shd w:val="pct15" w:color="auto" w:fill="FFFFFF"/>
          <w:lang w:val="en"/>
        </w:rPr>
      </w:pPr>
      <w:r w:rsidRPr="00AF3EEB">
        <w:rPr>
          <w:rStyle w:val="HTMLCode"/>
          <w:rFonts w:ascii="Verdana" w:hAnsi="Verdana"/>
          <w:b/>
          <w:bCs/>
          <w:i/>
          <w:color w:val="0000CC"/>
          <w:sz w:val="20"/>
          <w:szCs w:val="20"/>
          <w:shd w:val="pct15" w:color="auto" w:fill="FFFFFF"/>
          <w:lang w:val="en"/>
        </w:rPr>
        <w:t>mysql&gt;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915E3" w:rsidRDefault="00BB390E" w:rsidP="005A0A54">
      <w:pPr>
        <w:shd w:val="clear" w:color="auto" w:fill="F6F6F6"/>
        <w:rPr>
          <w:rFonts w:ascii="Verdana" w:hAnsi="Verdana"/>
          <w:i/>
          <w:sz w:val="20"/>
          <w:szCs w:val="20"/>
          <w:lang w:val="en"/>
        </w:rPr>
      </w:pPr>
      <w:r w:rsidRPr="005915E3">
        <w:rPr>
          <w:rStyle w:val="HTMLCode"/>
          <w:rFonts w:ascii="Verdana" w:hAnsi="Verdana"/>
          <w:b/>
          <w:bCs/>
          <w:i/>
          <w:color w:val="000000"/>
          <w:sz w:val="20"/>
          <w:szCs w:val="20"/>
          <w:lang w:val="en"/>
        </w:rPr>
        <w:t>mysql&gt;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r w:rsidRPr="00EB7042">
        <w:rPr>
          <w:rStyle w:val="HTMLCode"/>
          <w:rFonts w:ascii="Verdana" w:hAnsi="Verdana"/>
          <w:b/>
          <w:bCs/>
          <w:i/>
          <w:color w:val="000000"/>
          <w:sz w:val="20"/>
          <w:szCs w:val="20"/>
          <w:lang w:val="en"/>
        </w:rPr>
        <w:t>mysql&gt;</w:t>
      </w:r>
      <w:r w:rsidRPr="00EB7042">
        <w:rPr>
          <w:rStyle w:val="HTMLCode"/>
          <w:rFonts w:ascii="Verdana" w:hAnsi="Verdana"/>
          <w:i/>
          <w:sz w:val="20"/>
          <w:szCs w:val="20"/>
          <w:lang w:val="en"/>
        </w:rPr>
        <w:t xml:space="preserve"> USE gentoo;</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lastRenderedPageBreak/>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Pr>
          <w:rFonts w:ascii="Verdana" w:hAnsi="Verdana"/>
          <w:sz w:val="20"/>
          <w:szCs w:val="20"/>
          <w:lang w:val="en"/>
        </w:rPr>
        <w:t>DELETE is somewhat simil</w:t>
      </w:r>
      <w:r w:rsidR="00BB390E" w:rsidRPr="005A0A54">
        <w:rPr>
          <w:rFonts w:ascii="Verdana" w:hAnsi="Verdana"/>
          <w:sz w:val="20"/>
          <w:szCs w:val="20"/>
          <w:lang w:val="en"/>
        </w:rPr>
        <w:t>ar to the SELECT statement in its format. In this case, the field will be User,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81738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81738F" w:rsidP="005A0A54">
      <w:pPr>
        <w:rPr>
          <w:rFonts w:ascii="Verdana" w:hAnsi="Verdana"/>
          <w:sz w:val="20"/>
          <w:szCs w:val="20"/>
        </w:rPr>
      </w:pPr>
      <w:hyperlink r:id="rId10"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E6626D">
        <w:rPr>
          <w:rFonts w:ascii="Verdana" w:hAnsi="Verdana"/>
          <w:color w:val="0000CC"/>
          <w:kern w:val="0"/>
          <w:sz w:val="20"/>
          <w:szCs w:val="20"/>
          <w:shd w:val="pct15" w:color="auto" w:fill="FFFFFF"/>
        </w:rPr>
        <w:t>DROP DATABASE [IF EXISTS] db_name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r>
      <w:r w:rsidRPr="00266578">
        <w:rPr>
          <w:rFonts w:ascii="Verdana" w:hAnsi="Verdana"/>
          <w:kern w:val="0"/>
          <w:sz w:val="20"/>
          <w:szCs w:val="20"/>
        </w:rPr>
        <w:lastRenderedPageBreak/>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lastRenderedPageBreak/>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t>mysql&gt;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t>mysql&gt; select t1.name, t2.salary from employee t1, info t2 where t1.name = t2.name;</w:t>
      </w:r>
      <w:r w:rsidRPr="00266578">
        <w:rPr>
          <w:rFonts w:ascii="Verdana" w:hAnsi="Verdana"/>
          <w:kern w:val="0"/>
          <w:sz w:val="20"/>
          <w:szCs w:val="20"/>
        </w:rPr>
        <w:br/>
        <w:t xml:space="preserve">mysql&gt; select college, region, seed from tournament </w:t>
      </w:r>
      <w:r w:rsidR="00A93654">
        <w:rPr>
          <w:rFonts w:ascii="Verdana" w:hAnsi="Verdana"/>
          <w:kern w:val="0"/>
          <w:sz w:val="20"/>
          <w:szCs w:val="20"/>
        </w:rPr>
        <w:t>ORDER BY region, seed;</w:t>
      </w:r>
      <w:r w:rsidRPr="00266578">
        <w:rPr>
          <w:rFonts w:ascii="Verdana" w:hAnsi="Verdana"/>
          <w:kern w:val="0"/>
          <w:sz w:val="20"/>
          <w:szCs w:val="20"/>
        </w:rPr>
        <w:br/>
        <w:t xml:space="preserve">mysql&gt;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t>mysql&gt; select college, region, seed from tournament ORDER BY 2, 3;</w:t>
      </w:r>
      <w:r w:rsidRPr="00266578">
        <w:rPr>
          <w:rFonts w:ascii="Verdana" w:hAnsi="Verdana"/>
          <w:kern w:val="0"/>
          <w:sz w:val="20"/>
          <w:szCs w:val="20"/>
        </w:rPr>
        <w:br/>
        <w:t>mysql&gt; select col_name from tbl_name HAVING col_name &gt; 0;</w:t>
      </w:r>
      <w:r w:rsidRPr="00266578">
        <w:rPr>
          <w:rFonts w:ascii="Verdana" w:hAnsi="Verdana"/>
          <w:kern w:val="0"/>
          <w:sz w:val="20"/>
          <w:szCs w:val="20"/>
        </w:rPr>
        <w:br/>
        <w:t>mysql&gt; select col_name from tbl_name WHERE col_name &gt; 0;</w:t>
      </w:r>
      <w:r w:rsidRPr="00266578">
        <w:rPr>
          <w:rFonts w:ascii="Verdana" w:hAnsi="Verdana"/>
          <w:kern w:val="0"/>
          <w:sz w:val="20"/>
          <w:szCs w:val="20"/>
        </w:rPr>
        <w:br/>
        <w:t>mysql&gt; select user,max(salary) from users group by user HAVING max(salary)&gt;10;</w:t>
      </w:r>
      <w:r w:rsidRPr="00266578">
        <w:rPr>
          <w:rFonts w:ascii="Verdana" w:hAnsi="Verdana"/>
          <w:kern w:val="0"/>
          <w:sz w:val="20"/>
          <w:szCs w:val="20"/>
        </w:rPr>
        <w:br/>
        <w:t>mysql&gt; select user,max(salary) AS sum from users group by user HAVING sum&gt;10;</w:t>
      </w:r>
      <w:r w:rsidRPr="00266578">
        <w:rPr>
          <w:rFonts w:ascii="Verdana" w:hAnsi="Verdana"/>
          <w:kern w:val="0"/>
          <w:sz w:val="20"/>
          <w:szCs w:val="20"/>
        </w:rPr>
        <w:br/>
        <w:t>mysql&gt; select * from table LIMIT 5,10;  # Retrieve rows 6-15</w:t>
      </w:r>
      <w:r w:rsidRPr="00266578">
        <w:rPr>
          <w:rFonts w:ascii="Verdana" w:hAnsi="Verdana"/>
          <w:kern w:val="0"/>
          <w:sz w:val="20"/>
          <w:szCs w:val="20"/>
        </w:rPr>
        <w:b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1 or 2 bytes, depending on the number of enumeration values (65535 values </w:t>
            </w:r>
            <w:r w:rsidRPr="00266578">
              <w:rPr>
                <w:rFonts w:ascii="Verdana" w:hAnsi="Verdana"/>
                <w:kern w:val="0"/>
                <w:sz w:val="20"/>
                <w:szCs w:val="20"/>
              </w:rPr>
              <w:lastRenderedPageBreak/>
              <w:t>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38F" w:rsidRDefault="0081738F" w:rsidP="009D4C7D">
      <w:r>
        <w:separator/>
      </w:r>
    </w:p>
  </w:endnote>
  <w:endnote w:type="continuationSeparator" w:id="0">
    <w:p w:rsidR="0081738F" w:rsidRDefault="0081738F"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38F" w:rsidRDefault="0081738F" w:rsidP="009D4C7D">
      <w:r>
        <w:separator/>
      </w:r>
    </w:p>
  </w:footnote>
  <w:footnote w:type="continuationSeparator" w:id="0">
    <w:p w:rsidR="0081738F" w:rsidRDefault="0081738F"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67B3B"/>
    <w:rsid w:val="00071F4C"/>
    <w:rsid w:val="000732CF"/>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A15"/>
    <w:rsid w:val="00177BCD"/>
    <w:rsid w:val="00180327"/>
    <w:rsid w:val="001812DD"/>
    <w:rsid w:val="00190E13"/>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5608"/>
    <w:rsid w:val="00355684"/>
    <w:rsid w:val="003560B5"/>
    <w:rsid w:val="003563CE"/>
    <w:rsid w:val="00356735"/>
    <w:rsid w:val="00357056"/>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615"/>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2206"/>
    <w:rsid w:val="004E38CD"/>
    <w:rsid w:val="004E6386"/>
    <w:rsid w:val="004E6496"/>
    <w:rsid w:val="004E6A7D"/>
    <w:rsid w:val="004F0B33"/>
    <w:rsid w:val="004F2E48"/>
    <w:rsid w:val="004F570A"/>
    <w:rsid w:val="004F5F6D"/>
    <w:rsid w:val="004F6D2E"/>
    <w:rsid w:val="004F7289"/>
    <w:rsid w:val="00501D91"/>
    <w:rsid w:val="0050452F"/>
    <w:rsid w:val="00504535"/>
    <w:rsid w:val="00506A72"/>
    <w:rsid w:val="00510F51"/>
    <w:rsid w:val="00512BA4"/>
    <w:rsid w:val="00513D31"/>
    <w:rsid w:val="0051463E"/>
    <w:rsid w:val="00517635"/>
    <w:rsid w:val="00520314"/>
    <w:rsid w:val="0052099D"/>
    <w:rsid w:val="005254C0"/>
    <w:rsid w:val="005255DA"/>
    <w:rsid w:val="0052729D"/>
    <w:rsid w:val="00527756"/>
    <w:rsid w:val="00527908"/>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15E3"/>
    <w:rsid w:val="00593490"/>
    <w:rsid w:val="005956E5"/>
    <w:rsid w:val="00595F61"/>
    <w:rsid w:val="005961D0"/>
    <w:rsid w:val="005A0A54"/>
    <w:rsid w:val="005A100C"/>
    <w:rsid w:val="005A3B9C"/>
    <w:rsid w:val="005A449E"/>
    <w:rsid w:val="005A5000"/>
    <w:rsid w:val="005A68C7"/>
    <w:rsid w:val="005B4FD8"/>
    <w:rsid w:val="005B6B0C"/>
    <w:rsid w:val="005B71F6"/>
    <w:rsid w:val="005B7769"/>
    <w:rsid w:val="005B77E0"/>
    <w:rsid w:val="005B78D4"/>
    <w:rsid w:val="005B799A"/>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7026F"/>
    <w:rsid w:val="00670282"/>
    <w:rsid w:val="00670D3F"/>
    <w:rsid w:val="006710FD"/>
    <w:rsid w:val="00671C28"/>
    <w:rsid w:val="006720C8"/>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629B"/>
    <w:rsid w:val="00750231"/>
    <w:rsid w:val="00750D38"/>
    <w:rsid w:val="007510AA"/>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249E"/>
    <w:rsid w:val="00812B56"/>
    <w:rsid w:val="00814955"/>
    <w:rsid w:val="00814CFA"/>
    <w:rsid w:val="00816AEF"/>
    <w:rsid w:val="0081738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46C"/>
    <w:rsid w:val="00A931B8"/>
    <w:rsid w:val="00A93654"/>
    <w:rsid w:val="00A978E4"/>
    <w:rsid w:val="00A97E01"/>
    <w:rsid w:val="00A97EBA"/>
    <w:rsid w:val="00AA31E4"/>
    <w:rsid w:val="00AA3CC5"/>
    <w:rsid w:val="00AB1449"/>
    <w:rsid w:val="00AB3735"/>
    <w:rsid w:val="00AB39D1"/>
    <w:rsid w:val="00AB4438"/>
    <w:rsid w:val="00AB4A3F"/>
    <w:rsid w:val="00AB4B59"/>
    <w:rsid w:val="00AB4E19"/>
    <w:rsid w:val="00AB6270"/>
    <w:rsid w:val="00AB647C"/>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4D2B"/>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E7700"/>
    <w:rsid w:val="00CF0853"/>
    <w:rsid w:val="00CF0BEF"/>
    <w:rsid w:val="00CF0FEB"/>
    <w:rsid w:val="00CF3643"/>
    <w:rsid w:val="00CF6620"/>
    <w:rsid w:val="00CF6F7E"/>
    <w:rsid w:val="00CF764C"/>
    <w:rsid w:val="00D00405"/>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3411"/>
    <w:rsid w:val="00F04C0A"/>
    <w:rsid w:val="00F04E94"/>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hmes.kh.edu.tw/~jona/redhat/mysqlphp/mysqlsyntax.htm"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997AC-1B0E-45C8-9B6D-09CB998E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30588</TotalTime>
  <Pages>14</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1433</cp:revision>
  <cp:lastPrinted>2013-12-23T09:07:00Z</cp:lastPrinted>
  <dcterms:created xsi:type="dcterms:W3CDTF">2011-08-23T08:46:00Z</dcterms:created>
  <dcterms:modified xsi:type="dcterms:W3CDTF">2013-12-26T08:36:00Z</dcterms:modified>
</cp:coreProperties>
</file>