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eastAsia="Microsoft YaHei"/>
          <w:b w:val="0"/>
          <w:color w:val="000000"/>
          <w:sz w:val="48"/>
        </w:rPr>
        <w:t>SIEVE：开源多步 Agent 基准驱动的</w:t>
        <w:br/>
      </w:r>
      <w:r>
        <w:rPr>
          <w:rFonts w:ascii="Arial" w:hAnsi="Arial" w:eastAsia="Microsoft YaHei"/>
          <w:b w:val="0"/>
          <w:color w:val="000000"/>
          <w:sz w:val="48"/>
        </w:rPr>
        <w:t>数据与训练方案</w:t>
      </w:r>
    </w:p>
    <w:p>
      <w:pPr>
        <w:spacing w:after="60"/>
      </w:pPr>
      <w:r>
        <w:rPr>
          <w:rFonts w:ascii="Arial" w:hAnsi="Arial" w:eastAsia="Microsoft YaHei"/>
          <w:b/>
          <w:color w:val="555555"/>
          <w:sz w:val="20"/>
        </w:rPr>
        <w:t>重点：Stage-1 SFT 数据设计与检验；Stage-2 RL 方案概述</w:t>
      </w:r>
    </w:p>
    <w:p>
      <w:pPr>
        <w:spacing w:after="60"/>
      </w:pPr>
      <w:r>
        <w:rPr>
          <w:rFonts w:ascii="Arial" w:hAnsi="Arial" w:eastAsia="Microsoft YaHei"/>
          <w:b/>
          <w:color w:val="555555"/>
          <w:sz w:val="20"/>
        </w:rPr>
        <w:t>基座模型：Qwen3-4B-Instruct-2507</w:t>
      </w:r>
    </w:p>
    <w:p>
      <w:pPr>
        <w:spacing w:after="60"/>
      </w:pPr>
      <w:r>
        <w:rPr>
          <w:rFonts w:ascii="Arial" w:hAnsi="Arial" w:eastAsia="Microsoft YaHei"/>
          <w:b/>
          <w:color w:val="555555"/>
          <w:sz w:val="20"/>
        </w:rPr>
        <w:t>版本：2026-08-17</w:t>
      </w:r>
    </w:p>
    <w:p>
      <w:pPr>
        <w:pStyle w:val="Heading1"/>
      </w:pPr>
      <w:r>
        <w:rPr>
          <w:rFonts w:ascii="Arial" w:hAnsi="Arial" w:eastAsia="Microsoft YaHei"/>
          <w:color w:val="000000"/>
          <w:sz w:val="40"/>
        </w:rPr>
        <w:t>摘要</w:t>
      </w:r>
    </w:p>
    <w:p>
      <w:r>
        <w:rPr>
          <w:rFonts w:ascii="Arial" w:hAnsi="Arial" w:eastAsia="Microsoft YaHei"/>
          <w:color w:val="000000"/>
          <w:sz w:val="22"/>
        </w:rPr>
        <w:t xml:space="preserve">SIEVE 研究的核心不是让模型直接完成某一个购物、电信或车载任务，而是在多步 Agent 执行过程中学习一个可复用的“观察评估策略”：面对新的用户消息、工具返回或环境变化，模型需要结合当前可执行信念、任务目标、证据账本、风险和预算，判断该观察应当 </w:t>
      </w:r>
      <w:r>
        <w:rPr>
          <w:rFonts w:ascii="Arial" w:hAnsi="Arial" w:eastAsia="Microsoft YaHei"/>
          <w:b/>
          <w:color w:val="000000"/>
          <w:sz w:val="22"/>
        </w:rPr>
        <w:t>UPDATE、HOLD 还是 IGNORE</w:t>
      </w:r>
      <w:r>
        <w:rPr>
          <w:rFonts w:ascii="Arial" w:hAnsi="Arial" w:eastAsia="Microsoft YaHei"/>
          <w:color w:val="000000"/>
          <w:sz w:val="22"/>
        </w:rPr>
        <w:t>，并输出受约束的局部状态修改。</w:t>
      </w:r>
    </w:p>
    <w:p>
      <w:r>
        <w:rPr>
          <w:rFonts w:ascii="Arial" w:hAnsi="Arial" w:eastAsia="Microsoft YaHei"/>
          <w:color w:val="000000"/>
          <w:sz w:val="22"/>
        </w:rPr>
        <w:t xml:space="preserve">数据应当来自具有真实多步状态、工具调用和任务约束的开源 Agent benchmark，但不能把所有 benchmark 混入训练。主训练来源建议限定为 </w:t>
      </w:r>
      <w:r>
        <w:rPr>
          <w:rFonts w:ascii="Arial" w:hAnsi="Arial" w:eastAsia="Microsoft YaHei"/>
          <w:b/>
          <w:color w:val="000000"/>
          <w:sz w:val="22"/>
        </w:rPr>
        <w:t>τ³-bench 的文本交互域</w:t>
      </w:r>
      <w:r>
        <w:rPr>
          <w:rFonts w:ascii="Arial" w:hAnsi="Arial" w:eastAsia="Microsoft YaHei"/>
          <w:color w:val="000000"/>
          <w:sz w:val="22"/>
        </w:rPr>
        <w:t xml:space="preserve">与 </w:t>
      </w:r>
      <w:r>
        <w:rPr>
          <w:rFonts w:ascii="Arial" w:hAnsi="Arial" w:eastAsia="Microsoft YaHei"/>
          <w:b/>
          <w:color w:val="000000"/>
          <w:sz w:val="22"/>
        </w:rPr>
        <w:t>CAR-bench 的 Base/Disambiguation Train 子集</w:t>
      </w:r>
      <w:r>
        <w:rPr>
          <w:rFonts w:ascii="Arial" w:hAnsi="Arial" w:eastAsia="Microsoft YaHei"/>
          <w:color w:val="000000"/>
          <w:sz w:val="22"/>
        </w:rPr>
        <w:t>；AgentDojo、ToolSandbox、InjecAgent、AppWorld 等保留为外部泛化或安全评测。Stage-1 使用约 6000 条单步监督记录建立协议和局部判断能力；Stage-2 使用训练任务派生的闭环 episode，通过受约束 GRPO 优化长期信念一致性与验证资源使用。</w:t>
      </w:r>
    </w:p>
    <w:p>
      <w:pPr>
        <w:pStyle w:val="Heading1"/>
      </w:pPr>
      <w:r>
        <w:rPr>
          <w:rFonts w:ascii="Arial" w:hAnsi="Arial" w:eastAsia="Microsoft YaHei"/>
          <w:color w:val="000000"/>
          <w:sz w:val="40"/>
        </w:rPr>
        <w:t>1. 论文问题与数据的适配性</w:t>
      </w:r>
    </w:p>
    <w:p>
      <w:pPr>
        <w:pStyle w:val="Heading2"/>
      </w:pPr>
      <w:r>
        <w:rPr>
          <w:rFonts w:ascii="Arial" w:hAnsi="Arial" w:eastAsia="Microsoft YaHei"/>
          <w:color w:val="000000"/>
          <w:sz w:val="32"/>
        </w:rPr>
        <w:t>1.1 SIEVE 学习的对象</w:t>
      </w:r>
    </w:p>
    <w:p>
      <w:r>
        <w:rPr>
          <w:rFonts w:ascii="Arial" w:hAnsi="Arial" w:eastAsia="Microsoft YaHei"/>
          <w:color w:val="000000"/>
          <w:sz w:val="22"/>
        </w:rPr>
        <w:t>设第 (t) 步进入观察评估策略的信息状态为：</w:t>
      </w:r>
    </w:p>
    <w:p>
      <w:pPr>
        <w:spacing w:before="80" w:after="160"/>
        <w:jc w:val="center"/>
      </w:pPr>
      <w:r>
        <w:rPr>
          <w:rFonts w:ascii="Cambria Math" w:hAnsi="Cambria Math" w:eastAsia="Microsoft YaHei"/>
          <w:i/>
          <w:color w:val="000000"/>
          <w:sz w:val="21"/>
        </w:rPr>
        <w:t>sₜʳᵉᵛ = (Bₜ₋₁, oₜ, gₜ, rₜ, Lₜ, ρₜ)</w:t>
      </w:r>
    </w:p>
    <w:p>
      <w:r>
        <w:rPr>
          <w:rFonts w:ascii="Arial" w:hAnsi="Arial" w:eastAsia="Microsoft YaHei"/>
          <w:color w:val="000000"/>
          <w:sz w:val="22"/>
        </w:rPr>
        <w:t>其中：</w:t>
      </w:r>
    </w:p>
    <w:p>
      <w:pPr>
        <w:pStyle w:val="ListBullet"/>
        <w:spacing w:after="80" w:line="276" w:lineRule="auto"/>
      </w:pPr>
      <w:r>
        <w:rPr>
          <w:rFonts w:ascii="Arial" w:hAnsi="Arial" w:eastAsia="Microsoft YaHei"/>
          <w:color w:val="000000"/>
          <w:sz w:val="22"/>
        </w:rPr>
        <w:t>(B_{t-1})：当前动作执行前的可执行信念；</w:t>
      </w:r>
    </w:p>
    <w:p>
      <w:pPr>
        <w:pStyle w:val="ListBullet"/>
        <w:spacing w:after="80" w:line="276" w:lineRule="auto"/>
      </w:pPr>
      <w:r>
        <w:rPr>
          <w:rFonts w:ascii="Arial" w:hAnsi="Arial" w:eastAsia="Microsoft YaHei"/>
          <w:color w:val="000000"/>
          <w:sz w:val="22"/>
        </w:rPr>
        <w:t>(o_t)：当前新观察；</w:t>
      </w:r>
    </w:p>
    <w:p>
      <w:pPr>
        <w:pStyle w:val="ListBullet"/>
        <w:spacing w:after="80" w:line="276" w:lineRule="auto"/>
      </w:pPr>
      <w:r>
        <w:rPr>
          <w:rFonts w:ascii="Arial" w:hAnsi="Arial" w:eastAsia="Microsoft YaHei"/>
          <w:color w:val="000000"/>
          <w:sz w:val="22"/>
        </w:rPr>
        <w:t>(g_t)：任务目标或当前子目标；</w:t>
      </w:r>
    </w:p>
    <w:p>
      <w:pPr>
        <w:pStyle w:val="ListBullet"/>
        <w:spacing w:after="80" w:line="276" w:lineRule="auto"/>
      </w:pPr>
      <w:r>
        <w:rPr>
          <w:rFonts w:ascii="Arial" w:hAnsi="Arial" w:eastAsia="Microsoft YaHei"/>
          <w:color w:val="000000"/>
          <w:sz w:val="22"/>
        </w:rPr>
        <w:t>(r_t)：风险约束；</w:t>
      </w:r>
    </w:p>
    <w:p>
      <w:pPr>
        <w:pStyle w:val="ListBullet"/>
        <w:spacing w:after="80" w:line="276" w:lineRule="auto"/>
      </w:pPr>
      <w:r>
        <w:rPr>
          <w:rFonts w:ascii="Arial" w:hAnsi="Arial" w:eastAsia="Microsoft YaHei"/>
          <w:color w:val="000000"/>
          <w:sz w:val="22"/>
        </w:rPr>
        <w:t>(L_t)：证据账本；</w:t>
      </w:r>
    </w:p>
    <w:p>
      <w:pPr>
        <w:pStyle w:val="ListBullet"/>
        <w:spacing w:after="80" w:line="276" w:lineRule="auto"/>
      </w:pPr>
      <w:r>
        <w:rPr>
          <w:rFonts w:ascii="Arial" w:hAnsi="Arial" w:eastAsia="Microsoft YaHei"/>
          <w:color w:val="000000"/>
          <w:sz w:val="22"/>
        </w:rPr>
        <w:t>(\rho_t)：剩余步骤、工具、验证和 token 预算。</w:t>
      </w:r>
    </w:p>
    <w:p>
      <w:r>
        <w:rPr>
          <w:rFonts w:ascii="Arial" w:hAnsi="Arial" w:eastAsia="Microsoft YaHei"/>
          <w:color w:val="000000"/>
          <w:sz w:val="22"/>
        </w:rPr>
        <w:t>策略输出结构化认知动作：</w:t>
      </w:r>
    </w:p>
    <w:p>
      <w:pPr>
        <w:spacing w:before="80" w:after="160"/>
        <w:jc w:val="center"/>
      </w:pPr>
      <w:r>
        <w:rPr>
          <w:rFonts w:ascii="Cambria Math" w:hAnsi="Cambria Math" w:eastAsia="Microsoft YaHei"/>
          <w:i/>
          <w:color w:val="000000"/>
          <w:sz w:val="21"/>
        </w:rPr>
        <w:t>uₜ = (cₜ, zₜ, ΔBₜ, vₜ)</w:t>
      </w:r>
    </w:p>
    <w:p>
      <w:r>
        <w:rPr>
          <w:rFonts w:ascii="Arial" w:hAnsi="Arial" w:eastAsia="Microsoft YaHei"/>
          <w:color w:val="000000"/>
          <w:sz w:val="22"/>
        </w:rPr>
        <w:t>其中 cₜ ∈ {UPDATE, HOLD, IGNORE}，zₜ 是受影响字段，ΔBₜ 是候选 patch，vₜ 是可选验证请求。模型只提出动作，确定性的 Executor 才是唯一状态写入点。</w:t>
      </w:r>
    </w:p>
    <w:p>
      <w:pPr>
        <w:pStyle w:val="Heading2"/>
      </w:pPr>
      <w:r>
        <w:rPr>
          <w:rFonts w:ascii="Arial" w:hAnsi="Arial" w:eastAsia="Microsoft YaHei"/>
          <w:color w:val="000000"/>
          <w:sz w:val="32"/>
        </w:rPr>
        <w:t>1.2 为什么必须使用多步 Agent 数据</w:t>
      </w:r>
    </w:p>
    <w:p>
      <w:r>
        <w:rPr>
          <w:rFonts w:ascii="Arial" w:hAnsi="Arial" w:eastAsia="Microsoft YaHei"/>
          <w:color w:val="000000"/>
          <w:sz w:val="22"/>
        </w:rPr>
        <w:t>单纯的文本分类数据只能教模型识别局部标签，不能回答以下问题：</w:t>
      </w:r>
    </w:p>
    <w:p>
      <w:pPr>
        <w:numPr>
          <w:ilvl w:val="0"/>
          <w:numId w:val="10"/>
        </w:numPr>
        <w:spacing w:after="80" w:line="276" w:lineRule="auto"/>
      </w:pPr>
      <w:r>
        <w:rPr>
          <w:rFonts w:ascii="Arial" w:hAnsi="Arial" w:eastAsia="Microsoft YaHei"/>
          <w:color w:val="000000"/>
          <w:sz w:val="22"/>
        </w:rPr>
        <w:t>一个观察是否会覆盖已经 trusted 的旧信念；</w:t>
      </w:r>
    </w:p>
    <w:p>
      <w:pPr>
        <w:numPr>
          <w:ilvl w:val="0"/>
          <w:numId w:val="10"/>
        </w:numPr>
        <w:spacing w:after="80" w:line="276" w:lineRule="auto"/>
      </w:pPr>
      <w:r>
        <w:rPr>
          <w:rFonts w:ascii="Arial" w:hAnsi="Arial" w:eastAsia="Microsoft YaHei"/>
          <w:color w:val="000000"/>
          <w:sz w:val="22"/>
        </w:rPr>
        <w:t>HOLD 之后获得的新证据是否足以转为 UPDATE；</w:t>
      </w:r>
    </w:p>
    <w:p>
      <w:pPr>
        <w:numPr>
          <w:ilvl w:val="0"/>
          <w:numId w:val="10"/>
        </w:numPr>
        <w:spacing w:after="80" w:line="276" w:lineRule="auto"/>
      </w:pPr>
      <w:r>
        <w:rPr>
          <w:rFonts w:ascii="Arial" w:hAnsi="Arial" w:eastAsia="Microsoft YaHei"/>
          <w:color w:val="000000"/>
          <w:sz w:val="22"/>
        </w:rPr>
        <w:t>错误 UPDATE 是否会在后续步骤造成连锁错误；</w:t>
      </w:r>
    </w:p>
    <w:p>
      <w:pPr>
        <w:numPr>
          <w:ilvl w:val="0"/>
          <w:numId w:val="10"/>
        </w:numPr>
        <w:spacing w:after="80" w:line="276" w:lineRule="auto"/>
      </w:pPr>
      <w:r>
        <w:rPr>
          <w:rFonts w:ascii="Arial" w:hAnsi="Arial" w:eastAsia="Microsoft YaHei"/>
          <w:color w:val="000000"/>
          <w:sz w:val="22"/>
        </w:rPr>
        <w:t>验证预算是否被用在真正影响任务的字段上；</w:t>
      </w:r>
    </w:p>
    <w:p>
      <w:pPr>
        <w:numPr>
          <w:ilvl w:val="0"/>
          <w:numId w:val="10"/>
        </w:numPr>
        <w:spacing w:after="80" w:line="276" w:lineRule="auto"/>
      </w:pPr>
      <w:r>
        <w:rPr>
          <w:rFonts w:ascii="Arial" w:hAnsi="Arial" w:eastAsia="Microsoft YaHei"/>
          <w:color w:val="000000"/>
          <w:sz w:val="22"/>
        </w:rPr>
        <w:t>模型在自身前一步动作导致的状态上能否继续正确决策。</w:t>
      </w:r>
    </w:p>
    <w:p>
      <w:r>
        <w:rPr>
          <w:rFonts w:ascii="Arial" w:hAnsi="Arial" w:eastAsia="Microsoft YaHei"/>
          <w:color w:val="000000"/>
          <w:sz w:val="22"/>
        </w:rPr>
        <w:t>因此，上游数据必须至少提供任务目标、状态、工具或环境结果以及可验证的任务约束。τ³-bench 和 CAR-bench 都满足这一条件：前者覆盖 airline、retail、telecom 等工具型客服任务，后者覆盖车载助手中的多轮工具使用、状态变化、歧义和能力边界。</w:t>
      </w:r>
    </w:p>
    <w:p>
      <w:pPr>
        <w:pStyle w:val="Heading2"/>
      </w:pPr>
      <w:r>
        <w:rPr>
          <w:rFonts w:ascii="Arial" w:hAnsi="Arial" w:eastAsia="Microsoft YaHei"/>
          <w:color w:val="000000"/>
          <w:sz w:val="32"/>
        </w:rPr>
        <w:t>1.3 当前本地数据的边界</w:t>
      </w:r>
    </w:p>
    <w:p>
      <w:r>
        <w:rPr>
          <w:rFonts w:ascii="Arial" w:hAnsi="Arial" w:eastAsia="Microsoft YaHei"/>
          <w:color w:val="000000"/>
          <w:sz w:val="22"/>
        </w:rPr>
        <w:t xml:space="preserve">当前 </w:t>
      </w:r>
      <w:r>
        <w:rPr>
          <w:rFonts w:ascii="Consolas" w:hAnsi="Consolas" w:eastAsia="Microsoft YaHei"/>
          <w:color w:val="202124"/>
          <w:sz w:val="21"/>
        </w:rPr>
        <w:t>data/sft</w:t>
      </w:r>
      <w:r>
        <w:rPr>
          <w:rFonts w:ascii="Arial" w:hAnsi="Arial" w:eastAsia="Microsoft YaHei"/>
          <w:color w:val="000000"/>
          <w:sz w:val="22"/>
        </w:rPr>
        <w:t xml:space="preserve"> 仍是旧版数据。其 τ2 归一化逻辑通常从 </w:t>
      </w:r>
      <w:r>
        <w:rPr>
          <w:rFonts w:ascii="Consolas" w:hAnsi="Consolas" w:eastAsia="Microsoft YaHei"/>
          <w:color w:val="202124"/>
          <w:sz w:val="21"/>
        </w:rPr>
        <w:t>evaluation_criteria.actions</w:t>
      </w:r>
      <w:r>
        <w:rPr>
          <w:rFonts w:ascii="Arial" w:hAnsi="Arial" w:eastAsia="Microsoft YaHei"/>
          <w:color w:val="000000"/>
          <w:sz w:val="22"/>
        </w:rPr>
        <w:t xml:space="preserve"> 中取第一个带参数的动作，再选一个字段作为信念修正目标；随后规则生成低权威观察、HOLD 和验证后的 UPDATE。这些样本在状态转移上连贯，但多数相邻步骤是规则构造的，并不等同于官方 benchmark 的原生相邻轨迹。</w:t>
      </w:r>
    </w:p>
    <w:p>
      <w:r>
        <w:rPr>
          <w:rFonts w:ascii="Arial" w:hAnsi="Arial" w:eastAsia="Microsoft YaHei"/>
          <w:color w:val="000000"/>
          <w:sz w:val="22"/>
        </w:rPr>
        <w:t>新数据应区分：</w:t>
      </w:r>
    </w:p>
    <w:p>
      <w:pPr>
        <w:pStyle w:val="ListBullet"/>
        <w:spacing w:after="80" w:line="276" w:lineRule="auto"/>
      </w:pPr>
      <w:r>
        <w:rPr>
          <w:rFonts w:ascii="Consolas" w:hAnsi="Consolas" w:eastAsia="Microsoft YaHei"/>
          <w:color w:val="202124"/>
          <w:sz w:val="21"/>
        </w:rPr>
        <w:t>native_transition</w:t>
      </w:r>
      <w:r>
        <w:rPr>
          <w:rFonts w:ascii="Arial" w:hAnsi="Arial" w:eastAsia="Microsoft YaHei"/>
          <w:color w:val="000000"/>
          <w:sz w:val="22"/>
        </w:rPr>
        <w:t>：由官方任务状态、工具调用和工具返回直接回放得到；</w:t>
      </w:r>
    </w:p>
    <w:p>
      <w:pPr>
        <w:pStyle w:val="ListBullet"/>
        <w:spacing w:after="80" w:line="276" w:lineRule="auto"/>
      </w:pPr>
      <w:r>
        <w:rPr>
          <w:rFonts w:ascii="Consolas" w:hAnsi="Consolas" w:eastAsia="Microsoft YaHei"/>
          <w:color w:val="202124"/>
          <w:sz w:val="21"/>
        </w:rPr>
        <w:t>synthetic_transition</w:t>
      </w:r>
      <w:r>
        <w:rPr>
          <w:rFonts w:ascii="Arial" w:hAnsi="Arial" w:eastAsia="Microsoft YaHei"/>
          <w:color w:val="000000"/>
          <w:sz w:val="22"/>
        </w:rPr>
        <w:t>：基于训练任务构造的低权威、错误实体、过期冲突等反事实观察；</w:t>
      </w:r>
    </w:p>
    <w:p>
      <w:pPr>
        <w:pStyle w:val="ListBullet"/>
        <w:spacing w:after="80" w:line="276" w:lineRule="auto"/>
      </w:pPr>
      <w:r>
        <w:rPr>
          <w:rFonts w:ascii="Consolas" w:hAnsi="Consolas" w:eastAsia="Microsoft YaHei"/>
          <w:color w:val="202124"/>
          <w:sz w:val="21"/>
        </w:rPr>
        <w:t>transformation</w:t>
      </w:r>
      <w:r>
        <w:rPr>
          <w:rFonts w:ascii="Arial" w:hAnsi="Arial" w:eastAsia="Microsoft YaHei"/>
          <w:color w:val="000000"/>
          <w:sz w:val="22"/>
        </w:rPr>
        <w:t>：记录具体生成规则；</w:t>
      </w:r>
    </w:p>
    <w:p>
      <w:pPr>
        <w:pStyle w:val="ListBullet"/>
        <w:spacing w:after="80" w:line="276" w:lineRule="auto"/>
      </w:pPr>
      <w:r>
        <w:rPr>
          <w:rFonts w:ascii="Consolas" w:hAnsi="Consolas" w:eastAsia="Microsoft YaHei"/>
          <w:color w:val="202124"/>
          <w:sz w:val="21"/>
        </w:rPr>
        <w:t>parent_task_id</w:t>
      </w:r>
      <w:r>
        <w:rPr>
          <w:rFonts w:ascii="Arial" w:hAnsi="Arial" w:eastAsia="Microsoft YaHei"/>
          <w:color w:val="000000"/>
          <w:sz w:val="22"/>
        </w:rPr>
        <w:t>：保证同一任务及其所有变体不会跨 train/dev/test。</w:t>
      </w:r>
    </w:p>
    <w:p>
      <w:r>
        <w:rPr>
          <w:rFonts w:ascii="Arial" w:hAnsi="Arial" w:eastAsia="Microsoft YaHei"/>
          <w:color w:val="000000"/>
          <w:sz w:val="22"/>
        </w:rPr>
        <w:t>这一区分是论文可信度的重要组成部分。</w:t>
      </w:r>
    </w:p>
    <w:p>
      <w:pPr>
        <w:pStyle w:val="Heading1"/>
      </w:pPr>
      <w:r>
        <w:rPr>
          <w:rFonts w:ascii="Arial" w:hAnsi="Arial" w:eastAsia="Microsoft YaHei"/>
          <w:color w:val="000000"/>
          <w:sz w:val="40"/>
        </w:rPr>
        <w:t>2. 开源数据选择与分工</w:t>
      </w:r>
    </w:p>
    <w:p>
      <w:pPr>
        <w:pStyle w:val="Heading2"/>
      </w:pPr>
      <w:r>
        <w:rPr>
          <w:rFonts w:ascii="Arial" w:hAnsi="Arial" w:eastAsia="Microsoft YaHei"/>
          <w:color w:val="000000"/>
          <w:sz w:val="32"/>
        </w:rPr>
        <w:t>2.1 τ³-bench：主要训练来源</w:t>
      </w:r>
    </w:p>
    <w:p>
      <w:r>
        <w:rPr>
          <w:rFonts w:ascii="Arial" w:hAnsi="Arial" w:eastAsia="Microsoft YaHei"/>
          <w:color w:val="000000"/>
          <w:sz w:val="22"/>
        </w:rPr>
        <w:t xml:space="preserve">τ³-bench 官方仓库仍名为 </w:t>
      </w:r>
      <w:r>
        <w:rPr>
          <w:rFonts w:ascii="Consolas" w:hAnsi="Consolas" w:eastAsia="Microsoft YaHei"/>
          <w:color w:val="202124"/>
          <w:sz w:val="21"/>
        </w:rPr>
        <w:t>sierra-research/tau2-bench</w:t>
      </w:r>
      <w:r>
        <w:rPr>
          <w:rFonts w:ascii="Arial" w:hAnsi="Arial" w:eastAsia="Microsoft YaHei"/>
          <w:color w:val="000000"/>
          <w:sz w:val="22"/>
        </w:rPr>
        <w:t>。当前版本支持 airline、retail、telecom、banking_knowledge 等域，并提供策略、工具、任务、状态与 Gymnasium 接口。本文只使用文本模式的 airline、retail 和 telecom；暂不使用 banking_knowledge 与语音域，从而把论文重心保持在多步 Agent 决策与状态修正，而不是知识检索或语音建模。</w:t>
      </w:r>
    </w:p>
    <w:p>
      <w:r>
        <w:rPr>
          <w:rFonts w:ascii="Arial" w:hAnsi="Arial" w:eastAsia="Microsoft YaHei"/>
          <w:color w:val="000000"/>
          <w:sz w:val="22"/>
        </w:rPr>
        <w:t>τ³-bench 主要提供：</w:t>
      </w:r>
    </w:p>
    <w:p>
      <w:pPr>
        <w:pStyle w:val="ListBullet"/>
        <w:spacing w:after="80" w:line="276" w:lineRule="auto"/>
      </w:pPr>
      <w:r>
        <w:rPr>
          <w:rFonts w:ascii="Arial" w:hAnsi="Arial" w:eastAsia="Microsoft YaHei"/>
          <w:color w:val="000000"/>
          <w:sz w:val="22"/>
        </w:rPr>
        <w:t>权威工具结果后的 UPDATE；</w:t>
      </w:r>
    </w:p>
    <w:p>
      <w:pPr>
        <w:pStyle w:val="ListBullet"/>
        <w:spacing w:after="80" w:line="276" w:lineRule="auto"/>
      </w:pPr>
      <w:r>
        <w:rPr>
          <w:rFonts w:ascii="Arial" w:hAnsi="Arial" w:eastAsia="Microsoft YaHei"/>
          <w:color w:val="000000"/>
          <w:sz w:val="22"/>
        </w:rPr>
        <w:t>用户报告或低权威信息触发的 HOLD+VERIFY；</w:t>
      </w:r>
    </w:p>
    <w:p>
      <w:pPr>
        <w:pStyle w:val="ListBullet"/>
        <w:spacing w:after="80" w:line="276" w:lineRule="auto"/>
      </w:pPr>
      <w:r>
        <w:rPr>
          <w:rFonts w:ascii="Arial" w:hAnsi="Arial" w:eastAsia="Microsoft YaHei"/>
          <w:color w:val="000000"/>
          <w:sz w:val="22"/>
        </w:rPr>
        <w:t>验证结果返回后的 UPDATE；</w:t>
      </w:r>
    </w:p>
    <w:p>
      <w:pPr>
        <w:pStyle w:val="ListBullet"/>
        <w:spacing w:after="80" w:line="276" w:lineRule="auto"/>
      </w:pPr>
      <w:r>
        <w:rPr>
          <w:rFonts w:ascii="Arial" w:hAnsi="Arial" w:eastAsia="Microsoft YaHei"/>
          <w:color w:val="000000"/>
          <w:sz w:val="22"/>
        </w:rPr>
        <w:t>旧状态、错误实体和任务外观察对应的 IGNORE；</w:t>
      </w:r>
    </w:p>
    <w:p>
      <w:pPr>
        <w:pStyle w:val="ListBullet"/>
        <w:spacing w:after="80" w:line="276" w:lineRule="auto"/>
      </w:pPr>
      <w:r>
        <w:rPr>
          <w:rFonts w:ascii="Arial" w:hAnsi="Arial" w:eastAsia="Microsoft YaHei"/>
          <w:color w:val="000000"/>
          <w:sz w:val="22"/>
        </w:rPr>
        <w:t>可用于 Stage-2 的多步环境状态和任务终局条件。</w:t>
      </w:r>
    </w:p>
    <w:p>
      <w:pPr>
        <w:pStyle w:val="Heading2"/>
      </w:pPr>
      <w:r>
        <w:rPr>
          <w:rFonts w:ascii="Arial" w:hAnsi="Arial" w:eastAsia="Microsoft YaHei"/>
          <w:color w:val="000000"/>
          <w:sz w:val="32"/>
        </w:rPr>
        <w:t>2.2 CAR-bench：歧义与行动边界</w:t>
      </w:r>
    </w:p>
    <w:p>
      <w:r>
        <w:rPr>
          <w:rFonts w:ascii="Arial" w:hAnsi="Arial" w:eastAsia="Microsoft YaHei"/>
          <w:color w:val="000000"/>
          <w:sz w:val="22"/>
        </w:rPr>
        <w:t>CAR-bench 是面向车载助手的多轮工具 Agent benchmark，包含 Base、Hallucination 和 Disambiguation 三类任务。其 Base 和 Disambiguation Train 子集适合训练“什么时候可以行动、什么时候需要补充信息”的边界。</w:t>
      </w:r>
    </w:p>
    <w:p>
      <w:r>
        <w:rPr>
          <w:rFonts w:ascii="Arial" w:hAnsi="Arial" w:eastAsia="Microsoft YaHei"/>
          <w:color w:val="000000"/>
          <w:sz w:val="22"/>
        </w:rPr>
        <w:t>当前训练只使用：</w:t>
      </w:r>
    </w:p>
    <w:p>
      <w:pPr>
        <w:pStyle w:val="ListBullet"/>
        <w:spacing w:after="80" w:line="276" w:lineRule="auto"/>
      </w:pPr>
      <w:r>
        <w:rPr>
          <w:rFonts w:ascii="Arial" w:hAnsi="Arial" w:eastAsia="Microsoft YaHei"/>
          <w:color w:val="000000"/>
          <w:sz w:val="22"/>
        </w:rPr>
        <w:t>Base Train；</w:t>
      </w:r>
    </w:p>
    <w:p>
      <w:pPr>
        <w:pStyle w:val="ListBullet"/>
        <w:spacing w:after="80" w:line="276" w:lineRule="auto"/>
      </w:pPr>
      <w:r>
        <w:rPr>
          <w:rFonts w:ascii="Arial" w:hAnsi="Arial" w:eastAsia="Microsoft YaHei"/>
          <w:color w:val="000000"/>
          <w:sz w:val="22"/>
        </w:rPr>
        <w:t>Disambiguation Train。</w:t>
      </w:r>
    </w:p>
    <w:p>
      <w:r>
        <w:rPr>
          <w:rFonts w:ascii="Arial" w:hAnsi="Arial" w:eastAsia="Microsoft YaHei"/>
          <w:color w:val="000000"/>
          <w:sz w:val="22"/>
        </w:rPr>
        <w:t>Hallucination 子集暂不加入训练。它要求 Agent 明确承认工具、参数或结果不可用，而当前动作空间没有 DEFER/SAFE_STOP。若强行标为 IGNORE 或无验证的 HOLD，会破坏已有动作语义。Hallucination 可以保留为诊断；若后续将其设为主任务，应单独扩展安全退出动作。</w:t>
      </w:r>
    </w:p>
    <w:p>
      <w:pPr>
        <w:pStyle w:val="Heading2"/>
      </w:pPr>
      <w:r>
        <w:rPr>
          <w:rFonts w:ascii="Arial" w:hAnsi="Arial" w:eastAsia="Microsoft YaHei"/>
          <w:color w:val="000000"/>
          <w:sz w:val="32"/>
        </w:rPr>
        <w:t>2.3 不进入训练的外部 benchmark</w:t>
      </w:r>
    </w:p>
    <w:p>
      <w:r>
        <w:rPr>
          <w:rFonts w:ascii="Arial" w:hAnsi="Arial" w:eastAsia="Microsoft YaHei"/>
          <w:color w:val="000000"/>
          <w:sz w:val="22"/>
        </w:rPr>
        <w:t>AgentDojo、ToolSandbox、InjecAgent 和 AppWorld 不混入训练。它们分别用于间接提示注入、有状态工具依赖、恶意工具观察和长程应用任务上的外部泛化测试。这样可以避免 benchmark 污染，并使论文能够回答“策略是否跨环境泛化”，而不仅是“是否记住训练模板”。</w:t>
      </w:r>
    </w:p>
    <w:p>
      <w:pPr>
        <w:pStyle w:val="Heading1"/>
      </w:pPr>
      <w:r>
        <w:rPr>
          <w:rFonts w:ascii="Arial" w:hAnsi="Arial" w:eastAsia="Microsoft YaHei"/>
          <w:color w:val="000000"/>
          <w:sz w:val="40"/>
        </w:rPr>
        <w:t>3. Stage-1 SFT 数据方案</w:t>
      </w:r>
    </w:p>
    <w:p>
      <w:pPr>
        <w:pStyle w:val="Heading2"/>
      </w:pPr>
      <w:r>
        <w:rPr>
          <w:rFonts w:ascii="Arial" w:hAnsi="Arial" w:eastAsia="Microsoft YaHei"/>
          <w:color w:val="000000"/>
          <w:sz w:val="32"/>
        </w:rPr>
        <w:t>3.1 数据规模与配比</w:t>
      </w:r>
    </w:p>
    <w:p>
      <w:r>
        <w:rPr>
          <w:rFonts w:ascii="Arial" w:hAnsi="Arial" w:eastAsia="Microsoft YaHei"/>
          <w:color w:val="000000"/>
          <w:sz w:val="22"/>
        </w:rPr>
        <w:t>建议把 6000 定义为 Stage-1 SFT 总量：5400 条 train，600 条 dev；正式 test 使用从未参与生成和调参的官方 held-out split。</w:t>
      </w:r>
    </w:p>
    <w:tbl>
      <w:tblPr>
        <w:tblW w:type="dxa" w:w="9360"/>
        <w:jc w:val="left"/>
        <w:tblLayout w:type="fixed"/>
        <w:tblLook w:firstColumn="1" w:firstRow="1" w:lastColumn="0" w:lastRow="0" w:noHBand="0" w:noVBand="1" w:val="04A0"/>
        <w:tblInd w:w="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500"/>
        <w:gridCol w:w="1000"/>
        <w:gridCol w:w="1000"/>
        <w:gridCol w:w="4860"/>
      </w:tblGrid>
      <w:tr>
        <w:trPr>
          <w:tblHeader w:val="true"/>
        </w:trPr>
        <w:tc>
          <w:tcPr>
            <w:tcW w:type="dxa" w:w="2500"/>
            <w:vAlign w:val="center"/>
            <w:tcMar>
              <w:top w:w="80" w:type="dxa"/>
              <w:start w:w="120" w:type="dxa"/>
              <w:bottom w:w="80" w:type="dxa"/>
              <w:end w:w="120" w:type="dxa"/>
            </w:tcMar>
          </w:tcPr>
          <w:p>
            <w:pPr>
              <w:spacing w:before="0" w:after="0" w:line="240" w:lineRule="auto"/>
            </w:pPr>
            <w:r>
              <w:rPr>
                <w:rFonts w:ascii="Arial" w:hAnsi="Arial" w:eastAsia="Microsoft YaHei"/>
                <w:b/>
                <w:color w:val="000000"/>
                <w:sz w:val="19"/>
              </w:rPr>
              <w:t>来源</w:t>
            </w:r>
          </w:p>
        </w:tc>
        <w:tc>
          <w:tcPr>
            <w:tcW w:type="dxa" w:w="1000"/>
            <w:vAlign w:val="center"/>
            <w:tcMar>
              <w:top w:w="80" w:type="dxa"/>
              <w:start w:w="120" w:type="dxa"/>
              <w:bottom w:w="80" w:type="dxa"/>
              <w:end w:w="120" w:type="dxa"/>
            </w:tcMar>
          </w:tcPr>
          <w:p>
            <w:pPr>
              <w:spacing w:before="0" w:after="0" w:line="240" w:lineRule="auto"/>
            </w:pPr>
            <w:r>
              <w:rPr>
                <w:rFonts w:ascii="Arial" w:hAnsi="Arial" w:eastAsia="Microsoft YaHei"/>
                <w:b/>
                <w:color w:val="000000"/>
                <w:sz w:val="19"/>
              </w:rPr>
              <w:t>数量</w:t>
            </w:r>
          </w:p>
        </w:tc>
        <w:tc>
          <w:tcPr>
            <w:tcW w:type="dxa" w:w="1000"/>
            <w:vAlign w:val="center"/>
            <w:tcMar>
              <w:top w:w="80" w:type="dxa"/>
              <w:start w:w="120" w:type="dxa"/>
              <w:bottom w:w="80" w:type="dxa"/>
              <w:end w:w="120" w:type="dxa"/>
            </w:tcMar>
          </w:tcPr>
          <w:p>
            <w:pPr>
              <w:spacing w:before="0" w:after="0" w:line="240" w:lineRule="auto"/>
            </w:pPr>
            <w:r>
              <w:rPr>
                <w:rFonts w:ascii="Arial" w:hAnsi="Arial" w:eastAsia="Microsoft YaHei"/>
                <w:b/>
                <w:color w:val="000000"/>
                <w:sz w:val="19"/>
              </w:rPr>
              <w:t>比例</w:t>
            </w:r>
          </w:p>
        </w:tc>
        <w:tc>
          <w:tcPr>
            <w:tcW w:type="dxa" w:w="4860"/>
            <w:vAlign w:val="center"/>
            <w:tcMar>
              <w:top w:w="80" w:type="dxa"/>
              <w:start w:w="120" w:type="dxa"/>
              <w:bottom w:w="80" w:type="dxa"/>
              <w:end w:w="120" w:type="dxa"/>
            </w:tcMar>
          </w:tcPr>
          <w:p>
            <w:pPr>
              <w:spacing w:before="0" w:after="0" w:line="240" w:lineRule="auto"/>
            </w:pPr>
            <w:r>
              <w:rPr>
                <w:rFonts w:ascii="Arial" w:hAnsi="Arial" w:eastAsia="Microsoft YaHei"/>
                <w:b/>
                <w:color w:val="000000"/>
                <w:sz w:val="19"/>
              </w:rPr>
              <w:t>作用</w:t>
            </w:r>
          </w:p>
        </w:tc>
      </w:tr>
      <w:tr>
        <w:tc>
          <w:tcPr>
            <w:tcW w:type="dxa" w:w="25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τ³-bench Train</w:t>
            </w:r>
          </w:p>
        </w:tc>
        <w:tc>
          <w:tcPr>
            <w:tcW w:type="dxa" w:w="10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3900</w:t>
            </w:r>
          </w:p>
        </w:tc>
        <w:tc>
          <w:tcPr>
            <w:tcW w:type="dxa" w:w="10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65%</w:t>
            </w:r>
          </w:p>
        </w:tc>
        <w:tc>
          <w:tcPr>
            <w:tcW w:type="dxa" w:w="486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多步客服、工具状态与验证结果</w:t>
            </w:r>
          </w:p>
        </w:tc>
      </w:tr>
      <w:tr>
        <w:tc>
          <w:tcPr>
            <w:tcW w:type="dxa" w:w="25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CAR-bench Base/Disambiguation Train</w:t>
            </w:r>
          </w:p>
        </w:tc>
        <w:tc>
          <w:tcPr>
            <w:tcW w:type="dxa" w:w="10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1500</w:t>
            </w:r>
          </w:p>
        </w:tc>
        <w:tc>
          <w:tcPr>
            <w:tcW w:type="dxa" w:w="10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25%</w:t>
            </w:r>
          </w:p>
        </w:tc>
        <w:tc>
          <w:tcPr>
            <w:tcW w:type="dxa" w:w="486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歧义、澄清、策略和状态依赖</w:t>
            </w:r>
          </w:p>
        </w:tc>
      </w:tr>
      <w:tr>
        <w:tc>
          <w:tcPr>
            <w:tcW w:type="dxa" w:w="25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训练任务派生的安全反事实</w:t>
            </w:r>
          </w:p>
        </w:tc>
        <w:tc>
          <w:tcPr>
            <w:tcW w:type="dxa" w:w="10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600</w:t>
            </w:r>
          </w:p>
        </w:tc>
        <w:tc>
          <w:tcPr>
            <w:tcW w:type="dxa" w:w="10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10%</w:t>
            </w:r>
          </w:p>
        </w:tc>
        <w:tc>
          <w:tcPr>
            <w:tcW w:type="dxa" w:w="486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错误实体、过期冲突、越权与干扰观察</w:t>
            </w:r>
          </w:p>
        </w:tc>
      </w:tr>
      <w:tr>
        <w:tc>
          <w:tcPr>
            <w:tcW w:type="dxa" w:w="25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合计</w:t>
            </w:r>
          </w:p>
        </w:tc>
        <w:tc>
          <w:tcPr>
            <w:tcW w:type="dxa" w:w="10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6000</w:t>
            </w:r>
          </w:p>
        </w:tc>
        <w:tc>
          <w:tcPr>
            <w:tcW w:type="dxa" w:w="10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100%</w:t>
            </w:r>
          </w:p>
        </w:tc>
        <w:tc>
          <w:tcPr>
            <w:tcW w:type="dxa" w:w="486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w:t>
            </w:r>
          </w:p>
        </w:tc>
      </w:tr>
    </w:tbl>
    <w:p>
      <w:pPr>
        <w:spacing w:after="40"/>
      </w:pPr>
    </w:p>
    <w:p>
      <w:r>
        <w:rPr>
          <w:rFonts w:ascii="Arial" w:hAnsi="Arial" w:eastAsia="Microsoft YaHei"/>
          <w:color w:val="000000"/>
          <w:sz w:val="22"/>
        </w:rPr>
        <w:t>反事实样本不是第三个上游 benchmark，必须继承其 parent task 的来源和 split。</w:t>
      </w:r>
    </w:p>
    <w:p>
      <w:r>
        <w:rPr>
          <w:rFonts w:ascii="Arial" w:hAnsi="Arial" w:eastAsia="Microsoft YaHei"/>
          <w:color w:val="000000"/>
          <w:sz w:val="22"/>
        </w:rPr>
        <w:t>建议动作分布为：</w:t>
      </w:r>
    </w:p>
    <w:tbl>
      <w:tblPr>
        <w:tblW w:type="dxa" w:w="9360"/>
        <w:jc w:val="left"/>
        <w:tblLayout w:type="fixed"/>
        <w:tblLook w:firstColumn="1" w:firstRow="1" w:lastColumn="0" w:lastRow="0" w:noHBand="0" w:noVBand="1" w:val="04A0"/>
        <w:tblInd w:w="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2500"/>
        <w:gridCol w:w="1000"/>
        <w:gridCol w:w="1000"/>
        <w:gridCol w:w="4860"/>
      </w:tblGrid>
      <w:tr>
        <w:trPr>
          <w:tblHeader w:val="true"/>
        </w:trPr>
        <w:tc>
          <w:tcPr>
            <w:tcW w:type="dxa" w:w="2500"/>
            <w:vAlign w:val="center"/>
            <w:tcMar>
              <w:top w:w="80" w:type="dxa"/>
              <w:start w:w="120" w:type="dxa"/>
              <w:bottom w:w="80" w:type="dxa"/>
              <w:end w:w="120" w:type="dxa"/>
            </w:tcMar>
          </w:tcPr>
          <w:p>
            <w:pPr>
              <w:spacing w:before="0" w:after="0" w:line="240" w:lineRule="auto"/>
            </w:pPr>
            <w:r>
              <w:rPr>
                <w:rFonts w:ascii="Arial" w:hAnsi="Arial" w:eastAsia="Microsoft YaHei"/>
                <w:b/>
                <w:color w:val="000000"/>
                <w:sz w:val="19"/>
              </w:rPr>
              <w:t>动作</w:t>
            </w:r>
          </w:p>
        </w:tc>
        <w:tc>
          <w:tcPr>
            <w:tcW w:type="dxa" w:w="1000"/>
            <w:vAlign w:val="center"/>
            <w:tcMar>
              <w:top w:w="80" w:type="dxa"/>
              <w:start w:w="120" w:type="dxa"/>
              <w:bottom w:w="80" w:type="dxa"/>
              <w:end w:w="120" w:type="dxa"/>
            </w:tcMar>
          </w:tcPr>
          <w:p>
            <w:pPr>
              <w:spacing w:before="0" w:after="0" w:line="240" w:lineRule="auto"/>
            </w:pPr>
            <w:r>
              <w:rPr>
                <w:rFonts w:ascii="Arial" w:hAnsi="Arial" w:eastAsia="Microsoft YaHei"/>
                <w:b/>
                <w:color w:val="000000"/>
                <w:sz w:val="19"/>
              </w:rPr>
              <w:t>数量</w:t>
            </w:r>
          </w:p>
        </w:tc>
        <w:tc>
          <w:tcPr>
            <w:tcW w:type="dxa" w:w="1000"/>
            <w:vAlign w:val="center"/>
            <w:tcMar>
              <w:top w:w="80" w:type="dxa"/>
              <w:start w:w="120" w:type="dxa"/>
              <w:bottom w:w="80" w:type="dxa"/>
              <w:end w:w="120" w:type="dxa"/>
            </w:tcMar>
          </w:tcPr>
          <w:p>
            <w:pPr>
              <w:spacing w:before="0" w:after="0" w:line="240" w:lineRule="auto"/>
            </w:pPr>
            <w:r>
              <w:rPr>
                <w:rFonts w:ascii="Arial" w:hAnsi="Arial" w:eastAsia="Microsoft YaHei"/>
                <w:b/>
                <w:color w:val="000000"/>
                <w:sz w:val="19"/>
              </w:rPr>
              <w:t>比例</w:t>
            </w:r>
          </w:p>
        </w:tc>
        <w:tc>
          <w:tcPr>
            <w:tcW w:type="dxa" w:w="4860"/>
            <w:vAlign w:val="center"/>
            <w:tcMar>
              <w:top w:w="80" w:type="dxa"/>
              <w:start w:w="120" w:type="dxa"/>
              <w:bottom w:w="80" w:type="dxa"/>
              <w:end w:w="120" w:type="dxa"/>
            </w:tcMar>
          </w:tcPr>
          <w:p>
            <w:pPr>
              <w:spacing w:before="0" w:after="0" w:line="240" w:lineRule="auto"/>
            </w:pPr>
            <w:r>
              <w:rPr>
                <w:rFonts w:ascii="Arial" w:hAnsi="Arial" w:eastAsia="Microsoft YaHei"/>
                <w:b/>
                <w:color w:val="000000"/>
                <w:sz w:val="19"/>
              </w:rPr>
              <w:t>语义</w:t>
            </w:r>
          </w:p>
        </w:tc>
      </w:tr>
      <w:tr>
        <w:tc>
          <w:tcPr>
            <w:tcW w:type="dxa" w:w="25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UPDATE</w:t>
            </w:r>
          </w:p>
        </w:tc>
        <w:tc>
          <w:tcPr>
            <w:tcW w:type="dxa" w:w="10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2700</w:t>
            </w:r>
          </w:p>
        </w:tc>
        <w:tc>
          <w:tcPr>
            <w:tcW w:type="dxa" w:w="10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45%</w:t>
            </w:r>
          </w:p>
        </w:tc>
        <w:tc>
          <w:tcPr>
            <w:tcW w:type="dxa" w:w="486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证据足够，可以提交局部信念修改</w:t>
            </w:r>
          </w:p>
        </w:tc>
      </w:tr>
      <w:tr>
        <w:tc>
          <w:tcPr>
            <w:tcW w:type="dxa" w:w="25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HOLD+VERIFY</w:t>
            </w:r>
          </w:p>
        </w:tc>
        <w:tc>
          <w:tcPr>
            <w:tcW w:type="dxa" w:w="10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1800</w:t>
            </w:r>
          </w:p>
        </w:tc>
        <w:tc>
          <w:tcPr>
            <w:tcW w:type="dxa" w:w="10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30%</w:t>
            </w:r>
          </w:p>
        </w:tc>
        <w:tc>
          <w:tcPr>
            <w:tcW w:type="dxa" w:w="486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与任务相关，但需要工具查询或用户澄清</w:t>
            </w:r>
          </w:p>
        </w:tc>
      </w:tr>
      <w:tr>
        <w:tc>
          <w:tcPr>
            <w:tcW w:type="dxa" w:w="25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IGNORE</w:t>
            </w:r>
          </w:p>
        </w:tc>
        <w:tc>
          <w:tcPr>
            <w:tcW w:type="dxa" w:w="10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1500</w:t>
            </w:r>
          </w:p>
        </w:tc>
        <w:tc>
          <w:tcPr>
            <w:tcW w:type="dxa" w:w="10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25%</w:t>
            </w:r>
          </w:p>
        </w:tc>
        <w:tc>
          <w:tcPr>
            <w:tcW w:type="dxa" w:w="486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对当前任务状态没有可接受影响，不应进入信念</w:t>
            </w:r>
          </w:p>
        </w:tc>
      </w:tr>
    </w:tbl>
    <w:p>
      <w:pPr>
        <w:spacing w:after="40"/>
      </w:pPr>
    </w:p>
    <w:p>
      <w:r>
        <w:rPr>
          <w:rFonts w:ascii="Arial" w:hAnsi="Arial" w:eastAsia="Microsoft YaHei"/>
          <w:color w:val="000000"/>
          <w:sz w:val="22"/>
        </w:rPr>
        <w:t>当前不生成无验证请求的普通 HOLD，因为现有闭环环境会将其计为 stall。</w:t>
      </w:r>
    </w:p>
    <w:p>
      <w:pPr>
        <w:pStyle w:val="Heading2"/>
      </w:pPr>
      <w:r>
        <w:rPr>
          <w:rFonts w:ascii="Arial" w:hAnsi="Arial" w:eastAsia="Microsoft YaHei"/>
          <w:color w:val="000000"/>
          <w:sz w:val="32"/>
        </w:rPr>
        <w:t>3.2 单条训练样本的输入与输出</w:t>
      </w:r>
    </w:p>
    <w:p>
      <w:r>
        <w:rPr>
          <w:rFonts w:ascii="Arial" w:hAnsi="Arial" w:eastAsia="Microsoft YaHei"/>
          <w:color w:val="000000"/>
          <w:sz w:val="22"/>
        </w:rPr>
        <w:t>每条 SFT 记录都是以下映射：</w:t>
      </w:r>
    </w:p>
    <w:p>
      <w:pPr>
        <w:spacing w:before="80" w:after="160"/>
        <w:jc w:val="center"/>
      </w:pPr>
      <w:r>
        <w:rPr>
          <w:rFonts w:ascii="Cambria Math" w:hAnsi="Cambria Math" w:eastAsia="Microsoft YaHei"/>
          <w:i/>
          <w:color w:val="000000"/>
          <w:sz w:val="21"/>
        </w:rPr>
        <w:t>(Bₜ₋₁, oₜ, gₜ, rₜ, Lₜ, ρₜ) → uₜ*</w:t>
      </w:r>
    </w:p>
    <w:p>
      <w:r>
        <w:rPr>
          <w:rFonts w:ascii="Arial" w:hAnsi="Arial" w:eastAsia="Microsoft YaHei"/>
          <w:color w:val="000000"/>
          <w:sz w:val="22"/>
        </w:rPr>
        <w:t>训练 Prompt 为“统一 System Prompt + context 的规范序列化”；Answer 为 target 的紧凑 JSON 加 EOS。Prompt token 的 label 设为 -100，语言模型 loss 只作用在答案 token 上。</w:t>
      </w:r>
      <w:r>
        <w:rPr>
          <w:rFonts w:ascii="Consolas" w:hAnsi="Consolas" w:eastAsia="Microsoft YaHei"/>
          <w:color w:val="202124"/>
          <w:sz w:val="21"/>
        </w:rPr>
        <w:t>scenario_id</w:t>
      </w:r>
      <w:r>
        <w:rPr>
          <w:rFonts w:ascii="Arial" w:hAnsi="Arial" w:eastAsia="Microsoft YaHei"/>
          <w:color w:val="000000"/>
          <w:sz w:val="22"/>
        </w:rPr>
        <w:t xml:space="preserve"> 和 </w:t>
      </w:r>
      <w:r>
        <w:rPr>
          <w:rFonts w:ascii="Consolas" w:hAnsi="Consolas" w:eastAsia="Microsoft YaHei"/>
          <w:color w:val="202124"/>
          <w:sz w:val="21"/>
        </w:rPr>
        <w:t>step_index</w:t>
      </w:r>
      <w:r>
        <w:rPr>
          <w:rFonts w:ascii="Arial" w:hAnsi="Arial" w:eastAsia="Microsoft YaHei"/>
          <w:color w:val="000000"/>
          <w:sz w:val="22"/>
        </w:rPr>
        <w:t xml:space="preserve"> 用于保存时序和分组，但两个步骤仍各自独立计算 SFT loss。</w:t>
      </w:r>
    </w:p>
    <w:p>
      <w:r>
        <w:rPr>
          <w:rFonts w:ascii="Arial" w:hAnsi="Arial" w:eastAsia="Microsoft YaHei"/>
          <w:color w:val="000000"/>
          <w:sz w:val="22"/>
        </w:rPr>
        <w:t xml:space="preserve">如果一条记录是 </w:t>
      </w:r>
      <w:r>
        <w:rPr>
          <w:rFonts w:ascii="Consolas" w:hAnsi="Consolas" w:eastAsia="Microsoft YaHei"/>
          <w:color w:val="202124"/>
          <w:sz w:val="21"/>
        </w:rPr>
        <w:t>step_index=1</w:t>
      </w:r>
      <w:r>
        <w:rPr>
          <w:rFonts w:ascii="Arial" w:hAnsi="Arial" w:eastAsia="Microsoft YaHei"/>
          <w:color w:val="000000"/>
          <w:sz w:val="22"/>
        </w:rPr>
        <w:t xml:space="preserve">，模型不会依赖上一个 batch 的隐藏状态，而是直接从当前 Prompt 读取上一步执行后的 </w:t>
      </w:r>
      <w:r>
        <w:rPr>
          <w:rFonts w:ascii="Consolas" w:hAnsi="Consolas" w:eastAsia="Microsoft YaHei"/>
          <w:color w:val="202124"/>
          <w:sz w:val="21"/>
        </w:rPr>
        <w:t>belief_state</w:t>
      </w:r>
      <w:r>
        <w:rPr>
          <w:rFonts w:ascii="Arial" w:hAnsi="Arial" w:eastAsia="Microsoft YaHei"/>
          <w:color w:val="000000"/>
          <w:sz w:val="22"/>
        </w:rPr>
        <w:t>、</w:t>
      </w:r>
      <w:r>
        <w:rPr>
          <w:rFonts w:ascii="Consolas" w:hAnsi="Consolas" w:eastAsia="Microsoft YaHei"/>
          <w:color w:val="202124"/>
          <w:sz w:val="21"/>
        </w:rPr>
        <w:t>ledger</w:t>
      </w:r>
      <w:r>
        <w:rPr>
          <w:rFonts w:ascii="Arial" w:hAnsi="Arial" w:eastAsia="Microsoft YaHei"/>
          <w:color w:val="000000"/>
          <w:sz w:val="22"/>
        </w:rPr>
        <w:t xml:space="preserve"> 和 </w:t>
      </w:r>
      <w:r>
        <w:rPr>
          <w:rFonts w:ascii="Consolas" w:hAnsi="Consolas" w:eastAsia="Microsoft YaHei"/>
          <w:color w:val="202124"/>
          <w:sz w:val="21"/>
        </w:rPr>
        <w:t>budget</w:t>
      </w:r>
      <w:r>
        <w:rPr>
          <w:rFonts w:ascii="Arial" w:hAnsi="Arial" w:eastAsia="Microsoft YaHei"/>
          <w:color w:val="000000"/>
          <w:sz w:val="22"/>
        </w:rPr>
        <w:t>。这相当于用一个显式信息状态概括历史。</w:t>
      </w:r>
    </w:p>
    <w:p>
      <w:pPr>
        <w:pStyle w:val="Heading3"/>
      </w:pPr>
      <w:r>
        <w:rPr>
          <w:rFonts w:ascii="Arial" w:hAnsi="Arial" w:eastAsia="Microsoft YaHei"/>
          <w:color w:val="000000"/>
          <w:sz w:val="28"/>
        </w:rPr>
        <w:t>模型第一次决策的“认知”来自哪里</w:t>
      </w:r>
    </w:p>
    <w:p>
      <w:r>
        <w:rPr>
          <w:rFonts w:ascii="Consolas" w:hAnsi="Consolas" w:eastAsia="Microsoft YaHei"/>
          <w:color w:val="202124"/>
          <w:sz w:val="21"/>
        </w:rPr>
        <w:t>belief_state</w:t>
      </w:r>
      <w:r>
        <w:rPr>
          <w:rFonts w:ascii="Arial" w:hAnsi="Arial" w:eastAsia="Microsoft YaHei"/>
          <w:color w:val="000000"/>
          <w:sz w:val="22"/>
        </w:rPr>
        <w:t xml:space="preserve"> 中某个字段为空，只表示本轮任务尚未提交该字段，并不表示模型没有经验。第一次任务内决策同时依赖三类信息：</w:t>
      </w:r>
    </w:p>
    <w:p>
      <w:pPr>
        <w:pStyle w:val="ListBullet"/>
        <w:spacing w:after="80" w:line="276" w:lineRule="auto"/>
      </w:pPr>
      <w:r>
        <w:rPr>
          <w:rFonts w:ascii="Arial" w:hAnsi="Arial" w:eastAsia="Microsoft YaHei"/>
          <w:b/>
          <w:color w:val="000000"/>
          <w:sz w:val="22"/>
        </w:rPr>
        <w:t>参数化经验</w:t>
      </w:r>
      <w:r>
        <w:rPr>
          <w:rFonts w:ascii="Arial" w:hAnsi="Arial" w:eastAsia="Microsoft YaHei"/>
          <w:color w:val="000000"/>
          <w:sz w:val="22"/>
        </w:rPr>
        <w:t>：Qwen3 预训练和 SFT 已经学到来源权威、验证需求、动作协议与常见风险模式；</w:t>
      </w:r>
    </w:p>
    <w:p>
      <w:pPr>
        <w:pStyle w:val="ListBullet"/>
        <w:spacing w:after="80" w:line="276" w:lineRule="auto"/>
      </w:pPr>
      <w:r>
        <w:rPr>
          <w:rFonts w:ascii="Arial" w:hAnsi="Arial" w:eastAsia="Microsoft YaHei"/>
          <w:b/>
          <w:color w:val="000000"/>
          <w:sz w:val="22"/>
        </w:rPr>
        <w:t>系统与工具契约</w:t>
      </w:r>
      <w:r>
        <w:rPr>
          <w:rFonts w:ascii="Arial" w:hAnsi="Arial" w:eastAsia="Microsoft YaHei"/>
          <w:color w:val="000000"/>
          <w:sz w:val="22"/>
        </w:rPr>
        <w:t>：System Prompt 给出 UPDATE/HOLD/IGNORE 的语义和门控，环境给出可用验证工具；</w:t>
      </w:r>
    </w:p>
    <w:p>
      <w:pPr>
        <w:pStyle w:val="ListBullet"/>
        <w:spacing w:after="80" w:line="276" w:lineRule="auto"/>
      </w:pPr>
      <w:r>
        <w:rPr>
          <w:rFonts w:ascii="Arial" w:hAnsi="Arial" w:eastAsia="Microsoft YaHei"/>
          <w:b/>
          <w:color w:val="000000"/>
          <w:sz w:val="22"/>
        </w:rPr>
        <w:t>当前任务信息状态</w:t>
      </w:r>
      <w:r>
        <w:rPr>
          <w:rFonts w:ascii="Arial" w:hAnsi="Arial" w:eastAsia="Microsoft YaHei"/>
          <w:color w:val="000000"/>
          <w:sz w:val="22"/>
        </w:rPr>
        <w:t>：目标、实体、观察值、来源、认证信息、风险、初始信念、账本和预算均在 Prompt 中显式提供。</w:t>
      </w:r>
    </w:p>
    <w:p>
      <w:r>
        <w:rPr>
          <w:rFonts w:ascii="Arial" w:hAnsi="Arial" w:eastAsia="Microsoft YaHei"/>
          <w:color w:val="000000"/>
          <w:sz w:val="22"/>
        </w:rPr>
        <w:t xml:space="preserve">因此，模型不是只看到一个值就直接分类。以 </w:t>
      </w:r>
      <w:r>
        <w:rPr>
          <w:rFonts w:ascii="Consolas" w:hAnsi="Consolas" w:eastAsia="Microsoft YaHei"/>
          <w:color w:val="202124"/>
          <w:sz w:val="21"/>
        </w:rPr>
        <w:t>first_name=Yusuf</w:t>
      </w:r>
      <w:r>
        <w:rPr>
          <w:rFonts w:ascii="Arial" w:hAnsi="Arial" w:eastAsia="Microsoft YaHei"/>
          <w:color w:val="000000"/>
          <w:sz w:val="22"/>
        </w:rPr>
        <w:t xml:space="preserve"> 为例，完整判断链是：任务需要该字段，实体匹配，当前字段未知，但 Yusuf 来自未认证来源，同时存在合法验证工具，所以选择 HOLD+VERIFY。如果 Prompt 只包含“字段为空”和“Yusuf”，而没有目标、实体、来源和工具契约，那么动作本身是不确定的，不能据此构造合格训练样本。</w:t>
      </w:r>
    </w:p>
    <w:p>
      <w:r>
        <w:rPr>
          <w:rFonts w:ascii="Arial" w:hAnsi="Arial" w:eastAsia="Microsoft YaHei"/>
          <w:color w:val="000000"/>
          <w:sz w:val="22"/>
        </w:rPr>
        <w:t>为避免负下标造成误解，可把一条 episode 写成：</w:t>
      </w:r>
    </w:p>
    <w:p>
      <w:pPr>
        <w:spacing w:before="40" w:after="160" w:line="240" w:lineRule="auto"/>
        <w:ind w:left="144" w:right="144"/>
        <w:shd w:fill="F8F9FA"/>
        <w:pBdr>
          <w:left w:val="single" w:sz="10" w:space="8" w:color="DADCE0"/>
        </w:pBdr>
      </w:pPr>
      <w:r>
        <w:rPr>
          <w:rFonts w:ascii="Consolas" w:hAnsi="Consolas" w:eastAsia="Microsoft YaHei"/>
          <w:color w:val="202124"/>
          <w:sz w:val="16"/>
        </w:rPr>
        <w:t>初始状态 B₀</w:t>
        <w:br/>
        <w:t>(B₀, o₁, g₁, r₁, L₀, ρ₁) → u₁ = HOLD</w:t>
        <w:br/>
        <w:t>Executor 得到 B₁</w:t>
        <w:br/>
        <w:br/>
        <w:t>(B₁, o₂, g₂, r₂, L₁, ρ₂) → u₂ = UPDATE</w:t>
        <w:br/>
        <w:t>Executor 得到 B₂</w:t>
      </w:r>
    </w:p>
    <w:p>
      <w:r>
        <w:rPr>
          <w:rFonts w:ascii="Arial" w:hAnsi="Arial" w:eastAsia="Microsoft YaHei"/>
          <w:color w:val="000000"/>
          <w:sz w:val="22"/>
        </w:rPr>
        <w:t xml:space="preserve">数据文件仍使用从 0 开始的 </w:t>
      </w:r>
      <w:r>
        <w:rPr>
          <w:rFonts w:ascii="Consolas" w:hAnsi="Consolas" w:eastAsia="Microsoft YaHei"/>
          <w:color w:val="202124"/>
          <w:sz w:val="21"/>
        </w:rPr>
        <w:t>step_index=0/1</w:t>
      </w:r>
      <w:r>
        <w:rPr>
          <w:rFonts w:ascii="Arial" w:hAnsi="Arial" w:eastAsia="Microsoft YaHei"/>
          <w:color w:val="000000"/>
          <w:sz w:val="22"/>
        </w:rPr>
        <w:t>；数学下标表示状态转移顺序，二者不要混为一谈。初始 (B_0) 由任务/环境初始化器提供，不依赖模型记住更早的对话；后续历史则通过 (B_t)、(L_t) 和预算显式压缩到下一步 Prompt。</w:t>
      </w:r>
    </w:p>
    <w:p>
      <w:pPr>
        <w:pStyle w:val="Heading2"/>
      </w:pPr>
      <w:r>
        <w:rPr>
          <w:rFonts w:ascii="Arial" w:hAnsi="Arial" w:eastAsia="Microsoft YaHei"/>
          <w:color w:val="000000"/>
          <w:sz w:val="32"/>
        </w:rPr>
        <w:t>3.3 两条相邻 SFT 样本及来源</w:t>
      </w:r>
    </w:p>
    <w:p>
      <w:r>
        <w:rPr>
          <w:rFonts w:ascii="Arial" w:hAnsi="Arial" w:eastAsia="Microsoft YaHei"/>
          <w:color w:val="000000"/>
          <w:sz w:val="22"/>
        </w:rPr>
        <w:t>下面两条样本来自同一个 τ³-bench Telecom 任务的转换设计，用于展示相邻状态如何进入单步 SFT。为了避免把“开源事实来源”和“SIEVE 训练格式”混为一谈，先给出上游原始任务，再给出固定 System Prompt、Inputs 和 Target/GT。</w:t>
      </w:r>
    </w:p>
    <w:p>
      <w:pPr>
        <w:pStyle w:val="Heading3"/>
      </w:pPr>
      <w:r>
        <w:rPr>
          <w:rFonts w:ascii="Arial" w:hAnsi="Arial" w:eastAsia="Microsoft YaHei"/>
          <w:color w:val="000000"/>
          <w:sz w:val="28"/>
        </w:rPr>
        <w:t>3.3.1 上游原始任务</w:t>
      </w:r>
    </w:p>
    <w:p>
      <w:pPr>
        <w:pStyle w:val="ListBullet"/>
        <w:spacing w:after="80" w:line="276" w:lineRule="auto"/>
      </w:pPr>
      <w:r>
        <w:rPr>
          <w:rFonts w:ascii="Arial" w:hAnsi="Arial" w:eastAsia="Microsoft YaHei"/>
          <w:color w:val="000000"/>
          <w:sz w:val="22"/>
        </w:rPr>
        <w:t>官方仓库：</w:t>
      </w:r>
      <w:r>
        <w:rPr>
          <w:rFonts w:ascii="Consolas" w:hAnsi="Consolas" w:eastAsia="Microsoft YaHei"/>
          <w:color w:val="202124"/>
          <w:sz w:val="21"/>
        </w:rPr>
        <w:t>https://github.com/sierra-research/tau2-bench</w:t>
      </w:r>
    </w:p>
    <w:p>
      <w:pPr>
        <w:pStyle w:val="ListBullet"/>
        <w:spacing w:after="80" w:line="276" w:lineRule="auto"/>
      </w:pPr>
      <w:r>
        <w:rPr>
          <w:rFonts w:ascii="Arial" w:hAnsi="Arial" w:eastAsia="Microsoft YaHei"/>
          <w:color w:val="000000"/>
          <w:sz w:val="22"/>
        </w:rPr>
        <w:t>官方数据文件：</w:t>
      </w:r>
      <w:r>
        <w:rPr>
          <w:rFonts w:ascii="Consolas" w:hAnsi="Consolas" w:eastAsia="Microsoft YaHei"/>
          <w:color w:val="202124"/>
          <w:sz w:val="21"/>
        </w:rPr>
        <w:t>data/tau2/domains/telecom/tasks.json</w:t>
      </w:r>
    </w:p>
    <w:p>
      <w:pPr>
        <w:pStyle w:val="ListBullet"/>
        <w:spacing w:after="80" w:line="276" w:lineRule="auto"/>
      </w:pPr>
      <w:r>
        <w:rPr>
          <w:rFonts w:ascii="Arial" w:hAnsi="Arial" w:eastAsia="Microsoft YaHei"/>
          <w:color w:val="000000"/>
          <w:sz w:val="22"/>
        </w:rPr>
        <w:t>本地快照：</w:t>
      </w:r>
      <w:r>
        <w:rPr>
          <w:rFonts w:ascii="Consolas" w:hAnsi="Consolas" w:eastAsia="Microsoft YaHei"/>
          <w:color w:val="202124"/>
          <w:sz w:val="21"/>
        </w:rPr>
        <w:t>data/raw/tau2-bench/data/tau2/domains/telecom/tasks.json</w:t>
      </w:r>
    </w:p>
    <w:p>
      <w:pPr>
        <w:pStyle w:val="ListBullet"/>
        <w:spacing w:after="80" w:line="276" w:lineRule="auto"/>
      </w:pPr>
      <w:r>
        <w:rPr>
          <w:rFonts w:ascii="Arial" w:hAnsi="Arial" w:eastAsia="Microsoft YaHei"/>
          <w:color w:val="000000"/>
          <w:sz w:val="22"/>
        </w:rPr>
        <w:t>上游任务 ID：</w:t>
      </w:r>
      <w:r>
        <w:rPr>
          <w:rFonts w:ascii="Consolas" w:hAnsi="Consolas" w:eastAsia="Microsoft YaHei"/>
          <w:color w:val="202124"/>
          <w:sz w:val="21"/>
        </w:rPr>
        <w:t>[mobile_data_issue]user_abroad_roaming_enabled_off[PERSONA:None]</w:t>
      </w:r>
    </w:p>
    <w:p>
      <w:pPr>
        <w:pStyle w:val="ListBullet"/>
        <w:spacing w:after="80" w:line="276" w:lineRule="auto"/>
      </w:pPr>
      <w:r>
        <w:rPr>
          <w:rFonts w:ascii="Arial" w:hAnsi="Arial" w:eastAsia="Microsoft YaHei"/>
          <w:color w:val="000000"/>
          <w:sz w:val="22"/>
        </w:rPr>
        <w:t>当前本地文件 SHA-256：</w:t>
      </w:r>
      <w:r>
        <w:rPr>
          <w:rFonts w:ascii="Consolas" w:hAnsi="Consolas" w:eastAsia="Microsoft YaHei"/>
          <w:color w:val="202124"/>
          <w:sz w:val="21"/>
        </w:rPr>
        <w:t>20793073500DBA5761F76D038DD32A343903985AF442B3EAE7EEB3A4E0D5D75D</w:t>
      </w:r>
    </w:p>
    <w:p>
      <w:r>
        <w:rPr>
          <w:rFonts w:ascii="Arial" w:hAnsi="Arial" w:eastAsia="Microsoft YaHei"/>
          <w:color w:val="000000"/>
          <w:sz w:val="22"/>
        </w:rPr>
        <w:t>以下是原始任务中与本示例直接相关的字段摘录。被保留的文本值沿用上游英文原文；</w:t>
      </w:r>
      <w:r>
        <w:rPr>
          <w:rFonts w:ascii="Consolas" w:hAnsi="Consolas" w:eastAsia="Microsoft YaHei"/>
          <w:color w:val="202124"/>
          <w:sz w:val="21"/>
        </w:rPr>
        <w:t>task_instructions_excerpt</w:t>
      </w:r>
      <w:r>
        <w:rPr>
          <w:rFonts w:ascii="Arial" w:hAnsi="Arial" w:eastAsia="Microsoft YaHei"/>
          <w:color w:val="000000"/>
          <w:sz w:val="22"/>
        </w:rPr>
        <w:t xml:space="preserve"> 是为排版新增的摘录标签，不是上游字段名；其余 </w:t>
      </w:r>
      <w:r>
        <w:rPr>
          <w:rFonts w:ascii="Consolas" w:hAnsi="Consolas" w:eastAsia="Microsoft YaHei"/>
          <w:color w:val="202124"/>
          <w:sz w:val="21"/>
        </w:rPr>
        <w:t>null</w:t>
      </w:r>
      <w:r>
        <w:rPr>
          <w:rFonts w:ascii="Arial" w:hAnsi="Arial" w:eastAsia="Microsoft YaHei"/>
          <w:color w:val="000000"/>
          <w:sz w:val="22"/>
        </w:rPr>
        <w:t xml:space="preserve"> 字段和非关键说明被省略。</w:t>
      </w:r>
    </w:p>
    <w:p>
      <w:pPr>
        <w:spacing w:before="40" w:after="160" w:line="240" w:lineRule="auto"/>
        <w:ind w:left="144" w:right="144"/>
        <w:shd w:fill="F8F9FA"/>
        <w:pBdr>
          <w:left w:val="single" w:sz="10" w:space="8" w:color="DADCE0"/>
        </w:pBdr>
      </w:pPr>
      <w:r>
        <w:rPr>
          <w:rFonts w:ascii="Consolas" w:hAnsi="Consolas" w:eastAsia="Microsoft YaHei"/>
          <w:color w:val="202124"/>
          <w:sz w:val="16"/>
        </w:rPr>
        <w:t>{</w:t>
        <w:br/>
        <w:t xml:space="preserve">  "id": "[mobile_data_issue]user_abroad_roaming_enabled_off[PERSONA:None]",</w:t>
        <w:br/>
        <w:t xml:space="preserve">  "description": {</w:t>
        <w:br/>
        <w:t xml:space="preserve">    "purpose": "Test resolution path: Mobile Data/Slow Internet Issues."</w:t>
        <w:br/>
        <w:t xml:space="preserve">  },</w:t>
        <w:br/>
        <w:t xml:space="preserve">  "user_scenario": {</w:t>
        <w:br/>
        <w:t xml:space="preserve">    "instructions": {</w:t>
        <w:br/>
        <w:t xml:space="preserve">      "domain": "telecom",</w:t>
        <w:br/>
        <w:t xml:space="preserve">      "reason_for_call": "You mobile data is not working properly. It either stops working or is very slow. You want to fix it and absolutely want to get excellent internet speed on your phone. You are not willing to accept any other internet speed (poor, fair or good). You do not have access to wifi.",</w:t>
        <w:br/>
        <w:t xml:space="preserve">      "known_info": "You are John Smith with phone number 555-123-2002. You are currently abroad in France.",</w:t>
        <w:br/>
        <w:t xml:space="preserve">      "task_instructions_excerpt": "If the agent asks what the status bar shows, always ground your response on the results of the get_status_bar tool call. Never make up the results of tool calls, always ground your responses on the results of tool calls."</w:t>
        <w:br/>
        <w:t xml:space="preserve">    }</w:t>
        <w:br/>
        <w:t xml:space="preserve">  },</w:t>
        <w:br/>
        <w:t xml:space="preserve">  "ticket": "The user is experiencing issues with their mobile data. They are unable to use their phone to browse the internet, and the status bar shows 'No Service'. Customer name: John Smith, phone number: 555-123-2002, current location: abroad in France. They will consider the issue resolved when speed test returns excellent internet speed. They will not change their mobile data plan but they will refuel 2.0 GB of data if necessary.",</w:t>
        <w:br/>
        <w:t xml:space="preserve">  "initial_state": {</w:t>
        <w:br/>
        <w:t xml:space="preserve">    "initialization_actions": [</w:t>
        <w:br/>
        <w:t xml:space="preserve">      {"env_type": "user", "func_name": "set_user_info", "arguments": {"name": "John Smith", "phone_number": "555-123-2002"}},</w:t>
        <w:br/>
        <w:t xml:space="preserve">      {"env_type": "user", "func_name": "set_user_location", "arguments": {"abroad": true}},</w:t>
        <w:br/>
        <w:t xml:space="preserve">      {"env_type": "user", "func_name": "turn_roaming_off", "arguments": {}},</w:t>
        <w:br/>
        <w:t xml:space="preserve">      {"env_type": "assistant", "func_name": "enable_roaming", "arguments": {"customer_id": "C1001", "line_id": "L1002"}}</w:t>
        <w:br/>
        <w:t xml:space="preserve">    ]</w:t>
        <w:br/>
        <w:t xml:space="preserve">  },</w:t>
        <w:br/>
        <w:t xml:space="preserve">  "evaluation_criteria": {</w:t>
        <w:br/>
        <w:t xml:space="preserve">    "actions": [</w:t>
        <w:br/>
        <w:t xml:space="preserve">      {"action_id": "toggle_roaming_0", "requestor": "user", "name": "toggle_roaming", "arguments": {}}</w:t>
        <w:br/>
        <w:t xml:space="preserve">    ],</w:t>
        <w:br/>
        <w:t xml:space="preserve">    "env_assertions": [</w:t>
        <w:br/>
        <w:t xml:space="preserve">      {"env_type": "user", "func_name": "assert_mobile_data_status", "arguments": {"expected_status": true}, "assert_value": true},</w:t>
        <w:br/>
        <w:t xml:space="preserve">      {"env_type": "user", "func_name": "assert_internet_speed", "arguments": {"expected_speed": 200, "expected_desc": "excellent"}, "assert_value": true}</w:t>
        <w:br/>
        <w:t xml:space="preserve">    ],</w:t>
        <w:br/>
        <w:t xml:space="preserve">    "reward_basis": ["ENV_ASSERTION"]</w:t>
        <w:br/>
        <w:t xml:space="preserve">  }</w:t>
        <w:br/>
        <w:t>}</w:t>
      </w:r>
    </w:p>
    <w:p>
      <w:r>
        <w:rPr>
          <w:rFonts w:ascii="Arial" w:hAnsi="Arial" w:eastAsia="Microsoft YaHei"/>
          <w:color w:val="000000"/>
          <w:sz w:val="22"/>
        </w:rPr>
        <w:t>这个上游 JSON 提供任务、实体、用户位置、初始 roaming 状态、</w:t>
      </w:r>
      <w:r>
        <w:rPr>
          <w:rFonts w:ascii="Consolas" w:hAnsi="Consolas" w:eastAsia="Microsoft YaHei"/>
          <w:color w:val="202124"/>
          <w:sz w:val="21"/>
        </w:rPr>
        <w:t>get_status_bar</w:t>
      </w:r>
      <w:r>
        <w:rPr>
          <w:rFonts w:ascii="Arial" w:hAnsi="Arial" w:eastAsia="Microsoft YaHei"/>
          <w:color w:val="000000"/>
          <w:sz w:val="22"/>
        </w:rPr>
        <w:t xml:space="preserve"> 工具约束和终局条件，但没有提供现成的 </w:t>
      </w:r>
      <w:r>
        <w:rPr>
          <w:rFonts w:ascii="Consolas" w:hAnsi="Consolas" w:eastAsia="Microsoft YaHei"/>
          <w:color w:val="202124"/>
          <w:sz w:val="21"/>
        </w:rPr>
        <w:t>HOLD → 工具返回 → UPDATE</w:t>
      </w:r>
      <w:r>
        <w:rPr>
          <w:rFonts w:ascii="Arial" w:hAnsi="Arial" w:eastAsia="Microsoft YaHei"/>
          <w:color w:val="000000"/>
          <w:sz w:val="22"/>
        </w:rPr>
        <w:t xml:space="preserve"> 对话轨迹。因此，下面两条记录应标记为 </w:t>
      </w:r>
      <w:r>
        <w:rPr>
          <w:rFonts w:ascii="Consolas" w:hAnsi="Consolas" w:eastAsia="Microsoft YaHei"/>
          <w:color w:val="202124"/>
          <w:sz w:val="21"/>
        </w:rPr>
        <w:t>synthetic_transition</w:t>
      </w:r>
      <w:r>
        <w:rPr>
          <w:rFonts w:ascii="Arial" w:hAnsi="Arial" w:eastAsia="Microsoft YaHei"/>
          <w:color w:val="000000"/>
          <w:sz w:val="22"/>
        </w:rPr>
        <w:t xml:space="preserve"> 或 </w:t>
      </w:r>
      <w:r>
        <w:rPr>
          <w:rFonts w:ascii="Consolas" w:hAnsi="Consolas" w:eastAsia="Microsoft YaHei"/>
          <w:color w:val="202124"/>
          <w:sz w:val="21"/>
        </w:rPr>
        <w:t>rule_grounded_pair</w:t>
      </w:r>
      <w:r>
        <w:rPr>
          <w:rFonts w:ascii="Arial" w:hAnsi="Arial" w:eastAsia="Microsoft YaHei"/>
          <w:color w:val="000000"/>
          <w:sz w:val="22"/>
        </w:rPr>
        <w:t>：事实锚点来自 τ³-bench，状态与 gold 动作由 SIEVE 规则和 Executor 构造。它们不是官方文件中的逐步轨迹，也不能直接把转换后的单步准确率写成 τ³ 官方成功率。官方文档还说明，</w:t>
      </w:r>
      <w:r>
        <w:rPr>
          <w:rFonts w:ascii="Consolas" w:hAnsi="Consolas" w:eastAsia="Microsoft YaHei"/>
          <w:color w:val="202124"/>
          <w:sz w:val="21"/>
        </w:rPr>
        <w:t>evaluation_criteria.actions</w:t>
      </w:r>
      <w:r>
        <w:rPr>
          <w:rFonts w:ascii="Arial" w:hAnsi="Arial" w:eastAsia="Microsoft YaHei"/>
          <w:color w:val="000000"/>
          <w:sz w:val="22"/>
        </w:rPr>
        <w:t xml:space="preserve"> 表示一条参考解法，而不是唯一合法轨迹。</w:t>
      </w:r>
    </w:p>
    <w:p>
      <w:pPr>
        <w:pStyle w:val="Heading3"/>
      </w:pPr>
      <w:r>
        <w:rPr>
          <w:rFonts w:ascii="Arial" w:hAnsi="Arial" w:eastAsia="Microsoft YaHei"/>
          <w:color w:val="000000"/>
          <w:sz w:val="28"/>
        </w:rPr>
        <w:t>3.3.2 固定 System Prompt</w:t>
      </w:r>
    </w:p>
    <w:p>
      <w:r>
        <w:rPr>
          <w:rFonts w:ascii="Arial" w:hAnsi="Arial" w:eastAsia="Microsoft YaHei"/>
          <w:color w:val="000000"/>
          <w:sz w:val="22"/>
        </w:rPr>
        <w:t xml:space="preserve">当前训练代码在 </w:t>
      </w:r>
      <w:r>
        <w:rPr>
          <w:rFonts w:ascii="Consolas" w:hAnsi="Consolas" w:eastAsia="Microsoft YaHei"/>
          <w:color w:val="202124"/>
          <w:sz w:val="21"/>
        </w:rPr>
        <w:t>src/sieve/policies/hf_data.py</w:t>
      </w:r>
      <w:r>
        <w:rPr>
          <w:rFonts w:ascii="Arial" w:hAnsi="Arial" w:eastAsia="Microsoft YaHei"/>
          <w:color w:val="000000"/>
          <w:sz w:val="22"/>
        </w:rPr>
        <w:t xml:space="preserve"> 中维护唯一的 </w:t>
      </w:r>
      <w:r>
        <w:rPr>
          <w:rFonts w:ascii="Consolas" w:hAnsi="Consolas" w:eastAsia="Microsoft YaHei"/>
          <w:color w:val="202124"/>
          <w:sz w:val="21"/>
        </w:rPr>
        <w:t>SIEVE_SYSTEM_PROMPT</w:t>
      </w:r>
      <w:r>
        <w:rPr>
          <w:rFonts w:ascii="Arial" w:hAnsi="Arial" w:eastAsia="Microsoft YaHei"/>
          <w:color w:val="000000"/>
          <w:sz w:val="22"/>
        </w:rPr>
        <w:t xml:space="preserve">。它不会重复存入每条 JSONL，而是在 collator 中与当前 </w:t>
      </w:r>
      <w:r>
        <w:rPr>
          <w:rFonts w:ascii="Consolas" w:hAnsi="Consolas" w:eastAsia="Microsoft YaHei"/>
          <w:color w:val="202124"/>
          <w:sz w:val="21"/>
        </w:rPr>
        <w:t>context</w:t>
      </w:r>
      <w:r>
        <w:rPr>
          <w:rFonts w:ascii="Arial" w:hAnsi="Arial" w:eastAsia="Microsoft YaHei"/>
          <w:color w:val="000000"/>
          <w:sz w:val="22"/>
        </w:rPr>
        <w:t xml:space="preserve"> 组合，再通过 Qwen chat template 编码。</w:t>
      </w:r>
    </w:p>
    <w:p>
      <w:pPr>
        <w:spacing w:before="40" w:after="160" w:line="240" w:lineRule="auto"/>
        <w:ind w:left="144" w:right="144"/>
        <w:shd w:fill="F8F9FA"/>
        <w:pBdr>
          <w:left w:val="single" w:sz="10" w:space="8" w:color="DADCE0"/>
        </w:pBdr>
      </w:pPr>
      <w:r>
        <w:rPr>
          <w:rFonts w:ascii="Consolas" w:hAnsi="Consolas" w:eastAsia="Microsoft YaHei"/>
          <w:color w:val="202124"/>
          <w:sz w:val="16"/>
        </w:rPr>
        <w:t>You are the observation evaluation policy of a multi-step agent.</w:t>
        <w:br/>
        <w:br/>
        <w:t>Given the current executable belief state, task goal, new observation, risk constraints,</w:t>
        <w:br/>
        <w:t>evidence ledger, and remaining budget, produce exactly one structured cognitive action.</w:t>
        <w:br/>
        <w:br/>
        <w:t>Decision definitions:</w:t>
        <w:br/>
        <w:t>- UPDATE: the observation applies to the current task and has sufficient support to modify the executable belief state.</w:t>
        <w:br/>
        <w:t>- HOLD: the observation may affect the current task, but current evidence is insufficient for safe commitment.</w:t>
        <w:br/>
        <w:t>- IGNORE: the observation has no admissible effect on the current task state and does not require verification.</w:t>
        <w:br/>
        <w:br/>
        <w:t>Constraints:</w:t>
        <w:br/>
        <w:t>1. UPDATE must contain local executable patches.</w:t>
        <w:br/>
        <w:t>2. HOLD must preserve the current executable value. It may mark an affected field as pending and request verification.</w:t>
        <w:br/>
        <w:t>3. IGNORE must contain no affected fields, patches, or verification request.</w:t>
        <w:br/>
        <w:t>4. Do not modify fields outside affected_fields.</w:t>
        <w:br/>
        <w:t>5. Return valid JSON only, without explanations.</w:t>
      </w:r>
    </w:p>
    <w:p>
      <w:r>
        <w:rPr>
          <w:rFonts w:ascii="Arial" w:hAnsi="Arial" w:eastAsia="Microsoft YaHei"/>
          <w:color w:val="000000"/>
          <w:sz w:val="22"/>
        </w:rPr>
        <w:t xml:space="preserve">逻辑训练样本可以写成 </w:t>
      </w:r>
      <w:r>
        <w:rPr>
          <w:rFonts w:ascii="Consolas" w:hAnsi="Consolas" w:eastAsia="Microsoft YaHei"/>
          <w:color w:val="202124"/>
          <w:sz w:val="21"/>
        </w:rPr>
        <w:t>System Prompt + Inputs → Target/GT + EOS</w:t>
      </w:r>
      <w:r>
        <w:rPr>
          <w:rFonts w:ascii="Arial" w:hAnsi="Arial" w:eastAsia="Microsoft YaHei"/>
          <w:color w:val="000000"/>
          <w:sz w:val="22"/>
        </w:rPr>
        <w:t xml:space="preserve">。Qwen3 实际接收的 token 序列由 tokenizer 的 chat template 生成；Prompt 部分的 label 全部为 </w:t>
      </w:r>
      <w:r>
        <w:rPr>
          <w:rFonts w:ascii="Consolas" w:hAnsi="Consolas" w:eastAsia="Microsoft YaHei"/>
          <w:color w:val="202124"/>
          <w:sz w:val="21"/>
        </w:rPr>
        <w:t>-100</w:t>
      </w:r>
      <w:r>
        <w:rPr>
          <w:rFonts w:ascii="Arial" w:hAnsi="Arial" w:eastAsia="Microsoft YaHei"/>
          <w:color w:val="000000"/>
          <w:sz w:val="22"/>
        </w:rPr>
        <w:t>，只有 Target/GT 与 EOS token 参与语言模型交叉熵。</w:t>
      </w:r>
      <w:r>
        <w:rPr>
          <w:rFonts w:ascii="Consolas" w:hAnsi="Consolas" w:eastAsia="Microsoft YaHei"/>
          <w:color w:val="202124"/>
          <w:sz w:val="21"/>
        </w:rPr>
        <w:t>scenario_id</w:t>
      </w:r>
      <w:r>
        <w:rPr>
          <w:rFonts w:ascii="Arial" w:hAnsi="Arial" w:eastAsia="Microsoft YaHei"/>
          <w:color w:val="000000"/>
          <w:sz w:val="22"/>
        </w:rPr>
        <w:t xml:space="preserve"> 和 </w:t>
      </w:r>
      <w:r>
        <w:rPr>
          <w:rFonts w:ascii="Consolas" w:hAnsi="Consolas" w:eastAsia="Microsoft YaHei"/>
          <w:color w:val="202124"/>
          <w:sz w:val="21"/>
        </w:rPr>
        <w:t>step_index</w:t>
      </w:r>
      <w:r>
        <w:rPr>
          <w:rFonts w:ascii="Arial" w:hAnsi="Arial" w:eastAsia="Microsoft YaHei"/>
          <w:color w:val="000000"/>
          <w:sz w:val="22"/>
        </w:rPr>
        <w:t xml:space="preserve"> 是数据管理元信息，不放入策略的 user message。</w:t>
      </w:r>
    </w:p>
    <w:p>
      <w:pPr>
        <w:pStyle w:val="Heading3"/>
      </w:pPr>
      <w:r>
        <w:rPr>
          <w:rFonts w:ascii="Arial" w:hAnsi="Arial" w:eastAsia="Microsoft YaHei"/>
          <w:color w:val="000000"/>
          <w:sz w:val="28"/>
        </w:rPr>
        <w:t>3.3.3 示例一：用户报告不足以确认设备状态 - HOLD+VERIFY</w:t>
      </w:r>
    </w:p>
    <w:p>
      <w:r>
        <w:rPr>
          <w:rFonts w:ascii="Arial" w:hAnsi="Arial" w:eastAsia="Microsoft YaHei"/>
          <w:b/>
          <w:color w:val="000000"/>
          <w:sz w:val="22"/>
        </w:rPr>
        <w:t>System Prompt</w:t>
      </w:r>
    </w:p>
    <w:p>
      <w:r>
        <w:rPr>
          <w:rFonts w:ascii="Arial" w:hAnsi="Arial" w:eastAsia="Microsoft YaHei"/>
          <w:color w:val="000000"/>
          <w:sz w:val="22"/>
        </w:rPr>
        <w:t xml:space="preserve">使用 3.3.2 中的固定 </w:t>
      </w:r>
      <w:r>
        <w:rPr>
          <w:rFonts w:ascii="Consolas" w:hAnsi="Consolas" w:eastAsia="Microsoft YaHei"/>
          <w:color w:val="202124"/>
          <w:sz w:val="21"/>
        </w:rPr>
        <w:t>SIEVE_SYSTEM_PROMPT</w:t>
      </w:r>
      <w:r>
        <w:rPr>
          <w:rFonts w:ascii="Arial" w:hAnsi="Arial" w:eastAsia="Microsoft YaHei"/>
          <w:color w:val="000000"/>
          <w:sz w:val="22"/>
        </w:rPr>
        <w:t>。</w:t>
      </w:r>
    </w:p>
    <w:p>
      <w:r>
        <w:rPr>
          <w:rFonts w:ascii="Arial" w:hAnsi="Arial" w:eastAsia="Microsoft YaHei"/>
          <w:b/>
          <w:color w:val="000000"/>
          <w:sz w:val="22"/>
        </w:rPr>
        <w:t>Inputs（user message，即部署可见 context 的易读展开）</w:t>
      </w:r>
    </w:p>
    <w:p>
      <w:pPr>
        <w:spacing w:before="40" w:after="160" w:line="240" w:lineRule="auto"/>
        <w:ind w:left="144" w:right="144"/>
        <w:shd w:fill="F8F9FA"/>
        <w:pBdr>
          <w:left w:val="single" w:sz="10" w:space="8" w:color="DADCE0"/>
        </w:pBdr>
      </w:pPr>
      <w:r>
        <w:rPr>
          <w:rFonts w:ascii="Consolas" w:hAnsi="Consolas" w:eastAsia="Microsoft YaHei"/>
          <w:color w:val="202124"/>
          <w:sz w:val="16"/>
        </w:rPr>
        <w:t>{</w:t>
        <w:br/>
        <w:t xml:space="preserve">  "belief_state": {</w:t>
        <w:br/>
        <w:t xml:space="preserve">    "max_slots": 8,</w:t>
        <w:br/>
        <w:t xml:space="preserve">    "slots": [</w:t>
        <w:br/>
        <w:t xml:space="preserve">      {</w:t>
        <w:br/>
        <w:t xml:space="preserve">        "entity": "mobile_device:555-123-2002",</w:t>
        <w:br/>
        <w:t xml:space="preserve">        "id": "status_bar",</w:t>
        <w:br/>
        <w:t xml:space="preserve">        "value": null,</w:t>
        <w:br/>
        <w:t xml:space="preserve">        "status": "empty",</w:t>
        <w:br/>
        <w:t xml:space="preserve">        "source": "initial_state",</w:t>
        <w:br/>
        <w:t xml:space="preserve">        "observed_at": 1763300000,</w:t>
        <w:br/>
        <w:t xml:space="preserve">        "valid_from": null</w:t>
        <w:br/>
        <w:t xml:space="preserve">      },</w:t>
        <w:br/>
        <w:t xml:space="preserve">      {</w:t>
        <w:br/>
        <w:t xml:space="preserve">        "entity": "mobile_device:555-123-2002",</w:t>
        <w:br/>
        <w:t xml:space="preserve">        "id": "__verification_policy",</w:t>
        <w:br/>
        <w:t xml:space="preserve">        "value": {</w:t>
        <w:br/>
        <w:t xml:space="preserve">          "required_authority": "primary_device_state",</w:t>
        <w:br/>
        <w:t xml:space="preserve">          "tool_by_field": {"status_bar": "get_status_bar"}</w:t>
        <w:br/>
        <w:t xml:space="preserve">        },</w:t>
        <w:br/>
        <w:t xml:space="preserve">        "status": "trusted",</w:t>
        <w:br/>
        <w:t xml:space="preserve">        "source": "scenario_definition",</w:t>
        <w:br/>
        <w:t xml:space="preserve">        "observed_at": 1763300000,</w:t>
        <w:br/>
        <w:t xml:space="preserve">        "valid_from": 1763300000</w:t>
        <w:br/>
        <w:t xml:space="preserve">      }</w:t>
        <w:br/>
        <w:t xml:space="preserve">    ]</w:t>
        <w:br/>
        <w:t xml:space="preserve">  },</w:t>
        <w:br/>
        <w:t xml:space="preserve">  "goal": "Restore mobile data for the user abroad and confirm excellent speed.",</w:t>
        <w:br/>
        <w:t xml:space="preserve">  "observation": {</w:t>
        <w:br/>
        <w:t xml:space="preserve">    "entity": "mobile_device:555-123-2002",</w:t>
        <w:br/>
        <w:t xml:space="preserve">    "field_id": "status_bar",</w:t>
        <w:br/>
        <w:t xml:space="preserve">    "value": "The user reports that the phone shows No Service in France.",</w:t>
        <w:br/>
        <w:t xml:space="preserve">    "source": "authenticated_user_report",</w:t>
        <w:br/>
        <w:t xml:space="preserve">    "source_authority": "subjective_report",</w:t>
        <w:br/>
        <w:t xml:space="preserve">    "authenticated": true,</w:t>
        <w:br/>
        <w:t xml:space="preserve">    "observed_at": 1763300001,</w:t>
        <w:br/>
        <w:t xml:space="preserve">    "valid_from": 1763300001</w:t>
        <w:br/>
        <w:t xml:space="preserve">  },</w:t>
        <w:br/>
        <w:t xml:space="preserve">  "risk": {</w:t>
        <w:br/>
        <w:t xml:space="preserve">    "active_subgoal": "Confirm the current device network state before changing settings.",</w:t>
        <w:br/>
        <w:t xml:space="preserve">    "dependent_fields": ["status_bar"],</w:t>
        <w:br/>
        <w:t xml:space="preserve">    "reversible": true,</w:t>
        <w:br/>
        <w:t xml:space="preserve">    "risk": "medium"</w:t>
        <w:br/>
        <w:t xml:space="preserve">  },</w:t>
        <w:br/>
        <w:t xml:space="preserve">  "ledger": {"capacity": 4, "entries": []},</w:t>
        <w:br/>
        <w:t xml:space="preserve">  "budget": {</w:t>
        <w:br/>
        <w:t xml:space="preserve">    "steps_remaining": 8,</w:t>
        <w:br/>
        <w:t xml:space="preserve">    "tokens_remaining": 4096,</w:t>
        <w:br/>
        <w:t xml:space="preserve">    "tool_remaining": 5,</w:t>
        <w:br/>
        <w:t xml:space="preserve">    "verification_remaining": 2</w:t>
        <w:br/>
        <w:t xml:space="preserve">  }</w:t>
        <w:br/>
        <w:t>}</w:t>
      </w:r>
    </w:p>
    <w:p>
      <w:r>
        <w:rPr>
          <w:rFonts w:ascii="Arial" w:hAnsi="Arial" w:eastAsia="Microsoft YaHei"/>
          <w:b/>
          <w:color w:val="000000"/>
          <w:sz w:val="22"/>
        </w:rPr>
        <w:t>Target/GT（assistant message）</w:t>
      </w:r>
    </w:p>
    <w:p>
      <w:pPr>
        <w:spacing w:before="40" w:after="160" w:line="240" w:lineRule="auto"/>
        <w:ind w:left="144" w:right="144"/>
        <w:shd w:fill="F8F9FA"/>
        <w:pBdr>
          <w:left w:val="single" w:sz="10" w:space="8" w:color="DADCE0"/>
        </w:pBdr>
      </w:pPr>
      <w:r>
        <w:rPr>
          <w:rFonts w:ascii="Consolas" w:hAnsi="Consolas" w:eastAsia="Microsoft YaHei"/>
          <w:color w:val="202124"/>
          <w:sz w:val="16"/>
        </w:rPr>
        <w:t>{</w:t>
        <w:br/>
        <w:t xml:space="preserve">  "decision": "HOLD",</w:t>
        <w:br/>
        <w:t xml:space="preserve">  "affected_fields": ["status_bar"],</w:t>
        <w:br/>
        <w:t xml:space="preserve">  "patches": [</w:t>
        <w:br/>
        <w:t xml:space="preserve">    {"op": "SET_STATUS", "field_id": "status_bar", "value": "pending_verification"}</w:t>
        <w:br/>
        <w:t xml:space="preserve">  ],</w:t>
        <w:br/>
        <w:t xml:space="preserve">  "verification": {"tool": "get_status_bar", "field_id": "status_bar"}</w:t>
        <w:br/>
        <w:t>}</w:t>
      </w:r>
    </w:p>
    <w:p>
      <w:r>
        <w:rPr>
          <w:rFonts w:ascii="Arial" w:hAnsi="Arial" w:eastAsia="Microsoft YaHei"/>
          <w:color w:val="000000"/>
          <w:sz w:val="22"/>
        </w:rPr>
        <w:t xml:space="preserve">这里不能 IGNORE，因为网络状态直接影响当前子目标；也不能直接 UPDATE 为 trusted，因为“No Service”目前只是用户报告。输入中的 </w:t>
      </w:r>
      <w:r>
        <w:rPr>
          <w:rFonts w:ascii="Consolas" w:hAnsi="Consolas" w:eastAsia="Microsoft YaHei"/>
          <w:color w:val="202124"/>
          <w:sz w:val="21"/>
        </w:rPr>
        <w:t>__verification_policy</w:t>
      </w:r>
      <w:r>
        <w:rPr>
          <w:rFonts w:ascii="Arial" w:hAnsi="Arial" w:eastAsia="Microsoft YaHei"/>
          <w:color w:val="000000"/>
          <w:sz w:val="22"/>
        </w:rPr>
        <w:t xml:space="preserve"> 明确告诉模型：</w:t>
      </w:r>
      <w:r>
        <w:rPr>
          <w:rFonts w:ascii="Consolas" w:hAnsi="Consolas" w:eastAsia="Microsoft YaHei"/>
          <w:color w:val="202124"/>
          <w:sz w:val="21"/>
        </w:rPr>
        <w:t>status_bar</w:t>
      </w:r>
      <w:r>
        <w:rPr>
          <w:rFonts w:ascii="Arial" w:hAnsi="Arial" w:eastAsia="Microsoft YaHei"/>
          <w:color w:val="000000"/>
          <w:sz w:val="22"/>
        </w:rPr>
        <w:t xml:space="preserve"> 需要 </w:t>
      </w:r>
      <w:r>
        <w:rPr>
          <w:rFonts w:ascii="Consolas" w:hAnsi="Consolas" w:eastAsia="Microsoft YaHei"/>
          <w:color w:val="202124"/>
          <w:sz w:val="21"/>
        </w:rPr>
        <w:t>primary_device_state</w:t>
      </w:r>
      <w:r>
        <w:rPr>
          <w:rFonts w:ascii="Arial" w:hAnsi="Arial" w:eastAsia="Microsoft YaHei"/>
          <w:color w:val="000000"/>
          <w:sz w:val="22"/>
        </w:rPr>
        <w:t xml:space="preserve"> 权威等级，并应调用 </w:t>
      </w:r>
      <w:r>
        <w:rPr>
          <w:rFonts w:ascii="Consolas" w:hAnsi="Consolas" w:eastAsia="Microsoft YaHei"/>
          <w:color w:val="202124"/>
          <w:sz w:val="21"/>
        </w:rPr>
        <w:t>get_status_bar</w:t>
      </w:r>
      <w:r>
        <w:rPr>
          <w:rFonts w:ascii="Arial" w:hAnsi="Arial" w:eastAsia="Microsoft YaHei"/>
          <w:color w:val="000000"/>
          <w:sz w:val="22"/>
        </w:rPr>
        <w:t>。因此动作由完整上下文唯一确定，不要求模型凭空猜测工具名。</w:t>
      </w:r>
    </w:p>
    <w:p>
      <w:r>
        <w:rPr>
          <w:rFonts w:ascii="Arial" w:hAnsi="Arial" w:eastAsia="Microsoft YaHei"/>
          <w:color w:val="000000"/>
          <w:sz w:val="22"/>
        </w:rPr>
        <w:t>用于生成、分组和审计的 provenance 清单建议额外保存：</w:t>
      </w:r>
    </w:p>
    <w:p>
      <w:pPr>
        <w:spacing w:before="40" w:after="160" w:line="240" w:lineRule="auto"/>
        <w:ind w:left="144" w:right="144"/>
        <w:shd w:fill="F8F9FA"/>
        <w:pBdr>
          <w:left w:val="single" w:sz="10" w:space="8" w:color="DADCE0"/>
        </w:pBdr>
      </w:pPr>
      <w:r>
        <w:rPr>
          <w:rFonts w:ascii="Consolas" w:hAnsi="Consolas" w:eastAsia="Microsoft YaHei"/>
          <w:color w:val="202124"/>
          <w:sz w:val="16"/>
        </w:rPr>
        <w:t>{</w:t>
        <w:br/>
        <w:t xml:space="preserve">  "scenario_id": "tau3:telecom:roaming-enabled-off:episode-0001",</w:t>
        <w:br/>
        <w:t xml:space="preserve">  "step_index": 0,</w:t>
        <w:br/>
        <w:t xml:space="preserve">  "transition_type": "synthetic_transition",</w:t>
        <w:br/>
        <w:t xml:space="preserve">  "parent_task_id": "[mobile_data_issue]user_abroad_roaming_enabled_off[PERSONA:None]"</w:t>
        <w:br/>
        <w:t>}</w:t>
      </w:r>
    </w:p>
    <w:p>
      <w:pPr>
        <w:pStyle w:val="Heading3"/>
      </w:pPr>
      <w:r>
        <w:rPr>
          <w:rFonts w:ascii="Arial" w:hAnsi="Arial" w:eastAsia="Microsoft YaHei"/>
          <w:color w:val="000000"/>
          <w:sz w:val="28"/>
        </w:rPr>
        <w:t>3.3.4 示例二：工具返回后提交信念 - UPDATE</w:t>
      </w:r>
    </w:p>
    <w:p>
      <w:r>
        <w:rPr>
          <w:rFonts w:ascii="Arial" w:hAnsi="Arial" w:eastAsia="Microsoft YaHei"/>
          <w:b/>
          <w:color w:val="000000"/>
          <w:sz w:val="22"/>
        </w:rPr>
        <w:t>System Prompt</w:t>
      </w:r>
    </w:p>
    <w:p>
      <w:r>
        <w:rPr>
          <w:rFonts w:ascii="Arial" w:hAnsi="Arial" w:eastAsia="Microsoft YaHei"/>
          <w:color w:val="000000"/>
          <w:sz w:val="22"/>
        </w:rPr>
        <w:t xml:space="preserve">仍使用 3.3.2 中完全相同的固定 </w:t>
      </w:r>
      <w:r>
        <w:rPr>
          <w:rFonts w:ascii="Consolas" w:hAnsi="Consolas" w:eastAsia="Microsoft YaHei"/>
          <w:color w:val="202124"/>
          <w:sz w:val="21"/>
        </w:rPr>
        <w:t>SIEVE_SYSTEM_PROMPT</w:t>
      </w:r>
      <w:r>
        <w:rPr>
          <w:rFonts w:ascii="Arial" w:hAnsi="Arial" w:eastAsia="Microsoft YaHei"/>
          <w:color w:val="000000"/>
          <w:sz w:val="22"/>
        </w:rPr>
        <w:t>。</w:t>
      </w:r>
    </w:p>
    <w:p>
      <w:r>
        <w:rPr>
          <w:rFonts w:ascii="Arial" w:hAnsi="Arial" w:eastAsia="Microsoft YaHei"/>
          <w:b/>
          <w:color w:val="000000"/>
          <w:sz w:val="22"/>
        </w:rPr>
        <w:t>Inputs（第一步动作经 Executor 执行后的下一状态）</w:t>
      </w:r>
    </w:p>
    <w:p>
      <w:pPr>
        <w:spacing w:before="40" w:after="160" w:line="240" w:lineRule="auto"/>
        <w:ind w:left="144" w:right="144"/>
        <w:shd w:fill="F8F9FA"/>
        <w:pBdr>
          <w:left w:val="single" w:sz="10" w:space="8" w:color="DADCE0"/>
        </w:pBdr>
      </w:pPr>
      <w:r>
        <w:rPr>
          <w:rFonts w:ascii="Consolas" w:hAnsi="Consolas" w:eastAsia="Microsoft YaHei"/>
          <w:color w:val="202124"/>
          <w:sz w:val="16"/>
        </w:rPr>
        <w:t>{</w:t>
        <w:br/>
        <w:t xml:space="preserve">  "belief_state": {</w:t>
        <w:br/>
        <w:t xml:space="preserve">    "max_slots": 8,</w:t>
        <w:br/>
        <w:t xml:space="preserve">    "slots": [</w:t>
        <w:br/>
        <w:t xml:space="preserve">      {</w:t>
        <w:br/>
        <w:t xml:space="preserve">        "entity": "mobile_device:555-123-2002",</w:t>
        <w:br/>
        <w:t xml:space="preserve">        "id": "status_bar",</w:t>
        <w:br/>
        <w:t xml:space="preserve">        "value": null,</w:t>
        <w:br/>
        <w:t xml:space="preserve">        "status": "pending_verification",</w:t>
        <w:br/>
        <w:t xml:space="preserve">        "source": "initial_state",</w:t>
        <w:br/>
        <w:t xml:space="preserve">        "observed_at": 1763300000,</w:t>
        <w:br/>
        <w:t xml:space="preserve">        "valid_from": null</w:t>
        <w:br/>
        <w:t xml:space="preserve">      },</w:t>
        <w:br/>
        <w:t xml:space="preserve">      {</w:t>
        <w:br/>
        <w:t xml:space="preserve">        "entity": "mobile_device:555-123-2002",</w:t>
        <w:br/>
        <w:t xml:space="preserve">        "id": "__verification_policy",</w:t>
        <w:br/>
        <w:t xml:space="preserve">        "value": {</w:t>
        <w:br/>
        <w:t xml:space="preserve">          "required_authority": "primary_device_state",</w:t>
        <w:br/>
        <w:t xml:space="preserve">          "tool_by_field": {"status_bar": "get_status_bar"}</w:t>
        <w:br/>
        <w:t xml:space="preserve">        },</w:t>
        <w:br/>
        <w:t xml:space="preserve">        "status": "trusted",</w:t>
        <w:br/>
        <w:t xml:space="preserve">        "source": "scenario_definition",</w:t>
        <w:br/>
        <w:t xml:space="preserve">        "observed_at": 1763300000,</w:t>
        <w:br/>
        <w:t xml:space="preserve">        "valid_from": 1763300000</w:t>
        <w:br/>
        <w:t xml:space="preserve">      }</w:t>
        <w:br/>
        <w:t xml:space="preserve">    ]</w:t>
        <w:br/>
        <w:t xml:space="preserve">  },</w:t>
        <w:br/>
        <w:t xml:space="preserve">  "goal": "Restore mobile data for the user abroad and confirm excellent speed.",</w:t>
        <w:br/>
        <w:t xml:space="preserve">  "observation": {</w:t>
        <w:br/>
        <w:t xml:space="preserve">    "entity": "mobile_device:555-123-2002",</w:t>
        <w:br/>
        <w:t xml:space="preserve">    "field_id": "status_bar",</w:t>
        <w:br/>
        <w:t xml:space="preserve">    "value": "No Service",</w:t>
        <w:br/>
        <w:t xml:space="preserve">    "source": "get_status_bar",</w:t>
        <w:br/>
        <w:t xml:space="preserve">    "source_authority": "primary_device_state",</w:t>
        <w:br/>
        <w:t xml:space="preserve">    "authenticated": true,</w:t>
        <w:br/>
        <w:t xml:space="preserve">    "observed_at": 1763300003,</w:t>
        <w:br/>
        <w:t xml:space="preserve">    "valid_from": 1763300003</w:t>
        <w:br/>
        <w:t xml:space="preserve">  },</w:t>
        <w:br/>
        <w:t xml:space="preserve">  "risk": {</w:t>
        <w:br/>
        <w:t xml:space="preserve">    "active_subgoal": "Confirm the current device network state before changing settings.",</w:t>
        <w:br/>
        <w:t xml:space="preserve">    "dependent_fields": ["status_bar"],</w:t>
        <w:br/>
        <w:t xml:space="preserve">    "reversible": true,</w:t>
        <w:br/>
        <w:t xml:space="preserve">    "risk": "medium"</w:t>
        <w:br/>
        <w:t xml:space="preserve">  },</w:t>
        <w:br/>
        <w:t xml:space="preserve">  "ledger": {</w:t>
        <w:br/>
        <w:t xml:space="preserve">    "capacity": 4,</w:t>
        <w:br/>
        <w:t xml:space="preserve">    "entries": [</w:t>
        <w:br/>
        <w:t xml:space="preserve">      {</w:t>
        <w:br/>
        <w:t xml:space="preserve">        "observation": {</w:t>
        <w:br/>
        <w:t xml:space="preserve">          "entity": "mobile_device:555-123-2002",</w:t>
        <w:br/>
        <w:t xml:space="preserve">          "field_id": "status_bar",</w:t>
        <w:br/>
        <w:t xml:space="preserve">          "value": "The user reports that the phone shows No Service in France.",</w:t>
        <w:br/>
        <w:t xml:space="preserve">          "source": "authenticated_user_report",</w:t>
        <w:br/>
        <w:t xml:space="preserve">          "source_authority": "subjective_report",</w:t>
        <w:br/>
        <w:t xml:space="preserve">          "authenticated": true,</w:t>
        <w:br/>
        <w:t xml:space="preserve">          "observed_at": 1763300001,</w:t>
        <w:br/>
        <w:t xml:space="preserve">          "valid_from": 1763300001</w:t>
        <w:br/>
        <w:t xml:space="preserve">        },</w:t>
        <w:br/>
        <w:t xml:space="preserve">        "reason": "held_for_verification"</w:t>
        <w:br/>
        <w:t xml:space="preserve">      }</w:t>
        <w:br/>
        <w:t xml:space="preserve">    ]</w:t>
        <w:br/>
        <w:t xml:space="preserve">  },</w:t>
        <w:br/>
        <w:t xml:space="preserve">  "budget": {</w:t>
        <w:br/>
        <w:t xml:space="preserve">    "steps_remaining": 7,</w:t>
        <w:br/>
        <w:t xml:space="preserve">    "tokens_remaining": 3840,</w:t>
        <w:br/>
        <w:t xml:space="preserve">    "tool_remaining": 4,</w:t>
        <w:br/>
        <w:t xml:space="preserve">    "verification_remaining": 1</w:t>
        <w:br/>
        <w:t xml:space="preserve">  }</w:t>
        <w:br/>
        <w:t>}</w:t>
      </w:r>
    </w:p>
    <w:p>
      <w:r>
        <w:rPr>
          <w:rFonts w:ascii="Arial" w:hAnsi="Arial" w:eastAsia="Microsoft YaHei"/>
          <w:b/>
          <w:color w:val="000000"/>
          <w:sz w:val="22"/>
        </w:rPr>
        <w:t>Target/GT（assistant message）</w:t>
      </w:r>
    </w:p>
    <w:p>
      <w:pPr>
        <w:spacing w:before="40" w:after="160" w:line="240" w:lineRule="auto"/>
        <w:ind w:left="144" w:right="144"/>
        <w:shd w:fill="F8F9FA"/>
        <w:pBdr>
          <w:left w:val="single" w:sz="10" w:space="8" w:color="DADCE0"/>
        </w:pBdr>
      </w:pPr>
      <w:r>
        <w:rPr>
          <w:rFonts w:ascii="Consolas" w:hAnsi="Consolas" w:eastAsia="Microsoft YaHei"/>
          <w:color w:val="202124"/>
          <w:sz w:val="16"/>
        </w:rPr>
        <w:t>{</w:t>
        <w:br/>
        <w:t xml:space="preserve">  "decision": "UPDATE",</w:t>
        <w:br/>
        <w:t xml:space="preserve">  "affected_fields": ["status_bar"],</w:t>
        <w:br/>
        <w:t xml:space="preserve">  "patches": [</w:t>
        <w:br/>
        <w:t xml:space="preserve">    {"op": "SET_VALUE", "field_id": "status_bar", "value": "No Service"}</w:t>
        <w:br/>
        <w:t xml:space="preserve">  ],</w:t>
        <w:br/>
        <w:t xml:space="preserve">  "verification": null</w:t>
        <w:br/>
        <w:t>}</w:t>
      </w:r>
    </w:p>
    <w:p>
      <w:r>
        <w:rPr>
          <w:rFonts w:ascii="Arial" w:hAnsi="Arial" w:eastAsia="Microsoft YaHei"/>
          <w:color w:val="000000"/>
          <w:sz w:val="22"/>
        </w:rPr>
        <w:t xml:space="preserve">第二条 Inputs 中的 </w:t>
      </w:r>
      <w:r>
        <w:rPr>
          <w:rFonts w:ascii="Consolas" w:hAnsi="Consolas" w:eastAsia="Microsoft YaHei"/>
          <w:color w:val="202124"/>
          <w:sz w:val="21"/>
        </w:rPr>
        <w:t>status=pending_verification</w:t>
      </w:r>
      <w:r>
        <w:rPr>
          <w:rFonts w:ascii="Arial" w:hAnsi="Arial" w:eastAsia="Microsoft YaHei"/>
          <w:color w:val="000000"/>
          <w:sz w:val="22"/>
        </w:rPr>
        <w:t xml:space="preserve">、证据账本和减少后的预算，都是第一步 gold HOLD 经 Executor 执行后的结果；新的 </w:t>
      </w:r>
      <w:r>
        <w:rPr>
          <w:rFonts w:ascii="Consolas" w:hAnsi="Consolas" w:eastAsia="Microsoft YaHei"/>
          <w:color w:val="202124"/>
          <w:sz w:val="21"/>
        </w:rPr>
        <w:t>observation</w:t>
      </w:r>
      <w:r>
        <w:rPr>
          <w:rFonts w:ascii="Arial" w:hAnsi="Arial" w:eastAsia="Microsoft YaHei"/>
          <w:color w:val="000000"/>
          <w:sz w:val="22"/>
        </w:rPr>
        <w:t xml:space="preserve"> 才是验证工具返回。模型在 SFT 时分别学习两条映射；在 RL 或部署时，则由模型自己的第一步输出、Executor 和工具环境真正产生第二步状态。</w:t>
      </w:r>
    </w:p>
    <w:p>
      <w:r>
        <w:rPr>
          <w:rFonts w:ascii="Arial" w:hAnsi="Arial" w:eastAsia="Microsoft YaHei"/>
          <w:color w:val="000000"/>
          <w:sz w:val="22"/>
        </w:rPr>
        <w:t>第二步在 provenance 清单中的元信息建议写为：</w:t>
      </w:r>
    </w:p>
    <w:p>
      <w:pPr>
        <w:spacing w:before="40" w:after="160" w:line="240" w:lineRule="auto"/>
        <w:ind w:left="144" w:right="144"/>
        <w:shd w:fill="F8F9FA"/>
        <w:pBdr>
          <w:left w:val="single" w:sz="10" w:space="8" w:color="DADCE0"/>
        </w:pBdr>
      </w:pPr>
      <w:r>
        <w:rPr>
          <w:rFonts w:ascii="Consolas" w:hAnsi="Consolas" w:eastAsia="Microsoft YaHei"/>
          <w:color w:val="202124"/>
          <w:sz w:val="16"/>
        </w:rPr>
        <w:t>{</w:t>
        <w:br/>
        <w:t xml:space="preserve">  "scenario_id": "tau3:telecom:roaming-enabled-off:episode-0001",</w:t>
        <w:br/>
        <w:t xml:space="preserve">  "step_index": 1,</w:t>
        <w:br/>
        <w:t xml:space="preserve">  "transition_type": "synthetic_transition",</w:t>
        <w:br/>
        <w:t xml:space="preserve">  "parent_task_id": "[mobile_data_issue]user_abroad_roaming_enabled_off[PERSONA:None]"</w:t>
        <w:br/>
        <w:t>}</w:t>
      </w:r>
    </w:p>
    <w:p>
      <w:r>
        <w:rPr>
          <w:rFonts w:ascii="Arial" w:hAnsi="Arial" w:eastAsia="Microsoft YaHei"/>
          <w:color w:val="000000"/>
          <w:sz w:val="22"/>
        </w:rPr>
        <w:t xml:space="preserve">实际训练文件仍应保存 </w:t>
      </w:r>
      <w:r>
        <w:rPr>
          <w:rFonts w:ascii="Consolas" w:hAnsi="Consolas" w:eastAsia="Microsoft YaHei"/>
          <w:color w:val="202124"/>
          <w:sz w:val="21"/>
        </w:rPr>
        <w:t>context</w:t>
      </w:r>
      <w:r>
        <w:rPr>
          <w:rFonts w:ascii="Arial" w:hAnsi="Arial" w:eastAsia="Microsoft YaHei"/>
          <w:color w:val="000000"/>
          <w:sz w:val="22"/>
        </w:rPr>
        <w:t xml:space="preserve"> 和 </w:t>
      </w:r>
      <w:r>
        <w:rPr>
          <w:rFonts w:ascii="Consolas" w:hAnsi="Consolas" w:eastAsia="Microsoft YaHei"/>
          <w:color w:val="202124"/>
          <w:sz w:val="21"/>
        </w:rPr>
        <w:t>target</w:t>
      </w:r>
      <w:r>
        <w:rPr>
          <w:rFonts w:ascii="Arial" w:hAnsi="Arial" w:eastAsia="Microsoft YaHei"/>
          <w:color w:val="000000"/>
          <w:sz w:val="22"/>
        </w:rPr>
        <w:t>，而不是预先拼接一整段字符串。这样既能复用同一个 System Prompt，也能在更换 Qwen tokenizer 时由 chat template 正确插入系统、用户、助手和 EOS 边界。</w:t>
      </w:r>
    </w:p>
    <w:p>
      <w:pPr>
        <w:pStyle w:val="Heading2"/>
      </w:pPr>
      <w:r>
        <w:rPr>
          <w:rFonts w:ascii="Arial" w:hAnsi="Arial" w:eastAsia="Microsoft YaHei"/>
          <w:color w:val="000000"/>
          <w:sz w:val="32"/>
        </w:rPr>
        <w:t>3.4 数据生成原则</w:t>
      </w:r>
    </w:p>
    <w:p>
      <w:pPr>
        <w:numPr>
          <w:ilvl w:val="0"/>
          <w:numId w:val="11"/>
        </w:numPr>
        <w:spacing w:after="80" w:line="276" w:lineRule="auto"/>
      </w:pPr>
      <w:r>
        <w:rPr>
          <w:rFonts w:ascii="Arial" w:hAnsi="Arial" w:eastAsia="Microsoft YaHei"/>
          <w:b/>
          <w:color w:val="000000"/>
          <w:sz w:val="22"/>
        </w:rPr>
        <w:t>事实锚点来自开源任务。</w:t>
      </w:r>
      <w:r>
        <w:rPr>
          <w:rFonts w:ascii="Arial" w:hAnsi="Arial" w:eastAsia="Microsoft YaHei"/>
          <w:color w:val="000000"/>
          <w:sz w:val="22"/>
        </w:rPr>
        <w:t xml:space="preserve"> 任务目标、实体、工具、初始状态和可验证结果必须来自固定版本的 CAR/τ³ 数据。</w:t>
      </w:r>
    </w:p>
    <w:p>
      <w:pPr>
        <w:numPr>
          <w:ilvl w:val="0"/>
          <w:numId w:val="11"/>
        </w:numPr>
        <w:spacing w:after="80" w:line="276" w:lineRule="auto"/>
      </w:pPr>
      <w:r>
        <w:rPr>
          <w:rFonts w:ascii="Arial" w:hAnsi="Arial" w:eastAsia="Microsoft YaHei"/>
          <w:b/>
          <w:color w:val="000000"/>
          <w:sz w:val="22"/>
        </w:rPr>
        <w:t>Gold 动作优先由规则确定。</w:t>
      </w:r>
      <w:r>
        <w:rPr>
          <w:rFonts w:ascii="Arial" w:hAnsi="Arial" w:eastAsia="Microsoft YaHei"/>
          <w:color w:val="000000"/>
          <w:sz w:val="22"/>
        </w:rPr>
        <w:t xml:space="preserve"> 根据实体匹配、时间、来源权威、任务依赖和官方状态生成 UPDATE/HOLD/IGNORE，不让另一个语言模型自由决定标签。</w:t>
      </w:r>
    </w:p>
    <w:p>
      <w:pPr>
        <w:numPr>
          <w:ilvl w:val="0"/>
          <w:numId w:val="11"/>
        </w:numPr>
        <w:spacing w:after="80" w:line="276" w:lineRule="auto"/>
      </w:pPr>
      <w:r>
        <w:rPr>
          <w:rFonts w:ascii="Arial" w:hAnsi="Arial" w:eastAsia="Microsoft YaHei"/>
          <w:b/>
          <w:color w:val="000000"/>
          <w:sz w:val="22"/>
        </w:rPr>
        <w:t>自然语言可改写，标签不可改写。</w:t>
      </w:r>
      <w:r>
        <w:rPr>
          <w:rFonts w:ascii="Arial" w:hAnsi="Arial" w:eastAsia="Microsoft YaHei"/>
          <w:color w:val="000000"/>
          <w:sz w:val="22"/>
        </w:rPr>
        <w:t xml:space="preserve"> 如使用模型扩写观察文本，只能改变表面表达，结构化事实和 target 保持不变。</w:t>
      </w:r>
    </w:p>
    <w:p>
      <w:pPr>
        <w:numPr>
          <w:ilvl w:val="0"/>
          <w:numId w:val="11"/>
        </w:numPr>
        <w:spacing w:after="80" w:line="276" w:lineRule="auto"/>
      </w:pPr>
      <w:r>
        <w:rPr>
          <w:rFonts w:ascii="Arial" w:hAnsi="Arial" w:eastAsia="Microsoft YaHei"/>
          <w:b/>
          <w:color w:val="000000"/>
          <w:sz w:val="22"/>
        </w:rPr>
        <w:t>回放形成下一状态。</w:t>
      </w:r>
      <w:r>
        <w:rPr>
          <w:rFonts w:ascii="Arial" w:hAnsi="Arial" w:eastAsia="Microsoft YaHei"/>
          <w:color w:val="000000"/>
          <w:sz w:val="22"/>
        </w:rPr>
        <w:t xml:space="preserve"> (B_t) 必须由 Executor 执行 (u_t^*) 得到，不能手工复制一个看似合理的状态。</w:t>
      </w:r>
    </w:p>
    <w:p>
      <w:pPr>
        <w:numPr>
          <w:ilvl w:val="0"/>
          <w:numId w:val="11"/>
        </w:numPr>
        <w:spacing w:after="80" w:line="276" w:lineRule="auto"/>
      </w:pPr>
      <w:r>
        <w:rPr>
          <w:rFonts w:ascii="Arial" w:hAnsi="Arial" w:eastAsia="Microsoft YaHei"/>
          <w:b/>
          <w:color w:val="000000"/>
          <w:sz w:val="22"/>
        </w:rPr>
        <w:t>私有信息不得进入 Prompt。</w:t>
      </w:r>
      <w:r>
        <w:rPr>
          <w:rFonts w:ascii="Arial" w:hAnsi="Arial" w:eastAsia="Microsoft YaHei"/>
          <w:color w:val="000000"/>
          <w:sz w:val="22"/>
        </w:rPr>
        <w:t xml:space="preserve"> oracle、gold decision、perturbation 和规则 reason code 只用于生成与审计。</w:t>
      </w:r>
    </w:p>
    <w:p>
      <w:pPr>
        <w:numPr>
          <w:ilvl w:val="0"/>
          <w:numId w:val="11"/>
        </w:numPr>
        <w:spacing w:after="80" w:line="276" w:lineRule="auto"/>
      </w:pPr>
      <w:r>
        <w:rPr>
          <w:rFonts w:ascii="Arial" w:hAnsi="Arial" w:eastAsia="Microsoft YaHei"/>
          <w:b/>
          <w:color w:val="000000"/>
          <w:sz w:val="22"/>
        </w:rPr>
        <w:t>按 parent task 分组切分。</w:t>
      </w:r>
      <w:r>
        <w:rPr>
          <w:rFonts w:ascii="Arial" w:hAnsi="Arial" w:eastAsia="Microsoft YaHei"/>
          <w:color w:val="000000"/>
          <w:sz w:val="22"/>
        </w:rPr>
        <w:t xml:space="preserve"> 同一任务的所有步骤和反事实变体只能进入一个 split。</w:t>
      </w:r>
    </w:p>
    <w:p>
      <w:pPr>
        <w:numPr>
          <w:ilvl w:val="0"/>
          <w:numId w:val="11"/>
        </w:numPr>
        <w:spacing w:after="80" w:line="276" w:lineRule="auto"/>
      </w:pPr>
      <w:r>
        <w:rPr>
          <w:rFonts w:ascii="Arial" w:hAnsi="Arial" w:eastAsia="Microsoft YaHei"/>
          <w:b/>
          <w:color w:val="000000"/>
          <w:sz w:val="22"/>
        </w:rPr>
        <w:t>System Prompt 与样本数据解耦。</w:t>
      </w:r>
      <w:r>
        <w:rPr>
          <w:rFonts w:ascii="Arial" w:hAnsi="Arial" w:eastAsia="Microsoft YaHei"/>
          <w:color w:val="000000"/>
          <w:sz w:val="22"/>
        </w:rPr>
        <w:t xml:space="preserve"> JSONL 保存 </w:t>
      </w:r>
      <w:r>
        <w:rPr>
          <w:rFonts w:ascii="Consolas" w:hAnsi="Consolas" w:eastAsia="Microsoft YaHei"/>
          <w:color w:val="202124"/>
          <w:sz w:val="21"/>
        </w:rPr>
        <w:t>context</w:t>
      </w:r>
      <w:r>
        <w:rPr>
          <w:rFonts w:ascii="Arial" w:hAnsi="Arial" w:eastAsia="Microsoft YaHei"/>
          <w:color w:val="000000"/>
          <w:sz w:val="22"/>
        </w:rPr>
        <w:t xml:space="preserve"> 和 </w:t>
      </w:r>
      <w:r>
        <w:rPr>
          <w:rFonts w:ascii="Consolas" w:hAnsi="Consolas" w:eastAsia="Microsoft YaHei"/>
          <w:color w:val="202124"/>
          <w:sz w:val="21"/>
        </w:rPr>
        <w:t>target</w:t>
      </w:r>
      <w:r>
        <w:rPr>
          <w:rFonts w:ascii="Arial" w:hAnsi="Arial" w:eastAsia="Microsoft YaHei"/>
          <w:color w:val="000000"/>
          <w:sz w:val="22"/>
        </w:rPr>
        <w:t>；collator 统一注入 System Prompt 并调用基座模型 chat template。</w:t>
      </w:r>
    </w:p>
    <w:p>
      <w:pPr>
        <w:numPr>
          <w:ilvl w:val="0"/>
          <w:numId w:val="11"/>
        </w:numPr>
        <w:spacing w:after="80" w:line="276" w:lineRule="auto"/>
      </w:pPr>
      <w:r>
        <w:rPr>
          <w:rFonts w:ascii="Arial" w:hAnsi="Arial" w:eastAsia="Microsoft YaHei"/>
          <w:b/>
          <w:color w:val="000000"/>
          <w:sz w:val="22"/>
        </w:rPr>
        <w:t>工具契约必须对策略可见。</w:t>
      </w:r>
      <w:r>
        <w:rPr>
          <w:rFonts w:ascii="Arial" w:hAnsi="Arial" w:eastAsia="Microsoft YaHei"/>
          <w:color w:val="000000"/>
          <w:sz w:val="22"/>
        </w:rPr>
        <w:t xml:space="preserve"> 若 gold HOLD 要求特定工具，Inputs 必须提供工具名、字段映射和所需权威等级，不能让模型从 target 泄漏或凭空猜测。</w:t>
      </w:r>
    </w:p>
    <w:p>
      <w:pPr>
        <w:numPr>
          <w:ilvl w:val="0"/>
          <w:numId w:val="11"/>
        </w:numPr>
        <w:spacing w:after="80" w:line="276" w:lineRule="auto"/>
      </w:pPr>
      <w:r>
        <w:rPr>
          <w:rFonts w:ascii="Arial" w:hAnsi="Arial" w:eastAsia="Microsoft YaHei"/>
          <w:b/>
          <w:color w:val="000000"/>
          <w:sz w:val="22"/>
        </w:rPr>
        <w:t>来源类型必须可审计。</w:t>
      </w:r>
      <w:r>
        <w:rPr>
          <w:rFonts w:ascii="Arial" w:hAnsi="Arial" w:eastAsia="Microsoft YaHei"/>
          <w:color w:val="000000"/>
          <w:sz w:val="22"/>
        </w:rPr>
        <w:t xml:space="preserve"> 原生回放与规则转换分别标为 </w:t>
      </w:r>
      <w:r>
        <w:rPr>
          <w:rFonts w:ascii="Consolas" w:hAnsi="Consolas" w:eastAsia="Microsoft YaHei"/>
          <w:color w:val="202124"/>
          <w:sz w:val="21"/>
        </w:rPr>
        <w:t>native_transition</w:t>
      </w:r>
      <w:r>
        <w:rPr>
          <w:rFonts w:ascii="Arial" w:hAnsi="Arial" w:eastAsia="Microsoft YaHei"/>
          <w:color w:val="000000"/>
          <w:sz w:val="22"/>
        </w:rPr>
        <w:t xml:space="preserve"> 和 </w:t>
      </w:r>
      <w:r>
        <w:rPr>
          <w:rFonts w:ascii="Consolas" w:hAnsi="Consolas" w:eastAsia="Microsoft YaHei"/>
          <w:color w:val="202124"/>
          <w:sz w:val="21"/>
        </w:rPr>
        <w:t>synthetic_transition</w:t>
      </w:r>
      <w:r>
        <w:rPr>
          <w:rFonts w:ascii="Arial" w:hAnsi="Arial" w:eastAsia="Microsoft YaHei"/>
          <w:color w:val="000000"/>
          <w:sz w:val="22"/>
        </w:rPr>
        <w:t>，并在独立 provenance 清单中保存上游任务 ID、转换规则和文件哈希。</w:t>
      </w:r>
    </w:p>
    <w:p>
      <w:pPr>
        <w:pStyle w:val="Heading1"/>
      </w:pPr>
      <w:r>
        <w:rPr>
          <w:rFonts w:ascii="Arial" w:hAnsi="Arial" w:eastAsia="Microsoft YaHei"/>
          <w:color w:val="000000"/>
          <w:sz w:val="40"/>
        </w:rPr>
        <w:t>4. Stage-1 模型与训练目标</w:t>
      </w:r>
    </w:p>
    <w:p>
      <w:pPr>
        <w:pStyle w:val="Heading2"/>
      </w:pPr>
      <w:r>
        <w:rPr>
          <w:rFonts w:ascii="Arial" w:hAnsi="Arial" w:eastAsia="Microsoft YaHei"/>
          <w:color w:val="000000"/>
          <w:sz w:val="32"/>
        </w:rPr>
        <w:t>4.1 基座模型</w:t>
      </w:r>
    </w:p>
    <w:p>
      <w:r>
        <w:rPr>
          <w:rFonts w:ascii="Arial" w:hAnsi="Arial" w:eastAsia="Microsoft YaHei"/>
          <w:color w:val="000000"/>
          <w:sz w:val="22"/>
        </w:rPr>
        <w:t xml:space="preserve">主模型采用 </w:t>
      </w:r>
      <w:r>
        <w:rPr>
          <w:rFonts w:ascii="Consolas" w:hAnsi="Consolas" w:eastAsia="Microsoft YaHei"/>
          <w:color w:val="202124"/>
          <w:sz w:val="21"/>
        </w:rPr>
        <w:t>Qwen/Qwen3-4B-Instruct-2507</w:t>
      </w:r>
      <w:r>
        <w:rPr>
          <w:rFonts w:ascii="Arial" w:hAnsi="Arial" w:eastAsia="Microsoft YaHei"/>
          <w:color w:val="000000"/>
          <w:sz w:val="22"/>
        </w:rPr>
        <w:t>。该模型约 4B 参数、只支持 non-thinking 模式，适合稳定生成严格 JSON；官方模型卡也强调了指令遵循和工具调用能力。训练继续采用 LoRA，不修改现有“基础模型 + LoRA adapter + 结构化输出协议”的总体框架。</w:t>
      </w:r>
    </w:p>
    <w:p>
      <w:r>
        <w:rPr>
          <w:rFonts w:ascii="Arial" w:hAnsi="Arial" w:eastAsia="Microsoft YaHei"/>
          <w:color w:val="000000"/>
          <w:sz w:val="22"/>
        </w:rPr>
        <w:t xml:space="preserve">推荐把模型目录保持为可配置的 </w:t>
      </w:r>
      <w:r>
        <w:rPr>
          <w:rFonts w:ascii="Consolas" w:hAnsi="Consolas" w:eastAsia="Microsoft YaHei"/>
          <w:color w:val="202124"/>
          <w:sz w:val="21"/>
        </w:rPr>
        <w:t>model/</w:t>
      </w:r>
      <w:r>
        <w:rPr>
          <w:rFonts w:ascii="Arial" w:hAnsi="Arial" w:eastAsia="Microsoft YaHei"/>
          <w:color w:val="000000"/>
          <w:sz w:val="22"/>
        </w:rPr>
        <w:t>，服务器上放入完整 checkpoint；配置文件不写死服务器绝对路径。Transformers 版本不得低于 4.51.0。</w:t>
      </w:r>
    </w:p>
    <w:p>
      <w:pPr>
        <w:pStyle w:val="Heading2"/>
      </w:pPr>
      <w:r>
        <w:rPr>
          <w:rFonts w:ascii="Arial" w:hAnsi="Arial" w:eastAsia="Microsoft YaHei"/>
          <w:color w:val="000000"/>
          <w:sz w:val="32"/>
        </w:rPr>
        <w:t>4.2 SFT 的本质目标</w:t>
      </w:r>
    </w:p>
    <w:p>
      <w:r>
        <w:rPr>
          <w:rFonts w:ascii="Arial" w:hAnsi="Arial" w:eastAsia="Microsoft YaHei"/>
          <w:color w:val="000000"/>
          <w:sz w:val="22"/>
        </w:rPr>
        <w:t>Stage-1 不是普通三标签分类。模型需要在给定状态下生成一整个可执行动作：</w:t>
      </w:r>
    </w:p>
    <w:p>
      <w:pPr>
        <w:spacing w:before="40" w:after="160" w:line="240" w:lineRule="auto"/>
        <w:ind w:left="144" w:right="144"/>
        <w:shd w:fill="F8F9FA"/>
        <w:pBdr>
          <w:left w:val="single" w:sz="10" w:space="8" w:color="DADCE0"/>
        </w:pBdr>
      </w:pPr>
      <w:r>
        <w:rPr>
          <w:rFonts w:ascii="Consolas" w:hAnsi="Consolas" w:eastAsia="Microsoft YaHei"/>
          <w:color w:val="202124"/>
          <w:sz w:val="16"/>
        </w:rPr>
        <w:t>{</w:t>
        <w:br/>
        <w:t xml:space="preserve">  "decision": "UPDATE|HOLD|IGNORE",</w:t>
        <w:br/>
        <w:t xml:space="preserve">  "affected_fields": [],</w:t>
        <w:br/>
        <w:t xml:space="preserve">  "patches": [],</w:t>
        <w:br/>
        <w:t xml:space="preserve">  "verification": null</w:t>
        <w:br/>
        <w:t>}</w:t>
      </w:r>
    </w:p>
    <w:p>
      <w:r>
        <w:rPr>
          <w:rFonts w:ascii="Arial" w:hAnsi="Arial" w:eastAsia="Microsoft YaHei"/>
          <w:color w:val="000000"/>
          <w:sz w:val="22"/>
        </w:rPr>
        <w:t>核心目标是：</w:t>
      </w:r>
    </w:p>
    <w:p>
      <w:pPr>
        <w:pStyle w:val="ListBullet"/>
        <w:spacing w:after="80" w:line="276" w:lineRule="auto"/>
      </w:pPr>
      <w:r>
        <w:rPr>
          <w:rFonts w:ascii="Arial" w:hAnsi="Arial" w:eastAsia="Microsoft YaHei"/>
          <w:color w:val="000000"/>
          <w:sz w:val="22"/>
        </w:rPr>
        <w:t>学会三个决策的边界；</w:t>
      </w:r>
    </w:p>
    <w:p>
      <w:pPr>
        <w:pStyle w:val="ListBullet"/>
        <w:spacing w:after="80" w:line="276" w:lineRule="auto"/>
      </w:pPr>
      <w:r>
        <w:rPr>
          <w:rFonts w:ascii="Arial" w:hAnsi="Arial" w:eastAsia="Microsoft YaHei"/>
          <w:color w:val="000000"/>
          <w:sz w:val="22"/>
        </w:rPr>
        <w:t>稳定遵守 JSON 协议和动作门控；</w:t>
      </w:r>
    </w:p>
    <w:p>
      <w:pPr>
        <w:pStyle w:val="ListBullet"/>
        <w:spacing w:after="80" w:line="276" w:lineRule="auto"/>
      </w:pPr>
      <w:r>
        <w:rPr>
          <w:rFonts w:ascii="Arial" w:hAnsi="Arial" w:eastAsia="Microsoft YaHei"/>
          <w:color w:val="000000"/>
          <w:sz w:val="22"/>
        </w:rPr>
        <w:t>准确定位受影响字段；</w:t>
      </w:r>
    </w:p>
    <w:p>
      <w:pPr>
        <w:pStyle w:val="ListBullet"/>
        <w:spacing w:after="80" w:line="276" w:lineRule="auto"/>
      </w:pPr>
      <w:r>
        <w:rPr>
          <w:rFonts w:ascii="Arial" w:hAnsi="Arial" w:eastAsia="Microsoft YaHei"/>
          <w:color w:val="000000"/>
          <w:sz w:val="22"/>
        </w:rPr>
        <w:t>在 UPDATE 时复制或生成正确 patch value；</w:t>
      </w:r>
    </w:p>
    <w:p>
      <w:pPr>
        <w:pStyle w:val="ListBullet"/>
        <w:spacing w:after="80" w:line="276" w:lineRule="auto"/>
      </w:pPr>
      <w:r>
        <w:rPr>
          <w:rFonts w:ascii="Arial" w:hAnsi="Arial" w:eastAsia="Microsoft YaHei"/>
          <w:color w:val="000000"/>
          <w:sz w:val="22"/>
        </w:rPr>
        <w:t>在 HOLD 时选择合法验证工具；</w:t>
      </w:r>
    </w:p>
    <w:p>
      <w:pPr>
        <w:pStyle w:val="ListBullet"/>
        <w:spacing w:after="80" w:line="276" w:lineRule="auto"/>
      </w:pPr>
      <w:r>
        <w:rPr>
          <w:rFonts w:ascii="Arial" w:hAnsi="Arial" w:eastAsia="Microsoft YaHei"/>
          <w:color w:val="000000"/>
          <w:sz w:val="22"/>
        </w:rPr>
        <w:t>避免对错误实体、过期值或越权字段产生 false update。</w:t>
      </w:r>
    </w:p>
    <w:p>
      <w:pPr>
        <w:pStyle w:val="Heading2"/>
      </w:pPr>
      <w:r>
        <w:rPr>
          <w:rFonts w:ascii="Arial" w:hAnsi="Arial" w:eastAsia="Microsoft YaHei"/>
          <w:color w:val="000000"/>
          <w:sz w:val="32"/>
        </w:rPr>
        <w:t>4.3 Stage-1 如何检验</w:t>
      </w:r>
    </w:p>
    <w:p>
      <w:r>
        <w:rPr>
          <w:rFonts w:ascii="Arial" w:hAnsi="Arial" w:eastAsia="Microsoft YaHei"/>
          <w:color w:val="000000"/>
          <w:sz w:val="22"/>
        </w:rPr>
        <w:t>仅观察 teacher-forced dev loss 不足以判断模型可进入 RL。评估应分为四层。</w:t>
      </w:r>
    </w:p>
    <w:p>
      <w:pPr>
        <w:pStyle w:val="Heading3"/>
      </w:pPr>
      <w:r>
        <w:rPr>
          <w:rFonts w:ascii="Arial" w:hAnsi="Arial" w:eastAsia="Microsoft YaHei"/>
          <w:color w:val="000000"/>
          <w:sz w:val="28"/>
        </w:rPr>
        <w:t>第一层：数据和目标可执行性</w:t>
      </w:r>
    </w:p>
    <w:p>
      <w:pPr>
        <w:pStyle w:val="ListBullet"/>
        <w:spacing w:after="80" w:line="276" w:lineRule="auto"/>
      </w:pPr>
      <w:r>
        <w:rPr>
          <w:rFonts w:ascii="Arial" w:hAnsi="Arial" w:eastAsia="Microsoft YaHei"/>
          <w:color w:val="000000"/>
          <w:sz w:val="22"/>
        </w:rPr>
        <w:t>JSON Schema 通过率 = 100%；</w:t>
      </w:r>
    </w:p>
    <w:p>
      <w:pPr>
        <w:pStyle w:val="ListBullet"/>
        <w:spacing w:after="80" w:line="276" w:lineRule="auto"/>
      </w:pPr>
      <w:r>
        <w:rPr>
          <w:rFonts w:ascii="Arial" w:hAnsi="Arial" w:eastAsia="Microsoft YaHei"/>
          <w:color w:val="000000"/>
          <w:sz w:val="22"/>
        </w:rPr>
        <w:t>gold target 的 Executor executable rate = 100%；</w:t>
      </w:r>
    </w:p>
    <w:p>
      <w:pPr>
        <w:pStyle w:val="ListBullet"/>
        <w:spacing w:after="80" w:line="276" w:lineRule="auto"/>
      </w:pPr>
      <w:r>
        <w:rPr>
          <w:rFonts w:ascii="Arial" w:hAnsi="Arial" w:eastAsia="Microsoft YaHei"/>
          <w:color w:val="000000"/>
          <w:sz w:val="22"/>
        </w:rPr>
        <w:t>train/dev/test parent task 重叠 = 0；</w:t>
      </w:r>
    </w:p>
    <w:p>
      <w:pPr>
        <w:pStyle w:val="ListBullet"/>
        <w:spacing w:after="80" w:line="276" w:lineRule="auto"/>
      </w:pPr>
      <w:r>
        <w:rPr>
          <w:rFonts w:ascii="Arial" w:hAnsi="Arial" w:eastAsia="Microsoft YaHei"/>
          <w:color w:val="000000"/>
          <w:sz w:val="22"/>
        </w:rPr>
        <w:t>Prompt 私有标签泄漏 = 0；</w:t>
      </w:r>
    </w:p>
    <w:p>
      <w:pPr>
        <w:pStyle w:val="ListBullet"/>
        <w:spacing w:after="80" w:line="276" w:lineRule="auto"/>
      </w:pPr>
      <w:r>
        <w:rPr>
          <w:rFonts w:ascii="Arial" w:hAnsi="Arial" w:eastAsia="Microsoft YaHei"/>
          <w:color w:val="000000"/>
          <w:sz w:val="22"/>
        </w:rPr>
        <w:t>native/synthetic provenance 完整率 = 100%。</w:t>
      </w:r>
    </w:p>
    <w:p>
      <w:pPr>
        <w:pStyle w:val="Heading3"/>
      </w:pPr>
      <w:r>
        <w:rPr>
          <w:rFonts w:ascii="Arial" w:hAnsi="Arial" w:eastAsia="Microsoft YaHei"/>
          <w:color w:val="000000"/>
          <w:sz w:val="28"/>
        </w:rPr>
        <w:t>第二层：teacher-forced 训练诊断</w:t>
      </w:r>
    </w:p>
    <w:p>
      <w:pPr>
        <w:pStyle w:val="ListBullet"/>
        <w:spacing w:after="80" w:line="276" w:lineRule="auto"/>
      </w:pPr>
      <w:r>
        <w:rPr>
          <w:rFonts w:ascii="Arial" w:hAnsi="Arial" w:eastAsia="Microsoft YaHei"/>
          <w:color w:val="000000"/>
          <w:sz w:val="22"/>
        </w:rPr>
        <w:t>总 dev loss；</w:t>
      </w:r>
    </w:p>
    <w:p>
      <w:pPr>
        <w:pStyle w:val="ListBullet"/>
        <w:spacing w:after="80" w:line="276" w:lineRule="auto"/>
      </w:pPr>
      <w:r>
        <w:rPr>
          <w:rFonts w:ascii="Arial" w:hAnsi="Arial" w:eastAsia="Microsoft YaHei"/>
          <w:color w:val="000000"/>
          <w:sz w:val="22"/>
        </w:rPr>
        <w:t>decision loss；</w:t>
      </w:r>
    </w:p>
    <w:p>
      <w:pPr>
        <w:pStyle w:val="ListBullet"/>
        <w:spacing w:after="80" w:line="276" w:lineRule="auto"/>
      </w:pPr>
      <w:r>
        <w:rPr>
          <w:rFonts w:ascii="Arial" w:hAnsi="Arial" w:eastAsia="Microsoft YaHei"/>
          <w:color w:val="000000"/>
          <w:sz w:val="22"/>
        </w:rPr>
        <w:t>verification 分支 loss；</w:t>
      </w:r>
    </w:p>
    <w:p>
      <w:pPr>
        <w:pStyle w:val="ListBullet"/>
        <w:spacing w:after="80" w:line="276" w:lineRule="auto"/>
      </w:pPr>
      <w:r>
        <w:rPr>
          <w:rFonts w:ascii="Arial" w:hAnsi="Arial" w:eastAsia="Microsoft YaHei"/>
          <w:color w:val="000000"/>
          <w:sz w:val="22"/>
        </w:rPr>
        <w:t>patch value token loss；</w:t>
      </w:r>
    </w:p>
    <w:p>
      <w:pPr>
        <w:pStyle w:val="ListBullet"/>
        <w:spacing w:after="80" w:line="276" w:lineRule="auto"/>
      </w:pPr>
      <w:r>
        <w:rPr>
          <w:rFonts w:ascii="Arial" w:hAnsi="Arial" w:eastAsia="Microsoft YaHei"/>
          <w:color w:val="000000"/>
          <w:sz w:val="22"/>
        </w:rPr>
        <w:t>train/dev 曲线与过拟合差距。</w:t>
      </w:r>
    </w:p>
    <w:p>
      <w:r>
        <w:rPr>
          <w:rFonts w:ascii="Arial" w:hAnsi="Arial" w:eastAsia="Microsoft YaHei"/>
          <w:color w:val="000000"/>
          <w:sz w:val="22"/>
        </w:rPr>
        <w:t>这些指标用于诊断优化是否收敛，但不能代替自由生成评估。</w:t>
      </w:r>
    </w:p>
    <w:p>
      <w:pPr>
        <w:pStyle w:val="Heading3"/>
      </w:pPr>
      <w:r>
        <w:rPr>
          <w:rFonts w:ascii="Arial" w:hAnsi="Arial" w:eastAsia="Microsoft YaHei"/>
          <w:color w:val="000000"/>
          <w:sz w:val="28"/>
        </w:rPr>
        <w:t>第三层：greedy 自由生成</w:t>
      </w:r>
    </w:p>
    <w:p>
      <w:r>
        <w:rPr>
          <w:rFonts w:ascii="Arial" w:hAnsi="Arial" w:eastAsia="Microsoft YaHei"/>
          <w:color w:val="000000"/>
          <w:sz w:val="22"/>
        </w:rPr>
        <w:t>对 best 和 final adapter 分别在 dev 上完整生成 JSON。建议最低门槛：</w:t>
      </w:r>
    </w:p>
    <w:tbl>
      <w:tblPr>
        <w:tblW w:type="dxa" w:w="9360"/>
        <w:jc w:val="left"/>
        <w:tblLayout w:type="fixed"/>
        <w:tblLook w:firstColumn="1" w:firstRow="1" w:lastColumn="0" w:lastRow="0" w:noHBand="0" w:noVBand="1" w:val="04A0"/>
        <w:tblInd w:w="0" w:type="dxa"/>
        <w:tblBorders>
          <w:top w:val="single" w:sz="4" w:color="DADCE0"/>
          <w:left w:val="single" w:sz="4" w:color="DADCE0"/>
          <w:bottom w:val="single" w:sz="4" w:color="DADCE0"/>
          <w:right w:val="single" w:sz="4" w:color="DADCE0"/>
          <w:insideH w:val="single" w:sz="4" w:color="DADCE0"/>
          <w:insideV w:val="single" w:sz="4" w:color="DADCE0"/>
        </w:tblBorders>
      </w:tblPr>
      <w:tblGrid>
        <w:gridCol w:w="6800"/>
        <w:gridCol w:w="2560"/>
      </w:tblGrid>
      <w:tr>
        <w:trPr>
          <w:tblHeader w:val="true"/>
        </w:trPr>
        <w:tc>
          <w:tcPr>
            <w:tcW w:type="dxa" w:w="6800"/>
            <w:vAlign w:val="center"/>
            <w:tcMar>
              <w:top w:w="80" w:type="dxa"/>
              <w:start w:w="120" w:type="dxa"/>
              <w:bottom w:w="80" w:type="dxa"/>
              <w:end w:w="120" w:type="dxa"/>
            </w:tcMar>
          </w:tcPr>
          <w:p>
            <w:pPr>
              <w:spacing w:before="0" w:after="0" w:line="240" w:lineRule="auto"/>
            </w:pPr>
            <w:r>
              <w:rPr>
                <w:rFonts w:ascii="Arial" w:hAnsi="Arial" w:eastAsia="Microsoft YaHei"/>
                <w:b/>
                <w:color w:val="000000"/>
                <w:sz w:val="19"/>
              </w:rPr>
              <w:t>指标</w:t>
            </w:r>
          </w:p>
        </w:tc>
        <w:tc>
          <w:tcPr>
            <w:tcW w:type="dxa" w:w="2560"/>
            <w:vAlign w:val="center"/>
            <w:tcMar>
              <w:top w:w="80" w:type="dxa"/>
              <w:start w:w="120" w:type="dxa"/>
              <w:bottom w:w="80" w:type="dxa"/>
              <w:end w:w="120" w:type="dxa"/>
            </w:tcMar>
          </w:tcPr>
          <w:p>
            <w:pPr>
              <w:spacing w:before="0" w:after="0" w:line="240" w:lineRule="auto"/>
            </w:pPr>
            <w:r>
              <w:rPr>
                <w:rFonts w:ascii="Arial" w:hAnsi="Arial" w:eastAsia="Microsoft YaHei"/>
                <w:b/>
                <w:color w:val="000000"/>
                <w:sz w:val="19"/>
              </w:rPr>
              <w:t>门槛</w:t>
            </w:r>
          </w:p>
        </w:tc>
      </w:tr>
      <w:tr>
        <w:tc>
          <w:tcPr>
            <w:tcW w:type="dxa" w:w="68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JSON parse rate</w:t>
            </w:r>
          </w:p>
        </w:tc>
        <w:tc>
          <w:tcPr>
            <w:tcW w:type="dxa" w:w="256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 0.98</w:t>
            </w:r>
          </w:p>
        </w:tc>
      </w:tr>
      <w:tr>
        <w:tc>
          <w:tcPr>
            <w:tcW w:type="dxa" w:w="68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Executor executable rate</w:t>
            </w:r>
          </w:p>
        </w:tc>
        <w:tc>
          <w:tcPr>
            <w:tcW w:type="dxa" w:w="256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 0.97</w:t>
            </w:r>
          </w:p>
        </w:tc>
      </w:tr>
      <w:tr>
        <w:tc>
          <w:tcPr>
            <w:tcW w:type="dxa" w:w="68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Decision macro-F1</w:t>
            </w:r>
          </w:p>
        </w:tc>
        <w:tc>
          <w:tcPr>
            <w:tcW w:type="dxa" w:w="256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 0.90</w:t>
            </w:r>
          </w:p>
        </w:tc>
      </w:tr>
      <w:tr>
        <w:tc>
          <w:tcPr>
            <w:tcW w:type="dxa" w:w="68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完整动作 exact match</w:t>
            </w:r>
          </w:p>
        </w:tc>
        <w:tc>
          <w:tcPr>
            <w:tcW w:type="dxa" w:w="256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 0.85</w:t>
            </w:r>
          </w:p>
        </w:tc>
      </w:tr>
      <w:tr>
        <w:tc>
          <w:tcPr>
            <w:tcW w:type="dxa" w:w="68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UPDATE patch-value exact match</w:t>
            </w:r>
          </w:p>
        </w:tc>
        <w:tc>
          <w:tcPr>
            <w:tcW w:type="dxa" w:w="256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 0.85</w:t>
            </w:r>
          </w:p>
        </w:tc>
      </w:tr>
      <w:tr>
        <w:tc>
          <w:tcPr>
            <w:tcW w:type="dxa" w:w="68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False-update rate</w:t>
            </w:r>
          </w:p>
        </w:tc>
        <w:tc>
          <w:tcPr>
            <w:tcW w:type="dxa" w:w="256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 0.03</w:t>
            </w:r>
          </w:p>
        </w:tc>
      </w:tr>
      <w:tr>
        <w:tc>
          <w:tcPr>
            <w:tcW w:type="dxa" w:w="680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HOLD→UPDATE 成对轨迹全部正确率</w:t>
            </w:r>
          </w:p>
        </w:tc>
        <w:tc>
          <w:tcPr>
            <w:tcW w:type="dxa" w:w="2560"/>
            <w:vAlign w:val="center"/>
            <w:tcMar>
              <w:top w:w="80" w:type="dxa"/>
              <w:start w:w="120" w:type="dxa"/>
              <w:bottom w:w="80" w:type="dxa"/>
              <w:end w:w="120" w:type="dxa"/>
            </w:tcMar>
          </w:tcPr>
          <w:p>
            <w:pPr>
              <w:spacing w:before="0" w:after="0" w:line="240" w:lineRule="auto"/>
            </w:pPr>
            <w:r>
              <w:rPr>
                <w:rFonts w:ascii="Arial" w:hAnsi="Arial" w:eastAsia="Microsoft YaHei"/>
                <w:color w:val="000000"/>
                <w:sz w:val="19"/>
              </w:rPr>
              <w:t>≥ 0.80</w:t>
            </w:r>
          </w:p>
        </w:tc>
      </w:tr>
    </w:tbl>
    <w:p>
      <w:pPr>
        <w:spacing w:after="40"/>
      </w:pPr>
    </w:p>
    <w:p>
      <w:r>
        <w:rPr>
          <w:rFonts w:ascii="Arial" w:hAnsi="Arial" w:eastAsia="Microsoft YaHei"/>
          <w:color w:val="000000"/>
          <w:sz w:val="22"/>
        </w:rPr>
        <w:t>成对正确率要求同一 scenario 的 HOLD、验证请求、下一状态和 UPDATE 全部正确，比单独统计两个样本准确率更贴近论文目标。</w:t>
      </w:r>
    </w:p>
    <w:p>
      <w:pPr>
        <w:pStyle w:val="Heading3"/>
      </w:pPr>
      <w:r>
        <w:rPr>
          <w:rFonts w:ascii="Arial" w:hAnsi="Arial" w:eastAsia="Microsoft YaHei"/>
          <w:color w:val="000000"/>
          <w:sz w:val="28"/>
        </w:rPr>
        <w:t>第四层：短闭环 readiness</w:t>
      </w:r>
    </w:p>
    <w:p>
      <w:r>
        <w:rPr>
          <w:rFonts w:ascii="Arial" w:hAnsi="Arial" w:eastAsia="Microsoft YaHei"/>
          <w:color w:val="000000"/>
          <w:sz w:val="22"/>
        </w:rPr>
        <w:t>Stage-1 的直接训练目标仍是单步动作，但进入 RL 前必须运行短闭环诊断，因为第二步输入由第一步模型动作决定，而不再是 gold 状态。建议检查：</w:t>
      </w:r>
    </w:p>
    <w:p>
      <w:pPr>
        <w:pStyle w:val="ListBullet"/>
        <w:spacing w:after="80" w:line="276" w:lineRule="auto"/>
      </w:pPr>
      <w:r>
        <w:rPr>
          <w:rFonts w:ascii="Arial" w:hAnsi="Arial" w:eastAsia="Microsoft YaHei"/>
          <w:color w:val="000000"/>
          <w:sz w:val="22"/>
        </w:rPr>
        <w:t>episode parse rate ≥ 0.95；</w:t>
      </w:r>
    </w:p>
    <w:p>
      <w:pPr>
        <w:pStyle w:val="ListBullet"/>
        <w:spacing w:after="80" w:line="276" w:lineRule="auto"/>
      </w:pPr>
      <w:r>
        <w:rPr>
          <w:rFonts w:ascii="Arial" w:hAnsi="Arial" w:eastAsia="Microsoft YaHei"/>
          <w:color w:val="000000"/>
          <w:sz w:val="22"/>
        </w:rPr>
        <w:t>闭环成功率 ≥ 0.60；</w:t>
      </w:r>
    </w:p>
    <w:p>
      <w:pPr>
        <w:pStyle w:val="ListBullet"/>
        <w:spacing w:after="80" w:line="276" w:lineRule="auto"/>
      </w:pPr>
      <w:r>
        <w:rPr>
          <w:rFonts w:ascii="Arial" w:hAnsi="Arial" w:eastAsia="Microsoft YaHei"/>
          <w:color w:val="000000"/>
          <w:sz w:val="22"/>
        </w:rPr>
        <w:t>group reward variance &gt; 0；</w:t>
      </w:r>
    </w:p>
    <w:p>
      <w:pPr>
        <w:pStyle w:val="ListBullet"/>
        <w:spacing w:after="80" w:line="276" w:lineRule="auto"/>
      </w:pPr>
      <w:r>
        <w:rPr>
          <w:rFonts w:ascii="Arial" w:hAnsi="Arial" w:eastAsia="Microsoft YaHei"/>
          <w:color w:val="000000"/>
          <w:sz w:val="22"/>
        </w:rPr>
        <w:t>闭环 false-update rate 单独报告。</w:t>
      </w:r>
    </w:p>
    <w:p>
      <w:r>
        <w:rPr>
          <w:rFonts w:ascii="Arial" w:hAnsi="Arial" w:eastAsia="Microsoft YaHei"/>
          <w:color w:val="000000"/>
          <w:sz w:val="22"/>
        </w:rPr>
        <w:t>闭环指标不是要求 SFT 已经解决完整长期规划，而是防止在协议或状态传递尚未可用时直接启动 RL。</w:t>
      </w:r>
    </w:p>
    <w:p>
      <w:pPr>
        <w:pStyle w:val="Heading1"/>
      </w:pPr>
      <w:r>
        <w:rPr>
          <w:rFonts w:ascii="Arial" w:hAnsi="Arial" w:eastAsia="Microsoft YaHei"/>
          <w:color w:val="000000"/>
          <w:sz w:val="40"/>
        </w:rPr>
        <w:t>5. Stage-2 RL 数据与目标</w:t>
      </w:r>
    </w:p>
    <w:p>
      <w:pPr>
        <w:pStyle w:val="Heading2"/>
      </w:pPr>
      <w:r>
        <w:rPr>
          <w:rFonts w:ascii="Arial" w:hAnsi="Arial" w:eastAsia="Microsoft YaHei"/>
          <w:color w:val="000000"/>
          <w:sz w:val="32"/>
        </w:rPr>
        <w:t>5.1 RL 解决什么问题</w:t>
      </w:r>
    </w:p>
    <w:p>
      <w:r>
        <w:rPr>
          <w:rFonts w:ascii="Arial" w:hAnsi="Arial" w:eastAsia="Microsoft YaHei"/>
          <w:color w:val="000000"/>
          <w:sz w:val="22"/>
        </w:rPr>
        <w:t>SFT 使用 gold context，不能充分训练错误动作的长期后果。Stage-2 的目标是让策略在自己的动作产生的后续状态上，最大化终局可执行信念正确率，同时控制错误更新、无效验证、停滞和预算违例。</w:t>
      </w:r>
    </w:p>
    <w:p>
      <w:r>
        <w:rPr>
          <w:rFonts w:ascii="Arial" w:hAnsi="Arial" w:eastAsia="Microsoft YaHei"/>
          <w:color w:val="000000"/>
          <w:sz w:val="22"/>
        </w:rPr>
        <w:t>RL 不重新定义输出协议，也不训练一个独立的小 MLP 策略。策略仍是 Stage-1 的 Qwen3-4B LoRA policy；环境负责生成观察和状态转移，Executor 负责约束写入，冻结的 Stage-1 adapter 作为 reference policy。</w:t>
      </w:r>
    </w:p>
    <w:p>
      <w:pPr>
        <w:pStyle w:val="Heading2"/>
      </w:pPr>
      <w:r>
        <w:rPr>
          <w:rFonts w:ascii="Arial" w:hAnsi="Arial" w:eastAsia="Microsoft YaHei"/>
          <w:color w:val="000000"/>
          <w:sz w:val="32"/>
        </w:rPr>
        <w:t>5.2 RL 场景构建</w:t>
      </w:r>
    </w:p>
    <w:p>
      <w:r>
        <w:rPr>
          <w:rFonts w:ascii="Arial" w:hAnsi="Arial" w:eastAsia="Microsoft YaHei"/>
          <w:color w:val="000000"/>
          <w:sz w:val="22"/>
        </w:rPr>
        <w:t>RL 只从训练侧 parent tasks 派生，不使用 CAR/τ³ 的官方 held-out test。保持当前规模即可：</w:t>
      </w:r>
    </w:p>
    <w:p>
      <w:pPr>
        <w:pStyle w:val="ListBullet"/>
        <w:spacing w:after="80" w:line="276" w:lineRule="auto"/>
      </w:pPr>
      <w:r>
        <w:rPr>
          <w:rFonts w:ascii="Arial" w:hAnsi="Arial" w:eastAsia="Microsoft YaHei"/>
          <w:color w:val="000000"/>
          <w:sz w:val="22"/>
        </w:rPr>
        <w:t>train：约 1600 个多步 scenario；</w:t>
      </w:r>
    </w:p>
    <w:p>
      <w:pPr>
        <w:pStyle w:val="ListBullet"/>
        <w:spacing w:after="80" w:line="276" w:lineRule="auto"/>
      </w:pPr>
      <w:r>
        <w:rPr>
          <w:rFonts w:ascii="Arial" w:hAnsi="Arial" w:eastAsia="Microsoft YaHei"/>
          <w:color w:val="000000"/>
          <w:sz w:val="22"/>
        </w:rPr>
        <w:t>dev：约 200 个 scenario；</w:t>
      </w:r>
    </w:p>
    <w:p>
      <w:pPr>
        <w:pStyle w:val="ListBullet"/>
        <w:spacing w:after="80" w:line="276" w:lineRule="auto"/>
      </w:pPr>
      <w:r>
        <w:rPr>
          <w:rFonts w:ascii="Arial" w:hAnsi="Arial" w:eastAsia="Microsoft YaHei"/>
          <w:color w:val="000000"/>
          <w:sz w:val="22"/>
        </w:rPr>
        <w:t>官方 benchmark held-out：作为最终评测，不人工补齐固定数量。</w:t>
      </w:r>
    </w:p>
    <w:p>
      <w:r>
        <w:rPr>
          <w:rFonts w:ascii="Arial" w:hAnsi="Arial" w:eastAsia="Microsoft YaHei"/>
          <w:color w:val="000000"/>
          <w:sz w:val="22"/>
        </w:rPr>
        <w:t>一个典型 episode 包含：</w:t>
      </w:r>
    </w:p>
    <w:p>
      <w:pPr>
        <w:spacing w:before="40" w:after="160" w:line="240" w:lineRule="auto"/>
        <w:ind w:left="144" w:right="144"/>
        <w:shd w:fill="F8F9FA"/>
        <w:pBdr>
          <w:left w:val="single" w:sz="10" w:space="8" w:color="DADCE0"/>
        </w:pBdr>
      </w:pPr>
      <w:r>
        <w:rPr>
          <w:rFonts w:ascii="Consolas" w:hAnsi="Consolas" w:eastAsia="Microsoft YaHei"/>
          <w:color w:val="202124"/>
          <w:sz w:val="16"/>
        </w:rPr>
        <w:t>低权威相关观察</w:t>
        <w:br/>
        <w:t>→ HOLD + VERIFY</w:t>
        <w:br/>
        <w:t>→ 权威证据返回</w:t>
        <w:br/>
        <w:t>→ UPDATE</w:t>
        <w:br/>
        <w:t>→ 错误实体或过期冲突</w:t>
        <w:br/>
        <w:t>→ IGNORE</w:t>
        <w:br/>
        <w:t>→ 终局信念一致</w:t>
      </w:r>
    </w:p>
    <w:p>
      <w:r>
        <w:rPr>
          <w:rFonts w:ascii="Arial" w:hAnsi="Arial" w:eastAsia="Microsoft YaHei"/>
          <w:color w:val="000000"/>
          <w:sz w:val="22"/>
        </w:rPr>
        <w:t>每个 scenario 应保存初始信念、目标、事件序列、验证工具契约、私有 oracle、预算和来源信息。Oracle 只用于环境计分，不进入策略 Prompt。</w:t>
      </w:r>
    </w:p>
    <w:p>
      <w:pPr>
        <w:pStyle w:val="Heading2"/>
      </w:pPr>
      <w:r>
        <w:rPr>
          <w:rFonts w:ascii="Arial" w:hAnsi="Arial" w:eastAsia="Microsoft YaHei"/>
          <w:color w:val="000000"/>
          <w:sz w:val="32"/>
        </w:rPr>
        <w:t>5.3 状态、动作和转移</w:t>
      </w:r>
    </w:p>
    <w:p>
      <w:r>
        <w:rPr>
          <w:rFonts w:ascii="Arial" w:hAnsi="Arial" w:eastAsia="Microsoft YaHei"/>
          <w:color w:val="000000"/>
          <w:sz w:val="22"/>
        </w:rPr>
        <w:t>RL 状态沿用：</w:t>
      </w:r>
    </w:p>
    <w:p>
      <w:pPr>
        <w:spacing w:before="80" w:after="160"/>
        <w:jc w:val="center"/>
      </w:pPr>
      <w:r>
        <w:rPr>
          <w:rFonts w:ascii="Cambria Math" w:hAnsi="Cambria Math" w:eastAsia="Microsoft YaHei"/>
          <w:i/>
          <w:color w:val="000000"/>
          <w:sz w:val="21"/>
        </w:rPr>
        <w:t>sₜ = (Bₜ₋₁, oₜ, gₜ, rₜ, Lₜ, ρₜ)</w:t>
      </w:r>
    </w:p>
    <w:p>
      <w:r>
        <w:rPr>
          <w:rFonts w:ascii="Arial" w:hAnsi="Arial" w:eastAsia="Microsoft YaHei"/>
          <w:color w:val="000000"/>
          <w:sz w:val="22"/>
        </w:rPr>
        <w:t>动作沿用结构化 JSON。状态转移由两部分组成：</w:t>
      </w:r>
    </w:p>
    <w:p>
      <w:pPr>
        <w:spacing w:before="80" w:after="160"/>
        <w:jc w:val="center"/>
      </w:pPr>
      <w:r>
        <w:rPr>
          <w:rFonts w:ascii="Cambria Math" w:hAnsi="Cambria Math" w:eastAsia="Microsoft YaHei"/>
          <w:i/>
          <w:color w:val="000000"/>
          <w:sz w:val="21"/>
        </w:rPr>
        <w:t>Bₜ = U(Bₜ₋₁, uₜ, oₜ)</w:t>
      </w:r>
    </w:p>
    <w:p>
      <w:pPr>
        <w:spacing w:before="80" w:after="160"/>
        <w:jc w:val="center"/>
      </w:pPr>
      <w:r>
        <w:rPr>
          <w:rFonts w:ascii="Cambria Math" w:hAnsi="Cambria Math" w:eastAsia="Microsoft YaHei"/>
          <w:i/>
          <w:color w:val="000000"/>
          <w:sz w:val="21"/>
        </w:rPr>
        <w:t>(oₜ₊₁, yₜ, xₜ₊₁) ~ P(· | xₜ, aₜ, uₜ)</w:t>
      </w:r>
    </w:p>
    <w:p>
      <w:r>
        <w:rPr>
          <w:rFonts w:ascii="Arial" w:hAnsi="Arial" w:eastAsia="Microsoft YaHei"/>
          <w:color w:val="000000"/>
          <w:sz w:val="22"/>
        </w:rPr>
        <w:t xml:space="preserve">其中 (U) 是确定性 Executor；(P) 是 benchmark 环境、工具或数据场景定义的转移。信念向量维度不随时间无限增长，使用固定 </w:t>
      </w:r>
      <w:r>
        <w:rPr>
          <w:rFonts w:ascii="Consolas" w:hAnsi="Consolas" w:eastAsia="Microsoft YaHei"/>
          <w:color w:val="202124"/>
          <w:sz w:val="21"/>
        </w:rPr>
        <w:t>max_slots</w:t>
      </w:r>
      <w:r>
        <w:rPr>
          <w:rFonts w:ascii="Arial" w:hAnsi="Arial" w:eastAsia="Microsoft YaHei"/>
          <w:color w:val="000000"/>
          <w:sz w:val="22"/>
        </w:rPr>
        <w:t>；时间变化体现为槽位值、状态、时间戳和有限容量 ledger 的更新。</w:t>
      </w:r>
    </w:p>
    <w:p>
      <w:pPr>
        <w:pStyle w:val="Heading2"/>
      </w:pPr>
      <w:r>
        <w:rPr>
          <w:rFonts w:ascii="Arial" w:hAnsi="Arial" w:eastAsia="Microsoft YaHei"/>
          <w:color w:val="000000"/>
          <w:sz w:val="32"/>
        </w:rPr>
        <w:t>5.4 奖励和受约束 GRPO</w:t>
      </w:r>
    </w:p>
    <w:p>
      <w:r>
        <w:rPr>
          <w:rFonts w:ascii="Arial" w:hAnsi="Arial" w:eastAsia="Microsoft YaHei"/>
          <w:color w:val="000000"/>
          <w:sz w:val="22"/>
        </w:rPr>
        <w:t>任务依赖字段集合为 (D)，信念与私有 oracle 的一致率为：</w:t>
      </w:r>
    </w:p>
    <w:p>
      <w:pPr>
        <w:spacing w:before="80" w:after="160"/>
        <w:jc w:val="center"/>
      </w:pPr>
      <w:r>
        <w:rPr>
          <w:rFonts w:ascii="Cambria Math" w:hAnsi="Cambria Math" w:eastAsia="Microsoft YaHei"/>
          <w:i/>
          <w:color w:val="000000"/>
          <w:sz w:val="21"/>
        </w:rPr>
        <w:t>Φ(Bₜ, x) = (1/|D|) Σf∈D 𝟙[Bₜ(f)=x(f) ∧ statusₜ(f)=trusted]</w:t>
      </w:r>
    </w:p>
    <w:p>
      <w:r>
        <w:rPr>
          <w:rFonts w:ascii="Arial" w:hAnsi="Arial" w:eastAsia="Microsoft YaHei"/>
          <w:color w:val="000000"/>
          <w:sz w:val="22"/>
        </w:rPr>
        <w:t>单步任务奖励采用势函数差，并在终局成功时加分：</w:t>
      </w:r>
    </w:p>
    <w:p>
      <w:pPr>
        <w:spacing w:before="80" w:after="160"/>
        <w:jc w:val="center"/>
      </w:pPr>
      <w:r>
        <w:rPr>
          <w:rFonts w:ascii="Cambria Math" w:hAnsi="Cambria Math" w:eastAsia="Microsoft YaHei"/>
          <w:i/>
          <w:color w:val="000000"/>
          <w:sz w:val="21"/>
        </w:rPr>
        <w:t>rₜ = γΦ(Bₜ,x) − Φ(Bₜ₋₁,x) + 𝟙[terminal success]</w:t>
      </w:r>
    </w:p>
    <w:p>
      <w:r>
        <w:rPr>
          <w:rFonts w:ascii="Arial" w:hAnsi="Arial" w:eastAsia="Microsoft YaHei"/>
          <w:color w:val="000000"/>
          <w:sz w:val="22"/>
        </w:rPr>
        <w:t>轨迹还累计 false update、unsafe action、verification、stall、invalid format、invalid patch、collateral edit 和 budget violation。受约束分数为：</w:t>
      </w:r>
    </w:p>
    <w:p>
      <w:pPr>
        <w:spacing w:before="80" w:after="160"/>
        <w:jc w:val="center"/>
      </w:pPr>
      <w:r>
        <w:rPr>
          <w:rFonts w:ascii="Cambria Math" w:hAnsi="Cambria Math" w:eastAsia="Microsoft YaHei"/>
          <w:i/>
          <w:color w:val="000000"/>
          <w:sz w:val="21"/>
        </w:rPr>
        <w:t>R̃ᵢ = Rᵢ − Σⱼ λⱼ Cᵢⱼ</w:t>
      </w:r>
    </w:p>
    <w:p>
      <w:r>
        <w:rPr>
          <w:rFonts w:ascii="Arial" w:hAnsi="Arial" w:eastAsia="Microsoft YaHei"/>
          <w:color w:val="000000"/>
          <w:sz w:val="22"/>
        </w:rPr>
        <w:t>对同一初始场景采样多条完整轨迹，使用组内标准化优势进行 GRPO 更新，不训练额外 value model。高回报、低代价的轨迹得到正优势；直接错误 UPDATE、错误工具或无效拖延得到负优势。</w:t>
      </w:r>
    </w:p>
    <w:p>
      <w:pPr>
        <w:pStyle w:val="Heading1"/>
      </w:pPr>
      <w:r>
        <w:rPr>
          <w:rFonts w:ascii="Arial" w:hAnsi="Arial" w:eastAsia="Microsoft YaHei"/>
          <w:color w:val="000000"/>
          <w:sz w:val="40"/>
        </w:rPr>
        <w:t>6. 最终实验边界</w:t>
      </w:r>
    </w:p>
    <w:p>
      <w:r>
        <w:rPr>
          <w:rFonts w:ascii="Arial" w:hAnsi="Arial" w:eastAsia="Microsoft YaHei"/>
          <w:color w:val="000000"/>
          <w:sz w:val="22"/>
        </w:rPr>
        <w:t>论文应分别报告三类结果：</w:t>
      </w:r>
    </w:p>
    <w:p>
      <w:pPr>
        <w:numPr>
          <w:ilvl w:val="0"/>
          <w:numId w:val="12"/>
        </w:numPr>
        <w:spacing w:after="80" w:line="276" w:lineRule="auto"/>
      </w:pPr>
      <w:r>
        <w:rPr>
          <w:rFonts w:ascii="Arial" w:hAnsi="Arial" w:eastAsia="Microsoft YaHei"/>
          <w:b/>
          <w:color w:val="000000"/>
          <w:sz w:val="22"/>
        </w:rPr>
        <w:t>SIEVE 静态动作指标</w:t>
      </w:r>
      <w:r>
        <w:rPr>
          <w:rFonts w:ascii="Arial" w:hAnsi="Arial" w:eastAsia="Microsoft YaHei"/>
          <w:color w:val="000000"/>
          <w:sz w:val="22"/>
        </w:rPr>
        <w:t>：在 CAR-derived/τ³-derived 状态上的 JSON、decision、patch 和 false-update 指标；</w:t>
      </w:r>
    </w:p>
    <w:p>
      <w:pPr>
        <w:numPr>
          <w:ilvl w:val="0"/>
          <w:numId w:val="12"/>
        </w:numPr>
        <w:spacing w:after="80" w:line="276" w:lineRule="auto"/>
      </w:pPr>
      <w:r>
        <w:rPr>
          <w:rFonts w:ascii="Arial" w:hAnsi="Arial" w:eastAsia="Microsoft YaHei"/>
          <w:b/>
          <w:color w:val="000000"/>
          <w:sz w:val="22"/>
        </w:rPr>
        <w:t>SIEVE 闭环指标</w:t>
      </w:r>
      <w:r>
        <w:rPr>
          <w:rFonts w:ascii="Arial" w:hAnsi="Arial" w:eastAsia="Microsoft YaHei"/>
          <w:color w:val="000000"/>
          <w:sz w:val="22"/>
        </w:rPr>
        <w:t>：多步信念一致率、终局成功率、验证成本与约束违例；</w:t>
      </w:r>
    </w:p>
    <w:p>
      <w:pPr>
        <w:numPr>
          <w:ilvl w:val="0"/>
          <w:numId w:val="12"/>
        </w:numPr>
        <w:spacing w:after="80" w:line="276" w:lineRule="auto"/>
      </w:pPr>
      <w:r>
        <w:rPr>
          <w:rFonts w:ascii="Arial" w:hAnsi="Arial" w:eastAsia="Microsoft YaHei"/>
          <w:b/>
          <w:color w:val="000000"/>
          <w:sz w:val="22"/>
        </w:rPr>
        <w:t>官方 benchmark 指标</w:t>
      </w:r>
      <w:r>
        <w:rPr>
          <w:rFonts w:ascii="Arial" w:hAnsi="Arial" w:eastAsia="Microsoft YaHei"/>
          <w:color w:val="000000"/>
          <w:sz w:val="22"/>
        </w:rPr>
        <w:t>：在接入原生行动策略和工具环境后报告 CAR Pass^k、τ³ task success 等官方指标。</w:t>
      </w:r>
    </w:p>
    <w:p>
      <w:r>
        <w:rPr>
          <w:rFonts w:ascii="Arial" w:hAnsi="Arial" w:eastAsia="Microsoft YaHei"/>
          <w:color w:val="000000"/>
          <w:sz w:val="22"/>
        </w:rPr>
        <w:t>转换后的单步准确率不能直接称为 CAR 或 τ³ 官方成功率。训练集与官方 test 必须通过 task ID、哈希和来源清单进行隔离。</w:t>
      </w:r>
    </w:p>
    <w:p>
      <w:pPr>
        <w:pStyle w:val="Heading1"/>
      </w:pPr>
      <w:r>
        <w:rPr>
          <w:rFonts w:ascii="Arial" w:hAnsi="Arial" w:eastAsia="Microsoft YaHei"/>
          <w:color w:val="000000"/>
          <w:sz w:val="40"/>
        </w:rPr>
        <w:t>7. 推荐执行顺序</w:t>
      </w:r>
    </w:p>
    <w:p>
      <w:pPr>
        <w:numPr>
          <w:ilvl w:val="0"/>
          <w:numId w:val="13"/>
        </w:numPr>
        <w:spacing w:after="80" w:line="276" w:lineRule="auto"/>
      </w:pPr>
      <w:r>
        <w:rPr>
          <w:rFonts w:ascii="Arial" w:hAnsi="Arial" w:eastAsia="Microsoft YaHei"/>
          <w:color w:val="000000"/>
          <w:sz w:val="22"/>
        </w:rPr>
        <w:t>固定 CAR-bench 与 τ³-bench 版本、许可证和原始文件哈希；</w:t>
      </w:r>
    </w:p>
    <w:p>
      <w:pPr>
        <w:numPr>
          <w:ilvl w:val="0"/>
          <w:numId w:val="13"/>
        </w:numPr>
        <w:spacing w:after="80" w:line="276" w:lineRule="auto"/>
      </w:pPr>
      <w:r>
        <w:rPr>
          <w:rFonts w:ascii="Arial" w:hAnsi="Arial" w:eastAsia="Microsoft YaHei"/>
          <w:color w:val="000000"/>
          <w:sz w:val="22"/>
        </w:rPr>
        <w:t>编写原生状态/事件适配器，优先回放真实相邻事件；</w:t>
      </w:r>
    </w:p>
    <w:p>
      <w:pPr>
        <w:numPr>
          <w:ilvl w:val="0"/>
          <w:numId w:val="13"/>
        </w:numPr>
        <w:spacing w:after="80" w:line="276" w:lineRule="auto"/>
      </w:pPr>
      <w:r>
        <w:rPr>
          <w:rFonts w:ascii="Arial" w:hAnsi="Arial" w:eastAsia="Microsoft YaHei"/>
          <w:color w:val="000000"/>
          <w:sz w:val="22"/>
        </w:rPr>
        <w:t>构造约 6000 条 Stage-1 数据并按 parent task 分组切分；</w:t>
      </w:r>
    </w:p>
    <w:p>
      <w:pPr>
        <w:numPr>
          <w:ilvl w:val="0"/>
          <w:numId w:val="13"/>
        </w:numPr>
        <w:spacing w:after="80" w:line="276" w:lineRule="auto"/>
      </w:pPr>
      <w:r>
        <w:rPr>
          <w:rFonts w:ascii="Arial" w:hAnsi="Arial" w:eastAsia="Microsoft YaHei"/>
          <w:color w:val="000000"/>
          <w:sz w:val="22"/>
        </w:rPr>
        <w:t>完成数据审计和 Executor 重放检查；</w:t>
      </w:r>
    </w:p>
    <w:p>
      <w:pPr>
        <w:numPr>
          <w:ilvl w:val="0"/>
          <w:numId w:val="13"/>
        </w:numPr>
        <w:spacing w:after="80" w:line="276" w:lineRule="auto"/>
      </w:pPr>
      <w:r>
        <w:rPr>
          <w:rFonts w:ascii="Arial" w:hAnsi="Arial" w:eastAsia="Microsoft YaHei"/>
          <w:color w:val="000000"/>
          <w:sz w:val="22"/>
        </w:rPr>
        <w:t>使用 Qwen3-4B-Instruct-2507 进行 LoRA SFT；</w:t>
      </w:r>
    </w:p>
    <w:p>
      <w:pPr>
        <w:numPr>
          <w:ilvl w:val="0"/>
          <w:numId w:val="13"/>
        </w:numPr>
        <w:spacing w:after="80" w:line="276" w:lineRule="auto"/>
      </w:pPr>
      <w:r>
        <w:rPr>
          <w:rFonts w:ascii="Arial" w:hAnsi="Arial" w:eastAsia="Microsoft YaHei"/>
          <w:color w:val="000000"/>
          <w:sz w:val="22"/>
        </w:rPr>
        <w:t>对 best/final 执行 teacher-forced、自由生成、成对轨迹和短闭环评估；</w:t>
      </w:r>
    </w:p>
    <w:p>
      <w:pPr>
        <w:numPr>
          <w:ilvl w:val="0"/>
          <w:numId w:val="13"/>
        </w:numPr>
        <w:spacing w:after="80" w:line="276" w:lineRule="auto"/>
      </w:pPr>
      <w:r>
        <w:rPr>
          <w:rFonts w:ascii="Arial" w:hAnsi="Arial" w:eastAsia="Microsoft YaHei"/>
          <w:color w:val="000000"/>
          <w:sz w:val="22"/>
        </w:rPr>
        <w:t>只有 readiness 门槛通过后，才从训练任务构造 Stage-2 GRPO scenarios；</w:t>
      </w:r>
    </w:p>
    <w:p>
      <w:pPr>
        <w:numPr>
          <w:ilvl w:val="0"/>
          <w:numId w:val="13"/>
        </w:numPr>
        <w:spacing w:after="80" w:line="276" w:lineRule="auto"/>
      </w:pPr>
      <w:r>
        <w:rPr>
          <w:rFonts w:ascii="Arial" w:hAnsi="Arial" w:eastAsia="Microsoft YaHei"/>
          <w:color w:val="000000"/>
          <w:sz w:val="22"/>
        </w:rPr>
        <w:t>最终在完全隔离的官方 benchmark 和外部 Agent 安全集上评测。</w:t>
      </w:r>
    </w:p>
    <w:p>
      <w:pPr>
        <w:pStyle w:val="Heading1"/>
      </w:pPr>
      <w:r>
        <w:rPr>
          <w:rFonts w:ascii="Arial" w:hAnsi="Arial" w:eastAsia="Microsoft YaHei"/>
          <w:color w:val="000000"/>
          <w:sz w:val="40"/>
        </w:rPr>
        <w:t>参考来源</w:t>
      </w:r>
    </w:p>
    <w:p>
      <w:pPr>
        <w:pStyle w:val="ListBullet"/>
        <w:spacing w:after="80" w:line="276" w:lineRule="auto"/>
      </w:pPr>
      <w:r>
        <w:rPr>
          <w:rFonts w:ascii="Arial" w:hAnsi="Arial" w:eastAsia="Microsoft YaHei"/>
          <w:color w:val="000000"/>
          <w:sz w:val="22"/>
        </w:rPr>
        <w:t xml:space="preserve">CAR-bench: </w:t>
      </w:r>
      <w:hyperlink r:id="rId9">
        <w:r>
          <w:rPr>
            <w:rFonts w:ascii="Arial" w:hAnsi="Arial" w:eastAsia="Microsoft YaHei"/>
            <w:color w:val="1155CC"/>
            <w:u w:val="single"/>
            <w:sz w:val="22"/>
          </w:rPr>
          <w:t>https://github.com/CAR-bench/car-bench</w:t>
        </w:r>
      </w:hyperlink>
    </w:p>
    <w:p>
      <w:pPr>
        <w:pStyle w:val="ListBullet"/>
        <w:spacing w:after="80" w:line="276" w:lineRule="auto"/>
      </w:pPr>
      <w:r>
        <w:rPr>
          <w:rFonts w:ascii="Arial" w:hAnsi="Arial" w:eastAsia="Microsoft YaHei"/>
          <w:color w:val="000000"/>
          <w:sz w:val="22"/>
        </w:rPr>
        <w:t xml:space="preserve">τ³-bench / tau2-bench: </w:t>
      </w:r>
      <w:hyperlink r:id="rId10">
        <w:r>
          <w:rPr>
            <w:rFonts w:ascii="Arial" w:hAnsi="Arial" w:eastAsia="Microsoft YaHei"/>
            <w:color w:val="1155CC"/>
            <w:u w:val="single"/>
            <w:sz w:val="22"/>
          </w:rPr>
          <w:t>https://github.com/sierra-research/tau2-bench</w:t>
        </w:r>
      </w:hyperlink>
    </w:p>
    <w:p>
      <w:pPr>
        <w:pStyle w:val="ListBullet"/>
        <w:spacing w:after="80" w:line="276" w:lineRule="auto"/>
      </w:pPr>
      <w:r>
        <w:rPr>
          <w:rFonts w:ascii="Arial" w:hAnsi="Arial" w:eastAsia="Microsoft YaHei"/>
          <w:color w:val="000000"/>
          <w:sz w:val="22"/>
        </w:rPr>
        <w:t xml:space="preserve">τ³-bench Telecom tasks: </w:t>
      </w:r>
      <w:hyperlink r:id="rId11">
        <w:r>
          <w:rPr>
            <w:rFonts w:ascii="Arial" w:hAnsi="Arial" w:eastAsia="Microsoft YaHei"/>
            <w:color w:val="1155CC"/>
            <w:u w:val="single"/>
            <w:sz w:val="22"/>
          </w:rPr>
          <w:t>https://github.com/sierra-research/tau2-bench/blob/main/data/tau2/domains/telecom/tasks.json</w:t>
        </w:r>
      </w:hyperlink>
    </w:p>
    <w:p>
      <w:pPr>
        <w:pStyle w:val="ListBullet"/>
        <w:spacing w:after="80" w:line="276" w:lineRule="auto"/>
      </w:pPr>
      <w:r>
        <w:rPr>
          <w:rFonts w:ascii="Arial" w:hAnsi="Arial" w:eastAsia="Microsoft YaHei"/>
          <w:color w:val="000000"/>
          <w:sz w:val="22"/>
        </w:rPr>
        <w:t xml:space="preserve">τ³-bench task evaluation semantics: </w:t>
      </w:r>
      <w:hyperlink r:id="rId12">
        <w:r>
          <w:rPr>
            <w:rFonts w:ascii="Arial" w:hAnsi="Arial" w:eastAsia="Microsoft YaHei"/>
            <w:color w:val="1155CC"/>
            <w:u w:val="single"/>
            <w:sz w:val="22"/>
          </w:rPr>
          <w:t>https://github.com/sierra-research/tau2-bench/blob/main/docs/evaluation.md</w:t>
        </w:r>
      </w:hyperlink>
    </w:p>
    <w:p>
      <w:pPr>
        <w:pStyle w:val="ListBullet"/>
        <w:spacing w:after="80" w:line="276" w:lineRule="auto"/>
      </w:pPr>
      <w:r>
        <w:rPr>
          <w:rFonts w:ascii="Arial" w:hAnsi="Arial" w:eastAsia="Microsoft YaHei"/>
          <w:color w:val="000000"/>
          <w:sz w:val="22"/>
        </w:rPr>
        <w:t xml:space="preserve">Qwen3-4B-Instruct-2507: </w:t>
      </w:r>
      <w:hyperlink r:id="rId13">
        <w:r>
          <w:rPr>
            <w:rFonts w:ascii="Arial" w:hAnsi="Arial" w:eastAsia="Microsoft YaHei"/>
            <w:color w:val="1155CC"/>
            <w:u w:val="single"/>
            <w:sz w:val="22"/>
          </w:rPr>
          <w:t>https://huggingface.co/Qwen/Qwen3-4B-Instruct-2507</w:t>
        </w:r>
      </w:hyperlink>
    </w:p>
    <w:p>
      <w:pPr>
        <w:pStyle w:val="ListBullet"/>
        <w:spacing w:after="80" w:line="276" w:lineRule="auto"/>
      </w:pPr>
      <w:r>
        <w:rPr>
          <w:rFonts w:ascii="Arial" w:hAnsi="Arial" w:eastAsia="Microsoft YaHei"/>
          <w:color w:val="000000"/>
          <w:sz w:val="22"/>
        </w:rPr>
        <w:t xml:space="preserve">AgentDojo: </w:t>
      </w:r>
      <w:hyperlink r:id="rId14">
        <w:r>
          <w:rPr>
            <w:rFonts w:ascii="Arial" w:hAnsi="Arial" w:eastAsia="Microsoft YaHei"/>
            <w:color w:val="1155CC"/>
            <w:u w:val="single"/>
            <w:sz w:val="22"/>
          </w:rPr>
          <w:t>https://github.com/ethz-spylab/agentdojo</w:t>
        </w:r>
      </w:hyperlink>
    </w:p>
    <w:p>
      <w:pPr>
        <w:pStyle w:val="ListBullet"/>
        <w:spacing w:after="80" w:line="276" w:lineRule="auto"/>
      </w:pPr>
      <w:r>
        <w:rPr>
          <w:rFonts w:ascii="Arial" w:hAnsi="Arial" w:eastAsia="Microsoft YaHei"/>
          <w:color w:val="000000"/>
          <w:sz w:val="22"/>
        </w:rPr>
        <w:t xml:space="preserve">ToolSandbox: </w:t>
      </w:r>
      <w:hyperlink r:id="rId15">
        <w:r>
          <w:rPr>
            <w:rFonts w:ascii="Arial" w:hAnsi="Arial" w:eastAsia="Microsoft YaHei"/>
            <w:color w:val="1155CC"/>
            <w:u w:val="single"/>
            <w:sz w:val="22"/>
          </w:rPr>
          <w:t>https://github.com/apple/ToolSandbox</w:t>
        </w:r>
      </w:hyperlink>
    </w:p>
    <w:p>
      <w:pPr>
        <w:pStyle w:val="ListBullet"/>
        <w:spacing w:after="80" w:line="276" w:lineRule="auto"/>
      </w:pPr>
      <w:r>
        <w:rPr>
          <w:rFonts w:ascii="Arial" w:hAnsi="Arial" w:eastAsia="Microsoft YaHei"/>
          <w:color w:val="000000"/>
          <w:sz w:val="22"/>
        </w:rPr>
        <w:t xml:space="preserve">InjecAgent: </w:t>
      </w:r>
      <w:hyperlink r:id="rId16">
        <w:r>
          <w:rPr>
            <w:rFonts w:ascii="Arial" w:hAnsi="Arial" w:eastAsia="Microsoft YaHei"/>
            <w:color w:val="1155CC"/>
            <w:u w:val="single"/>
            <w:sz w:val="22"/>
          </w:rPr>
          <w:t>https://github.com/uiuc-kang-lab/InjecAgent</w:t>
        </w:r>
      </w:hyperlink>
    </w:p>
    <w:p>
      <w:pPr>
        <w:pStyle w:val="ListBullet"/>
        <w:spacing w:after="80" w:line="276" w:lineRule="auto"/>
      </w:pPr>
      <w:r>
        <w:rPr>
          <w:rFonts w:ascii="Arial" w:hAnsi="Arial" w:eastAsia="Microsoft YaHei"/>
          <w:color w:val="000000"/>
          <w:sz w:val="22"/>
        </w:rPr>
        <w:t xml:space="preserve">AppWorld: </w:t>
      </w:r>
      <w:hyperlink r:id="rId17">
        <w:r>
          <w:rPr>
            <w:rFonts w:ascii="Arial" w:hAnsi="Arial" w:eastAsia="Microsoft YaHei"/>
            <w:color w:val="1155CC"/>
            <w:u w:val="single"/>
            <w:sz w:val="22"/>
          </w:rPr>
          <w:t>https://github.com/StonyBrookNLP/appworld</w:t>
        </w:r>
      </w:hyperlink>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eastAsia="Microsoft YaHei"/>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eastAsia="Microsoft YaHei"/>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eastAsia="Microsoft YaHei"/>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Arial" w:hAnsi="Arial" w:eastAsia="Microsoft YaHei"/>
      <w:b w:val="0"/>
      <w:bCs/>
      <w:i/>
      <w:iCs/>
      <w:color w:val="43434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CAR-bench/car-bench" TargetMode="External"/><Relationship Id="rId10" Type="http://schemas.openxmlformats.org/officeDocument/2006/relationships/hyperlink" Target="https://github.com/sierra-research/tau2-bench" TargetMode="External"/><Relationship Id="rId11" Type="http://schemas.openxmlformats.org/officeDocument/2006/relationships/hyperlink" Target="https://github.com/sierra-research/tau2-bench/blob/main/data/tau2/domains/telecom/tasks.json" TargetMode="External"/><Relationship Id="rId12" Type="http://schemas.openxmlformats.org/officeDocument/2006/relationships/hyperlink" Target="https://github.com/sierra-research/tau2-bench/blob/main/docs/evaluation.md" TargetMode="External"/><Relationship Id="rId13" Type="http://schemas.openxmlformats.org/officeDocument/2006/relationships/hyperlink" Target="https://huggingface.co/Qwen/Qwen3-4B-Instruct-2507" TargetMode="External"/><Relationship Id="rId14" Type="http://schemas.openxmlformats.org/officeDocument/2006/relationships/hyperlink" Target="https://github.com/ethz-spylab/agentdojo" TargetMode="External"/><Relationship Id="rId15" Type="http://schemas.openxmlformats.org/officeDocument/2006/relationships/hyperlink" Target="https://github.com/apple/ToolSandbox" TargetMode="External"/><Relationship Id="rId16" Type="http://schemas.openxmlformats.org/officeDocument/2006/relationships/hyperlink" Target="https://github.com/uiuc-kang-lab/InjecAgent" TargetMode="External"/><Relationship Id="rId17" Type="http://schemas.openxmlformats.org/officeDocument/2006/relationships/hyperlink" Target="https://github.com/StonyBrookNLP/appwor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SIEVE：开源多步 Agent 基准驱动的数据与训练方案</dc:title>
  <dc:subject>Stage-1 SFT 数据设计、评估门槛与 Stage-2 RL 方案</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