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05340" w14:textId="44645E6D" w:rsidR="00E83939" w:rsidRDefault="00B1006C">
      <w:r>
        <w:t>Covid-19 and Pneumonia Chest X-Ray Classification</w:t>
      </w:r>
    </w:p>
    <w:p w14:paraId="5987634C" w14:textId="2700A613" w:rsidR="00B1006C" w:rsidRDefault="00D42E95">
      <w:r>
        <w:t>Daniel Chang</w:t>
      </w:r>
    </w:p>
    <w:p w14:paraId="66D52A43" w14:textId="354E4DBE" w:rsidR="006974A3" w:rsidRPr="00D42E95" w:rsidRDefault="006974A3">
      <w:pPr>
        <w:rPr>
          <w:b/>
          <w:bCs/>
        </w:rPr>
      </w:pPr>
      <w:r w:rsidRPr="00D42E95">
        <w:rPr>
          <w:b/>
          <w:bCs/>
        </w:rPr>
        <w:t>Data</w:t>
      </w:r>
      <w:r w:rsidR="00093BD0" w:rsidRPr="00D42E95">
        <w:rPr>
          <w:b/>
          <w:bCs/>
        </w:rPr>
        <w:t>set</w:t>
      </w:r>
      <w:r w:rsidRPr="00D42E95">
        <w:rPr>
          <w:b/>
          <w:bCs/>
        </w:rPr>
        <w:t xml:space="preserve"> and Data </w:t>
      </w:r>
      <w:r w:rsidR="00D42E95">
        <w:rPr>
          <w:b/>
          <w:bCs/>
        </w:rPr>
        <w:t>P</w:t>
      </w:r>
      <w:r w:rsidRPr="00D42E95">
        <w:rPr>
          <w:b/>
          <w:bCs/>
        </w:rPr>
        <w:t>reparation:</w:t>
      </w:r>
    </w:p>
    <w:p w14:paraId="2A9CD796" w14:textId="7AF9358E" w:rsidR="00B1006C" w:rsidRDefault="006974A3">
      <w:r>
        <w:t>Data came from Mendeley Data.  The data consists of 603 chest x-rays in 3 folders labeled Normal, Covid-19 cases, and pneumonia.  The chest X-rays were mostly taken from the front, but there were a few that were also from the side.  Based on the naming of the files, I</w:t>
      </w:r>
      <w:r w:rsidR="00093BD0">
        <w:t xml:space="preserve"> believe most of</w:t>
      </w:r>
      <w:r>
        <w:t xml:space="preserve"> the X-rays</w:t>
      </w:r>
      <w:r w:rsidR="00093BD0">
        <w:t xml:space="preserve"> that were taken from the side also had an image taken from the front,</w:t>
      </w:r>
      <w:r>
        <w:t xml:space="preserve"> but there is no way to be sure.  I left </w:t>
      </w:r>
      <w:r w:rsidR="00093BD0">
        <w:t xml:space="preserve">all </w:t>
      </w:r>
      <w:r>
        <w:t>X-rays taken from the side in the dataset.</w:t>
      </w:r>
    </w:p>
    <w:p w14:paraId="4588948D" w14:textId="77777777" w:rsidR="00644FFF" w:rsidRDefault="00644FFF"/>
    <w:p w14:paraId="26ADF769" w14:textId="77777777" w:rsidR="00644FFF" w:rsidRDefault="00644FFF" w:rsidP="00644FFF">
      <w:r>
        <w:t>In the sample images, we can see that pneumonia lungs are cloudier in the lung area than the normal X-ray.  The Covid-19 X-ray appears to be slightly less clear when compared to the normal X-ray, but not as cloudy as the pneumonia X-ray.</w:t>
      </w:r>
    </w:p>
    <w:p w14:paraId="0F583F2F" w14:textId="0473BA2F" w:rsidR="006974A3" w:rsidRDefault="006974A3"/>
    <w:p w14:paraId="1DA05815" w14:textId="2E4452FA" w:rsidR="006974A3" w:rsidRDefault="006974A3">
      <w:r>
        <w:t>In the 3 folders, 221 are Covid-19, 234 are Normal, and 148 are Pneumonia</w:t>
      </w:r>
      <w:r w:rsidR="00093BD0">
        <w:t>.</w:t>
      </w:r>
      <w:r>
        <w:t xml:space="preserve">  All files were imported using TensorFlow </w:t>
      </w:r>
      <w:proofErr w:type="spellStart"/>
      <w:r>
        <w:t>image_dataset_from_directory</w:t>
      </w:r>
      <w:proofErr w:type="spellEnd"/>
      <w:r>
        <w:t xml:space="preserve"> function, and resized to 512x512 and </w:t>
      </w:r>
      <w:r w:rsidR="00093BD0">
        <w:t>used</w:t>
      </w:r>
      <w:r>
        <w:t xml:space="preserve"> grayscale</w:t>
      </w:r>
      <w:r w:rsidR="00093BD0">
        <w:t xml:space="preserve"> color space</w:t>
      </w:r>
      <w:r>
        <w:t>.  I ended up using 512x512 resolution because I thought the default 256x256 image might not have enough detail to accurately predict.</w:t>
      </w:r>
      <w:r w:rsidR="00093BD0">
        <w:t xml:space="preserve">  Some of the images were annotated, but I don’t think it would cause an issue since the annotations were on the edges of the images.</w:t>
      </w:r>
    </w:p>
    <w:p w14:paraId="612CF8AF" w14:textId="52991C80" w:rsidR="006974A3" w:rsidRDefault="00644FFF">
      <w:r w:rsidRPr="006974A3">
        <w:rPr>
          <w:noProof/>
        </w:rPr>
        <w:drawing>
          <wp:inline distT="0" distB="0" distL="0" distR="0" wp14:anchorId="1DB8FCAF" wp14:editId="21C30B66">
            <wp:extent cx="5943600" cy="1957070"/>
            <wp:effectExtent l="0" t="0" r="0" b="508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1818185D-5F50-4454-A1C4-BC8F5EDAEB5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1818185D-5F50-4454-A1C4-BC8F5EDAEB5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7686" w14:textId="368FE3BE" w:rsidR="006974A3" w:rsidRDefault="006974A3">
      <w:r>
        <w:t xml:space="preserve">Data was split using </w:t>
      </w:r>
      <w:r w:rsidR="00B32316">
        <w:t xml:space="preserve">standard split of </w:t>
      </w:r>
      <w:r>
        <w:t>80-20 for training and validation.</w:t>
      </w:r>
    </w:p>
    <w:p w14:paraId="09CB27B5" w14:textId="51BF0B31" w:rsidR="006974A3" w:rsidRDefault="006974A3"/>
    <w:p w14:paraId="291D38BC" w14:textId="24664999" w:rsidR="006974A3" w:rsidRPr="00D42E95" w:rsidRDefault="00D80ECF">
      <w:pPr>
        <w:rPr>
          <w:b/>
          <w:bCs/>
        </w:rPr>
      </w:pPr>
      <w:r w:rsidRPr="00D42E95">
        <w:rPr>
          <w:b/>
          <w:bCs/>
        </w:rPr>
        <w:t>Data Analysis:</w:t>
      </w:r>
    </w:p>
    <w:p w14:paraId="0322411D" w14:textId="13EB16D0" w:rsidR="00D80ECF" w:rsidRDefault="006A12D9" w:rsidP="00093BD0">
      <w:r>
        <w:t>To start the data analysis, I</w:t>
      </w:r>
      <w:r w:rsidR="00093BD0">
        <w:t xml:space="preserve"> created a TensorFlow Sequence to tune the hyperparameters of number of filter layers for the 2D convolution, and the optimizer the TensorFlow model used.</w:t>
      </w:r>
      <w:r>
        <w:t xml:space="preserve">  For the number of filter layers, I ran with 16 and 32 </w:t>
      </w:r>
      <w:r w:rsidR="00093BD0">
        <w:t>filter layers for each convolution layer</w:t>
      </w:r>
      <w:r>
        <w:t xml:space="preserve">.  Each Convolution layer after </w:t>
      </w:r>
      <w:r w:rsidR="00093BD0">
        <w:t xml:space="preserve">the initial </w:t>
      </w:r>
      <w:r>
        <w:t>doubled the</w:t>
      </w:r>
      <w:r w:rsidR="00093BD0">
        <w:t xml:space="preserve"> filter layers from the</w:t>
      </w:r>
      <w:r>
        <w:t xml:space="preserve"> previous</w:t>
      </w:r>
      <w:r w:rsidR="00093BD0">
        <w:t xml:space="preserve"> convolution layer</w:t>
      </w:r>
      <w:r>
        <w:t xml:space="preserve">.  For the optimizer, I tested SGD and </w:t>
      </w:r>
      <w:r w:rsidR="00093BD0">
        <w:t>A</w:t>
      </w:r>
      <w:r>
        <w:t>dam.</w:t>
      </w:r>
    </w:p>
    <w:p w14:paraId="772690F6" w14:textId="654A83E5" w:rsidR="00093BD0" w:rsidRDefault="00093BD0" w:rsidP="00093BD0">
      <w:r w:rsidRPr="00093BD0">
        <w:lastRenderedPageBreak/>
        <w:drawing>
          <wp:inline distT="0" distB="0" distL="0" distR="0" wp14:anchorId="76B2C314" wp14:editId="5621B68B">
            <wp:extent cx="5943600" cy="1943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E85B" w14:textId="4DF924E4" w:rsidR="006A12D9" w:rsidRDefault="00093BD0">
      <w:r>
        <w:t>I scored the hyperparameter tuning based on the validation accuracy score.  Each test case ran for 10 epochs.</w:t>
      </w:r>
    </w:p>
    <w:p w14:paraId="6496208D" w14:textId="254CF373" w:rsidR="006A12D9" w:rsidRDefault="006A12D9">
      <w:r w:rsidRPr="006A12D9">
        <w:rPr>
          <w:noProof/>
        </w:rPr>
        <w:drawing>
          <wp:inline distT="0" distB="0" distL="0" distR="0" wp14:anchorId="1B0A2CF2" wp14:editId="706B09B7">
            <wp:extent cx="5940046" cy="4165600"/>
            <wp:effectExtent l="0" t="0" r="3810" b="6350"/>
            <wp:docPr id="9" name="Content Placeholder 8">
              <a:extLst xmlns:a="http://schemas.openxmlformats.org/drawingml/2006/main">
                <a:ext uri="{FF2B5EF4-FFF2-40B4-BE49-F238E27FC236}">
                  <a16:creationId xmlns:a16="http://schemas.microsoft.com/office/drawing/2014/main" id="{ABE4BD88-6A4E-4424-9AB5-44B1389E1DF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>
                      <a:extLst>
                        <a:ext uri="{FF2B5EF4-FFF2-40B4-BE49-F238E27FC236}">
                          <a16:creationId xmlns:a16="http://schemas.microsoft.com/office/drawing/2014/main" id="{ABE4BD88-6A4E-4424-9AB5-44B1389E1DF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046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5A72" w14:textId="1E238CAB" w:rsidR="006A12D9" w:rsidRDefault="006A12D9">
      <w:r>
        <w:t xml:space="preserve">The Adam optimizer with 16 layers performed the best.  Strangely enough 32 layers performed slightly worse, but it also doubled the training time.  For the </w:t>
      </w:r>
      <w:r w:rsidR="007954C4">
        <w:t>final model, I chose to use the 16 starting layers with Adam optimizer since it had faster training times.</w:t>
      </w:r>
    </w:p>
    <w:p w14:paraId="6EC31196" w14:textId="3443DAC7" w:rsidR="006A12D9" w:rsidRDefault="006A12D9">
      <w:r>
        <w:t>From there, I rebuilt the model using the hyperparameters from above.</w:t>
      </w:r>
    </w:p>
    <w:p w14:paraId="2A2CE687" w14:textId="3372FA98" w:rsidR="006A12D9" w:rsidRDefault="006A12D9">
      <w:r w:rsidRPr="006A12D9">
        <w:rPr>
          <w:noProof/>
        </w:rPr>
        <w:lastRenderedPageBreak/>
        <w:drawing>
          <wp:inline distT="0" distB="0" distL="0" distR="0" wp14:anchorId="510A7086" wp14:editId="0EB6079D">
            <wp:extent cx="594360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7528" w14:textId="2794A249" w:rsidR="006A12D9" w:rsidRDefault="006A12D9">
      <w:r>
        <w:t>After 25 Epochs, the training was essentially perfect, but the validation accuracy was a little lower.</w:t>
      </w:r>
    </w:p>
    <w:p w14:paraId="40981828" w14:textId="0C2284BE" w:rsidR="006A12D9" w:rsidRDefault="006A12D9">
      <w:r w:rsidRPr="006A12D9">
        <w:rPr>
          <w:noProof/>
        </w:rPr>
        <w:drawing>
          <wp:inline distT="0" distB="0" distL="0" distR="0" wp14:anchorId="34DADAFD" wp14:editId="4B0FEDE2">
            <wp:extent cx="4610743" cy="4591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25AC" w14:textId="441763BC" w:rsidR="006A12D9" w:rsidRDefault="006A12D9"/>
    <w:p w14:paraId="12D62546" w14:textId="662C8ED3" w:rsidR="006A12D9" w:rsidRDefault="006A12D9">
      <w:r>
        <w:t xml:space="preserve">I was a little afraid that the model was overfitting, so I added a dropout layer to see if it improves </w:t>
      </w:r>
      <w:r w:rsidR="00644FFF">
        <w:t>the validation accuracy</w:t>
      </w:r>
      <w:r>
        <w:t xml:space="preserve">.  However, </w:t>
      </w:r>
      <w:r w:rsidR="00AD607E">
        <w:t xml:space="preserve">after running </w:t>
      </w:r>
      <w:r w:rsidR="00BB7421">
        <w:t xml:space="preserve">another </w:t>
      </w:r>
      <w:r w:rsidR="00AD607E">
        <w:t xml:space="preserve">25 epochs, it appears that a dropout layer </w:t>
      </w:r>
      <w:r w:rsidR="00BB7421">
        <w:t>didn’t</w:t>
      </w:r>
      <w:r w:rsidR="00AD607E">
        <w:t xml:space="preserve"> improve </w:t>
      </w:r>
      <w:r w:rsidR="00D36B3B">
        <w:t xml:space="preserve">the accuracy </w:t>
      </w:r>
      <w:r w:rsidR="00AD607E">
        <w:t>significantly</w:t>
      </w:r>
      <w:r w:rsidR="00D36B3B">
        <w:t>.</w:t>
      </w:r>
    </w:p>
    <w:p w14:paraId="7274DA59" w14:textId="358BB138" w:rsidR="006A12D9" w:rsidRDefault="006A12D9">
      <w:r w:rsidRPr="006A12D9">
        <w:rPr>
          <w:noProof/>
        </w:rPr>
        <w:lastRenderedPageBreak/>
        <w:drawing>
          <wp:inline distT="0" distB="0" distL="0" distR="0" wp14:anchorId="5C361F91" wp14:editId="2365F09E">
            <wp:extent cx="4620270" cy="461074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850A" w14:textId="536EA65A" w:rsidR="00644FFF" w:rsidRDefault="00644FFF"/>
    <w:p w14:paraId="56F09CBE" w14:textId="3E2D9AEE" w:rsidR="00644FFF" w:rsidRDefault="00644FFF">
      <w:r>
        <w:t>Using either model with or without dropout, the model performed extremely well with training data being near perfect, and the validation accuracy being in the low to mid 90s.</w:t>
      </w:r>
    </w:p>
    <w:sectPr w:rsidR="00644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6C"/>
    <w:rsid w:val="00093BD0"/>
    <w:rsid w:val="00462F55"/>
    <w:rsid w:val="00644FFF"/>
    <w:rsid w:val="006974A3"/>
    <w:rsid w:val="006A12D9"/>
    <w:rsid w:val="007954C4"/>
    <w:rsid w:val="009B7003"/>
    <w:rsid w:val="00AD607E"/>
    <w:rsid w:val="00B1006C"/>
    <w:rsid w:val="00B32316"/>
    <w:rsid w:val="00B94535"/>
    <w:rsid w:val="00BB7421"/>
    <w:rsid w:val="00D36B3B"/>
    <w:rsid w:val="00D42E95"/>
    <w:rsid w:val="00D80ECF"/>
    <w:rsid w:val="00E8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FA6B"/>
  <w15:chartTrackingRefBased/>
  <w15:docId w15:val="{19960604-77A5-4621-A9E0-FFB5BC06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Chang</dc:creator>
  <cp:keywords/>
  <dc:description/>
  <cp:lastModifiedBy>Daniel Chang</cp:lastModifiedBy>
  <cp:revision>6</cp:revision>
  <dcterms:created xsi:type="dcterms:W3CDTF">2021-04-26T23:47:00Z</dcterms:created>
  <dcterms:modified xsi:type="dcterms:W3CDTF">2021-04-28T11:40:00Z</dcterms:modified>
</cp:coreProperties>
</file>