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250" w:type="dxa"/>
        <w:tblCellSpacing w:w="0" w:type="dxa"/>
        <w:shd w:val="clear" w:color="auto" w:fill="F5F5F5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50"/>
      </w:tblGrid>
      <w:tr w:rsidR="008E0FF4" w:rsidRPr="008E0FF4" w:rsidTr="008E0FF4">
        <w:trPr>
          <w:tblCellSpacing w:w="0" w:type="dxa"/>
        </w:trPr>
        <w:tc>
          <w:tcPr>
            <w:tcW w:w="8010" w:type="dxa"/>
            <w:shd w:val="clear" w:color="auto" w:fill="F5F5F5"/>
            <w:vAlign w:val="center"/>
            <w:hideMark/>
          </w:tcPr>
          <w:p w:rsidR="008E0FF4" w:rsidRPr="008E0FF4" w:rsidRDefault="008E0FF4" w:rsidP="008E0FF4">
            <w:pPr>
              <w:spacing w:before="72" w:after="0" w:line="240" w:lineRule="auto"/>
              <w:ind w:firstLine="450"/>
              <w:jc w:val="center"/>
              <w:rPr>
                <w:rFonts w:ascii="Tahoma" w:eastAsia="Times New Roman" w:hAnsi="Tahoma" w:cs="Tahoma"/>
                <w:b/>
                <w:bCs/>
                <w:color w:val="F26C4F"/>
                <w:sz w:val="20"/>
                <w:szCs w:val="20"/>
                <w:lang w:eastAsia="ru-RU"/>
              </w:rPr>
            </w:pPr>
            <w:r w:rsidRPr="008E0FF4">
              <w:rPr>
                <w:rFonts w:ascii="Tahoma" w:eastAsia="Times New Roman" w:hAnsi="Tahoma" w:cs="Tahoma"/>
                <w:b/>
                <w:bCs/>
                <w:color w:val="F26C4F"/>
                <w:sz w:val="20"/>
                <w:szCs w:val="20"/>
                <w:lang w:eastAsia="ru-RU"/>
              </w:rPr>
              <w:t>К МЕТОДИКЕ ПРОЕКТИРОВАНИЯ МАНИПУЛЯТОРА, ОБЕСПЕЧИВАЮЩЕГО БЕЗОПАСНОЕ ФУНКЦИОНИРОВАНИЕ МАШИНЫ В ЧРЕЗВЫЧАЙНЫХ СИТУАЦИЯХ</w:t>
            </w:r>
          </w:p>
        </w:tc>
      </w:tr>
    </w:tbl>
    <w:p w:rsidR="008E0FF4" w:rsidRPr="008E0FF4" w:rsidRDefault="008E0FF4" w:rsidP="008E0FF4">
      <w:pPr>
        <w:shd w:val="clear" w:color="auto" w:fill="F5F5F5"/>
        <w:spacing w:after="0" w:line="240" w:lineRule="auto"/>
        <w:rPr>
          <w:rFonts w:ascii="Tahoma" w:eastAsia="Times New Roman" w:hAnsi="Tahoma" w:cs="Tahoma"/>
          <w:vanish/>
          <w:color w:val="000000"/>
          <w:sz w:val="16"/>
          <w:szCs w:val="16"/>
          <w:lang w:eastAsia="ru-RU"/>
        </w:rPr>
      </w:pPr>
    </w:p>
    <w:tbl>
      <w:tblPr>
        <w:tblW w:w="8250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368"/>
        <w:gridCol w:w="7882"/>
      </w:tblGrid>
      <w:tr w:rsidR="008E0FF4" w:rsidRPr="008E0FF4" w:rsidTr="008E0FF4">
        <w:trPr>
          <w:tblCellSpacing w:w="0" w:type="dxa"/>
        </w:trPr>
        <w:tc>
          <w:tcPr>
            <w:tcW w:w="36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1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b/>
                <w:bCs/>
                <w:color w:val="00008F"/>
                <w:sz w:val="16"/>
                <w:szCs w:val="16"/>
                <w:lang w:eastAsia="ru-RU"/>
              </w:rPr>
              <w:t>ЮНКИНА У.П.</w:t>
            </w:r>
            <w:r w:rsidRPr="008E0FF4">
              <w:rPr>
                <w:rFonts w:ascii="Tahoma" w:eastAsia="Times New Roman" w:hAnsi="Tahoma" w:cs="Tahoma"/>
                <w:color w:val="000000"/>
                <w:sz w:val="16"/>
                <w:szCs w:val="16"/>
                <w:vertAlign w:val="superscript"/>
                <w:lang w:eastAsia="ru-RU"/>
              </w:rPr>
              <w:t>1</w:t>
            </w: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,</w:t>
            </w:r>
          </w:p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b/>
                <w:bCs/>
                <w:color w:val="00008F"/>
                <w:sz w:val="16"/>
                <w:szCs w:val="16"/>
                <w:lang w:eastAsia="ru-RU"/>
              </w:rPr>
              <w:t>ЯКОВЕНКО М.Ю.</w:t>
            </w:r>
            <w:r w:rsidRPr="008E0FF4">
              <w:rPr>
                <w:rFonts w:ascii="Tahoma" w:eastAsia="Times New Roman" w:hAnsi="Tahoma" w:cs="Tahoma"/>
                <w:color w:val="000000"/>
                <w:sz w:val="16"/>
                <w:szCs w:val="16"/>
                <w:vertAlign w:val="superscript"/>
                <w:lang w:eastAsia="ru-RU"/>
              </w:rPr>
              <w:t>1</w:t>
            </w: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,</w:t>
            </w:r>
          </w:p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b/>
                <w:bCs/>
                <w:color w:val="00008F"/>
                <w:sz w:val="16"/>
                <w:szCs w:val="16"/>
                <w:lang w:eastAsia="ru-RU"/>
              </w:rPr>
              <w:t>КУШЛЯЕВ Д.В.</w:t>
            </w:r>
            <w:r w:rsidRPr="008E0FF4">
              <w:rPr>
                <w:rFonts w:ascii="Tahoma" w:eastAsia="Times New Roman" w:hAnsi="Tahoma" w:cs="Tahoma"/>
                <w:color w:val="000000"/>
                <w:sz w:val="16"/>
                <w:szCs w:val="16"/>
                <w:vertAlign w:val="superscript"/>
                <w:lang w:eastAsia="ru-RU"/>
              </w:rPr>
              <w:t>2</w:t>
            </w: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,</w:t>
            </w:r>
          </w:p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b/>
                <w:bCs/>
                <w:color w:val="00008F"/>
                <w:sz w:val="16"/>
                <w:szCs w:val="16"/>
                <w:lang w:eastAsia="ru-RU"/>
              </w:rPr>
              <w:t>КУШЛЯЕВА О.В.</w:t>
            </w:r>
            <w:r w:rsidRPr="008E0FF4">
              <w:rPr>
                <w:rFonts w:ascii="Tahoma" w:eastAsia="Times New Roman" w:hAnsi="Tahoma" w:cs="Tahoma"/>
                <w:color w:val="000000"/>
                <w:sz w:val="16"/>
                <w:szCs w:val="16"/>
                <w:vertAlign w:val="superscript"/>
                <w:lang w:eastAsia="ru-RU"/>
              </w:rPr>
              <w:t>2</w:t>
            </w: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,</w:t>
            </w:r>
          </w:p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b/>
                <w:bCs/>
                <w:color w:val="00008F"/>
                <w:sz w:val="16"/>
                <w:szCs w:val="16"/>
                <w:lang w:eastAsia="ru-RU"/>
              </w:rPr>
              <w:t>КУШЛЯЕВ В.Ф.</w:t>
            </w:r>
            <w:r w:rsidRPr="008E0FF4">
              <w:rPr>
                <w:rFonts w:ascii="Tahoma" w:eastAsia="Times New Roman" w:hAnsi="Tahoma" w:cs="Tahoma"/>
                <w:color w:val="000000"/>
                <w:sz w:val="16"/>
                <w:szCs w:val="16"/>
                <w:vertAlign w:val="superscript"/>
                <w:lang w:eastAsia="ru-RU"/>
              </w:rPr>
              <w:t>1</w:t>
            </w:r>
          </w:p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color w:val="000000"/>
                <w:sz w:val="16"/>
                <w:szCs w:val="16"/>
                <w:vertAlign w:val="superscript"/>
                <w:lang w:eastAsia="ru-RU"/>
              </w:rPr>
              <w:t>1</w:t>
            </w: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  <w:r w:rsidRPr="008E0FF4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ФГБВОУ ВО «Академия гражданской защиты МЧС России»</w:t>
            </w: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</w:r>
            <w:r w:rsidRPr="008E0FF4">
              <w:rPr>
                <w:rFonts w:ascii="Tahoma" w:eastAsia="Times New Roman" w:hAnsi="Tahoma" w:cs="Tahoma"/>
                <w:color w:val="000000"/>
                <w:sz w:val="16"/>
                <w:szCs w:val="16"/>
                <w:vertAlign w:val="superscript"/>
                <w:lang w:eastAsia="ru-RU"/>
              </w:rPr>
              <w:t>2</w:t>
            </w: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  <w:r w:rsidRPr="008E0FF4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НТЦ АО «</w:t>
            </w:r>
            <w:proofErr w:type="spellStart"/>
            <w:r w:rsidRPr="008E0FF4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Машлес</w:t>
            </w:r>
            <w:proofErr w:type="spellEnd"/>
            <w:r w:rsidRPr="008E0FF4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»</w:t>
            </w:r>
          </w:p>
        </w:tc>
      </w:tr>
    </w:tbl>
    <w:p w:rsidR="008E0FF4" w:rsidRPr="008E0FF4" w:rsidRDefault="008E0FF4" w:rsidP="008E0FF4">
      <w:pPr>
        <w:shd w:val="clear" w:color="auto" w:fill="F5F5F5"/>
        <w:spacing w:after="0" w:line="240" w:lineRule="auto"/>
        <w:rPr>
          <w:rFonts w:ascii="Tahoma" w:eastAsia="Times New Roman" w:hAnsi="Tahoma" w:cs="Tahoma"/>
          <w:vanish/>
          <w:color w:val="000000"/>
          <w:sz w:val="16"/>
          <w:szCs w:val="16"/>
          <w:lang w:eastAsia="ru-RU"/>
        </w:rPr>
      </w:pPr>
    </w:p>
    <w:tbl>
      <w:tblPr>
        <w:tblW w:w="8700" w:type="dxa"/>
        <w:tblCellSpacing w:w="0" w:type="dxa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700"/>
      </w:tblGrid>
      <w:tr w:rsidR="008E0FF4" w:rsidRPr="008E0FF4" w:rsidTr="008E0FF4">
        <w:trPr>
          <w:tblCellSpacing w:w="0" w:type="dxa"/>
        </w:trPr>
        <w:tc>
          <w:tcPr>
            <w:tcW w:w="861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Тип: </w:t>
            </w:r>
            <w:r w:rsidRPr="008E0FF4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статья в сборнике трудов конференции</w:t>
            </w: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Язык: </w:t>
            </w:r>
            <w:r w:rsidRPr="008E0FF4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русский</w:t>
            </w: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Год издания: </w:t>
            </w:r>
            <w:r w:rsidRPr="008E0FF4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2022</w:t>
            </w:r>
          </w:p>
        </w:tc>
      </w:tr>
      <w:tr w:rsidR="008E0FF4" w:rsidRPr="008E0FF4" w:rsidTr="008E0FF4">
        <w:trPr>
          <w:tblCellSpacing w:w="0" w:type="dxa"/>
        </w:trPr>
        <w:tc>
          <w:tcPr>
            <w:tcW w:w="0" w:type="auto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</w:tr>
      <w:tr w:rsidR="008E0FF4" w:rsidRPr="008E0FF4" w:rsidTr="008E0FF4">
        <w:trPr>
          <w:tblCellSpacing w:w="0" w:type="dxa"/>
        </w:trPr>
        <w:tc>
          <w:tcPr>
            <w:tcW w:w="861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Страницы: </w:t>
            </w:r>
            <w:r w:rsidRPr="008E0FF4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452-469</w:t>
            </w:r>
          </w:p>
        </w:tc>
      </w:tr>
      <w:tr w:rsidR="008E0FF4" w:rsidRPr="008E0FF4" w:rsidTr="008E0FF4">
        <w:trPr>
          <w:tblCellSpacing w:w="0" w:type="dxa"/>
        </w:trPr>
        <w:tc>
          <w:tcPr>
            <w:tcW w:w="0" w:type="auto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</w:p>
        </w:tc>
      </w:tr>
      <w:tr w:rsidR="008E0FF4" w:rsidRPr="008E0FF4" w:rsidTr="008E0FF4">
        <w:trPr>
          <w:tblCellSpacing w:w="0" w:type="dxa"/>
        </w:trPr>
        <w:tc>
          <w:tcPr>
            <w:tcW w:w="861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    УДК: </w:t>
            </w:r>
            <w:r w:rsidRPr="008E0FF4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629.373</w:t>
            </w:r>
          </w:p>
        </w:tc>
      </w:tr>
    </w:tbl>
    <w:p w:rsidR="008E0FF4" w:rsidRPr="008E0FF4" w:rsidRDefault="008E0FF4" w:rsidP="008E0FF4">
      <w:pPr>
        <w:shd w:val="clear" w:color="auto" w:fill="F5F5F5"/>
        <w:spacing w:after="0" w:line="240" w:lineRule="auto"/>
        <w:rPr>
          <w:rFonts w:ascii="Tahoma" w:eastAsia="Times New Roman" w:hAnsi="Tahoma" w:cs="Tahoma"/>
          <w:vanish/>
          <w:color w:val="000000"/>
          <w:sz w:val="16"/>
          <w:szCs w:val="16"/>
          <w:lang w:eastAsia="ru-RU"/>
        </w:rPr>
      </w:pPr>
    </w:p>
    <w:tbl>
      <w:tblPr>
        <w:tblW w:w="8250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21"/>
        <w:gridCol w:w="7729"/>
      </w:tblGrid>
      <w:tr w:rsidR="008E0FF4" w:rsidRPr="008E0FF4" w:rsidTr="008E0FF4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ИСТОЧНИК:</w:t>
            </w:r>
          </w:p>
        </w:tc>
      </w:tr>
      <w:tr w:rsidR="008E0FF4" w:rsidRPr="008E0FF4" w:rsidTr="008E0FF4">
        <w:trPr>
          <w:tblCellSpacing w:w="0" w:type="dxa"/>
        </w:trPr>
        <w:tc>
          <w:tcPr>
            <w:tcW w:w="51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56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hyperlink r:id="rId4" w:history="1">
              <w:r w:rsidRPr="008E0FF4">
                <w:rPr>
                  <w:rFonts w:ascii="Tahoma" w:eastAsia="Times New Roman" w:hAnsi="Tahoma" w:cs="Tahoma"/>
                  <w:color w:val="00008F"/>
                  <w:sz w:val="16"/>
                  <w:szCs w:val="16"/>
                  <w:u w:val="single"/>
                  <w:lang w:eastAsia="ru-RU"/>
                </w:rPr>
                <w:t>НАДЕЖНОСТЬ И ДОЛГОВЕЧНОСТЬ МАШИН И МЕХАНИЗМОВ</w:t>
              </w:r>
            </w:hyperlink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br/>
              <w:t>Сборник материалов XIII Всероссийской научно-практической конференции. Иваново, 2022</w:t>
            </w:r>
          </w:p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Издательство: </w:t>
            </w:r>
            <w:hyperlink r:id="rId5" w:tgtFrame="_blank" w:tooltip="Список публикаций этого издательства" w:history="1">
              <w:r w:rsidRPr="008E0FF4">
                <w:rPr>
                  <w:rFonts w:ascii="Tahoma" w:eastAsia="Times New Roman" w:hAnsi="Tahoma" w:cs="Tahoma"/>
                  <w:color w:val="00008F"/>
                  <w:sz w:val="16"/>
                  <w:szCs w:val="16"/>
                  <w:u w:val="single"/>
                  <w:lang w:eastAsia="ru-RU"/>
                </w:rPr>
                <w:t>Федеральное государственное бюджетное образовательное учреждение высшего образования «Ивановская пожарно-спасательная академия Государственной противопожарной службы Министерства Российской Федерации по делам гражданской обороны, чрезвычайным ситуациям и ликвидации последствий стихийных бедствий»</w:t>
              </w:r>
            </w:hyperlink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(Иваново)</w:t>
            </w:r>
          </w:p>
        </w:tc>
      </w:tr>
    </w:tbl>
    <w:p w:rsidR="008E0FF4" w:rsidRPr="008E0FF4" w:rsidRDefault="008E0FF4" w:rsidP="008E0FF4">
      <w:pPr>
        <w:shd w:val="clear" w:color="auto" w:fill="F5F5F5"/>
        <w:spacing w:after="0" w:line="240" w:lineRule="auto"/>
        <w:rPr>
          <w:rFonts w:ascii="Tahoma" w:eastAsia="Times New Roman" w:hAnsi="Tahoma" w:cs="Tahoma"/>
          <w:vanish/>
          <w:color w:val="000000"/>
          <w:sz w:val="16"/>
          <w:szCs w:val="16"/>
          <w:lang w:eastAsia="ru-RU"/>
        </w:rPr>
      </w:pPr>
    </w:p>
    <w:tbl>
      <w:tblPr>
        <w:tblW w:w="8250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21"/>
        <w:gridCol w:w="7729"/>
      </w:tblGrid>
      <w:tr w:rsidR="008E0FF4" w:rsidRPr="008E0FF4" w:rsidTr="008E0FF4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КОНФЕРЕНЦИЯ:</w:t>
            </w:r>
          </w:p>
        </w:tc>
      </w:tr>
      <w:tr w:rsidR="008E0FF4" w:rsidRPr="008E0FF4" w:rsidTr="008E0FF4">
        <w:trPr>
          <w:tblCellSpacing w:w="0" w:type="dxa"/>
        </w:trPr>
        <w:tc>
          <w:tcPr>
            <w:tcW w:w="51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56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t>НАДЕЖНОСТЬ И ДОЛГОВЕЧНОСТЬ МАШИН И МЕХАНИЗМОВ</w:t>
            </w:r>
            <w:r w:rsidRPr="008E0FF4">
              <w:rPr>
                <w:rFonts w:ascii="Tahoma" w:eastAsia="Times New Roman" w:hAnsi="Tahoma" w:cs="Tahoma"/>
                <w:color w:val="00008F"/>
                <w:sz w:val="16"/>
                <w:szCs w:val="16"/>
                <w:lang w:eastAsia="ru-RU"/>
              </w:rPr>
              <w:br/>
              <w:t>Иваново, 14 апреля 2022 года</w:t>
            </w:r>
          </w:p>
        </w:tc>
      </w:tr>
    </w:tbl>
    <w:p w:rsidR="008E0FF4" w:rsidRPr="008E0FF4" w:rsidRDefault="008E0FF4" w:rsidP="008E0FF4">
      <w:pPr>
        <w:shd w:val="clear" w:color="auto" w:fill="F5F5F5"/>
        <w:spacing w:after="0" w:line="240" w:lineRule="auto"/>
        <w:rPr>
          <w:rFonts w:ascii="Tahoma" w:eastAsia="Times New Roman" w:hAnsi="Tahoma" w:cs="Tahoma"/>
          <w:vanish/>
          <w:color w:val="000000"/>
          <w:sz w:val="16"/>
          <w:szCs w:val="16"/>
          <w:lang w:eastAsia="ru-RU"/>
        </w:rPr>
      </w:pPr>
    </w:p>
    <w:tbl>
      <w:tblPr>
        <w:tblW w:w="8250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21"/>
        <w:gridCol w:w="7729"/>
      </w:tblGrid>
      <w:tr w:rsidR="008E0FF4" w:rsidRPr="008E0FF4" w:rsidTr="008E0FF4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КЛЮЧЕВЫЕ СЛОВА:</w:t>
            </w:r>
          </w:p>
        </w:tc>
      </w:tr>
      <w:tr w:rsidR="008E0FF4" w:rsidRPr="008E0FF4" w:rsidTr="008E0FF4">
        <w:trPr>
          <w:tblCellSpacing w:w="0" w:type="dxa"/>
        </w:trPr>
        <w:tc>
          <w:tcPr>
            <w:tcW w:w="51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56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hyperlink r:id="rId6" w:history="1">
              <w:r w:rsidRPr="008E0FF4">
                <w:rPr>
                  <w:rFonts w:ascii="Tahoma" w:eastAsia="Times New Roman" w:hAnsi="Tahoma" w:cs="Tahoma"/>
                  <w:color w:val="00008F"/>
                  <w:sz w:val="16"/>
                  <w:szCs w:val="16"/>
                  <w:u w:val="single"/>
                  <w:lang w:eastAsia="ru-RU"/>
                </w:rPr>
                <w:t>ИСХОДНЫЕ ПРЕДПОСЫЛКИ, КОСВЕННЫЙ ПОКАЗАТЕЛЬ МЕТАЛЛОЕМКОСТИ МАНИПУЛЯ¬ТОРА, ОБОБ-ЩЕННЫЙ КРИТЕРИЙ</w:t>
              </w:r>
            </w:hyperlink>
          </w:p>
        </w:tc>
      </w:tr>
    </w:tbl>
    <w:p w:rsidR="008E0FF4" w:rsidRPr="008E0FF4" w:rsidRDefault="008E0FF4" w:rsidP="008E0FF4">
      <w:pPr>
        <w:shd w:val="clear" w:color="auto" w:fill="F5F5F5"/>
        <w:spacing w:after="0" w:line="240" w:lineRule="auto"/>
        <w:rPr>
          <w:rFonts w:ascii="Tahoma" w:eastAsia="Times New Roman" w:hAnsi="Tahoma" w:cs="Tahoma"/>
          <w:vanish/>
          <w:color w:val="000000"/>
          <w:sz w:val="16"/>
          <w:szCs w:val="16"/>
          <w:lang w:eastAsia="ru-RU"/>
        </w:rPr>
      </w:pPr>
    </w:p>
    <w:tbl>
      <w:tblPr>
        <w:tblW w:w="8250" w:type="dxa"/>
        <w:tblCellSpacing w:w="0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521"/>
        <w:gridCol w:w="7729"/>
      </w:tblGrid>
      <w:tr w:rsidR="008E0FF4" w:rsidRPr="008E0FF4" w:rsidTr="008E0FF4">
        <w:trPr>
          <w:tblCellSpacing w:w="0" w:type="dxa"/>
        </w:trPr>
        <w:tc>
          <w:tcPr>
            <w:tcW w:w="0" w:type="auto"/>
            <w:gridSpan w:val="2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color w:val="000000"/>
                <w:sz w:val="16"/>
                <w:szCs w:val="16"/>
                <w:lang w:eastAsia="ru-RU"/>
              </w:rPr>
              <w:t>АННОТАЦИЯ:</w:t>
            </w:r>
          </w:p>
        </w:tc>
      </w:tr>
      <w:tr w:rsidR="008E0FF4" w:rsidRPr="008E0FF4" w:rsidTr="008E0FF4">
        <w:trPr>
          <w:tblCellSpacing w:w="0" w:type="dxa"/>
        </w:trPr>
        <w:tc>
          <w:tcPr>
            <w:tcW w:w="510" w:type="dxa"/>
            <w:vAlign w:val="center"/>
            <w:hideMark/>
          </w:tcPr>
          <w:p w:rsidR="008E0FF4" w:rsidRPr="008E0FF4" w:rsidRDefault="008E0FF4" w:rsidP="008E0FF4">
            <w:pPr>
              <w:spacing w:after="0" w:line="240" w:lineRule="auto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 </w:t>
            </w:r>
          </w:p>
        </w:tc>
        <w:tc>
          <w:tcPr>
            <w:tcW w:w="7560" w:type="dxa"/>
            <w:vAlign w:val="center"/>
            <w:hideMark/>
          </w:tcPr>
          <w:p w:rsidR="008E0FF4" w:rsidRPr="008E0FF4" w:rsidRDefault="008E0FF4" w:rsidP="008E0FF4">
            <w:pPr>
              <w:spacing w:before="72" w:after="0" w:line="240" w:lineRule="auto"/>
              <w:ind w:firstLine="450"/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</w:pPr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В статье выполнено обоснование закона управления манипулятора, дается расчет па-</w:t>
            </w:r>
            <w:proofErr w:type="spellStart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раметров</w:t>
            </w:r>
            <w:proofErr w:type="spellEnd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</w:t>
            </w:r>
            <w:proofErr w:type="spellStart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гидроуправления</w:t>
            </w:r>
            <w:proofErr w:type="spellEnd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, разработаны алгоритмы оптимизации компоновки мани-</w:t>
            </w:r>
            <w:proofErr w:type="spellStart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пулятора</w:t>
            </w:r>
            <w:proofErr w:type="spellEnd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, по косвенным показателям металлоемкости, рассматривается расчет пара-метров манипулятора машины для аварийно-спасательных и других неотложных </w:t>
            </w:r>
            <w:proofErr w:type="spellStart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ра</w:t>
            </w:r>
            <w:proofErr w:type="spellEnd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-бот (аварийно-спасательные, пожарно-спасательные работы, заготовка леса из про-</w:t>
            </w:r>
            <w:proofErr w:type="spellStart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тивопожарных</w:t>
            </w:r>
            <w:proofErr w:type="spellEnd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просек, зараженного радиацией, изъеденного короедом и </w:t>
            </w:r>
            <w:proofErr w:type="spellStart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>сухостойно-го</w:t>
            </w:r>
            <w:proofErr w:type="spellEnd"/>
            <w:r w:rsidRPr="008E0FF4">
              <w:rPr>
                <w:rFonts w:ascii="Tahoma" w:eastAsia="Times New Roman" w:hAnsi="Tahoma" w:cs="Tahoma"/>
                <w:sz w:val="16"/>
                <w:szCs w:val="16"/>
                <w:lang w:eastAsia="ru-RU"/>
              </w:rPr>
              <w:t xml:space="preserve"> леса после лесных пожаров).</w:t>
            </w:r>
          </w:p>
        </w:tc>
      </w:tr>
    </w:tbl>
    <w:p w:rsidR="00BA7041" w:rsidRDefault="00BA7041">
      <w:bookmarkStart w:id="0" w:name="_GoBack"/>
      <w:bookmarkEnd w:id="0"/>
    </w:p>
    <w:sectPr w:rsidR="00BA70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8FB"/>
    <w:rsid w:val="004968FB"/>
    <w:rsid w:val="008E0FF4"/>
    <w:rsid w:val="00BA7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41698D-1879-4B58-AB3E-8E19D3D26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2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library.ru/keyword_items.asp?id=22171075" TargetMode="External"/><Relationship Id="rId5" Type="http://schemas.openxmlformats.org/officeDocument/2006/relationships/hyperlink" Target="https://elibrary.ru/publisher_about.asp?pubsid=19818" TargetMode="External"/><Relationship Id="rId4" Type="http://schemas.openxmlformats.org/officeDocument/2006/relationships/hyperlink" Target="https://elibrary.ru/item.asp?id=48538491&amp;selid=48538675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</dc:creator>
  <cp:keywords/>
  <dc:description/>
  <cp:lastModifiedBy>Petr</cp:lastModifiedBy>
  <cp:revision>2</cp:revision>
  <dcterms:created xsi:type="dcterms:W3CDTF">2026-04-09T06:04:00Z</dcterms:created>
  <dcterms:modified xsi:type="dcterms:W3CDTF">2026-04-09T06:05:00Z</dcterms:modified>
</cp:coreProperties>
</file>