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Table S9. Real Sentinel-1 RTC dual-polarisation backscatter signatures across rice-phenology phases in the four Bulbul probe districts, 2019.</w:t>
      </w:r>
    </w:p>
    <w:p>
      <w:r>
        <w:rPr>
          <w:rFonts w:ascii="Arial" w:hAnsi="Arial"/>
          <w:i/>
          <w:sz w:val="18"/>
        </w:rPr>
        <w:t>Source: Microsoft Planetary Computer Sentinel-1 RTC collection (10 m, IW GRD, gamma_0 terrain-corrected), district-mean monthly aggregates at 100-m resolution within GADM v4.1 L2 polygons, 2019-05-01 to 2019-12-15. n_dekads = number of 10-day epochs averaged. VH and VV in dB; CR = VH_linear / VV_linear (linear ratio). Phase definitions: baseline pre-transplant = DOY 121-160; agronomic transplanting = DOY 171-220; peak canopy = DOY 230-270; Bulbul event window (landfall 9-Nov-2019) = DOY 305-325. Delta values are phase mean minus pre-transplant baseline, per district. n = 85 district-dekads total across the four districts.</w:t>
      </w:r>
    </w:p>
    <w:p/>
    <w:p>
      <w:r>
        <w:rPr>
          <w:rFonts w:ascii="Arial" w:hAnsi="Arial"/>
          <w:b/>
          <w:sz w:val="20"/>
        </w:rPr>
        <w:t>(a) Phase 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8"/>
              </w:rPr>
              <w:t>District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b/>
                <w:sz w:val="18"/>
              </w:rPr>
              <w:t>n_dekads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b/>
                <w:sz w:val="18"/>
              </w:rPr>
              <w:t>Mean VH (dB)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b/>
                <w:sz w:val="18"/>
              </w:rPr>
              <w:t>Mean VV (dB)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b/>
                <w:sz w:val="18"/>
              </w:rPr>
              <w:t>Mean CR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Boudh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Pre-transplant baseline (May)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-15.18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-8.83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0.239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Boudh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-13.93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-7.32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0.226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Boudh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-13.79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-6.94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0.215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Boudh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-13.77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-7.37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0.238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Ganjam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Pre-transplant baseline (May)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-13.63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-7.13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0.232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Ganjam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-13.56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-7.04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0.230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Ganjam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-13.65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-6.67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0.210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Ganjam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-13.57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-7.55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0.260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Khordha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Pre-transplant baseline (May)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-15.05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-8.75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0.245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Khordha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-14.24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-7.47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0.223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Khordha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-14.27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-7.32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0.216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Khordha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-13.42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-7.38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0.262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Nayagarh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Pre-transplant baseline (May)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-13.43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-7.12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0.241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Nayagarh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-13.46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-6.74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0.220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Nayagarh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-13.42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-6.35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0.205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Nayagarh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-13.20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-6.76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8"/>
              </w:rPr>
              <w:t>0.235</w:t>
            </w:r>
          </w:p>
        </w:tc>
      </w:tr>
    </w:tbl>
    <w:p/>
    <w:p>
      <w:r>
        <w:rPr>
          <w:rFonts w:ascii="Arial" w:hAnsi="Arial"/>
          <w:b/>
          <w:sz w:val="20"/>
        </w:rPr>
        <w:t>(b) Delta vs pre-transplant baseline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District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Delta VH (dB)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Delta VV (dB)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Delta CR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Boudh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+1.25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+1.51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-0.013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Boudh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+1.39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+1.89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-0.024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Boudh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+1.41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+1.46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-0.001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Ganjam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+0.07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+0.09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-0.002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Ganjam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+0.46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-0.022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Ganjam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+0.06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-0.42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+0.028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Khordha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+0.81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+1.28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-0.022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Khordha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+0.78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+1.43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-0.029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Khordha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+1.63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+1.37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+0.017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Nayagarh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Agronomic transplanting (Jun-early Aug)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+0.38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-0.021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Nayagarh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Peak canopy (mid-Aug-late Sep)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+0.01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+0.77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-0.036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Nayagarh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Bulbul event window (Nov 1-21)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+0.23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+0.36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-0.006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