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29"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w:t>
      </w:r>
      <w:r>
        <w:t xml:space="preserve"> </w:t>
      </w:r>
      <w:hyperlink r:id="rId28">
        <w:r>
          <w:rPr>
            <w:rStyle w:val="Hyperlink"/>
          </w:rPr>
          <w:t xml:space="preserve">https://doi.org/10.5281/zenodo.20024578</w:t>
        </w:r>
      </w:hyperlink>
      <w:r>
        <w:t xml:space="preserve">. The corrected 10-m SOS/POS/EOS rasters and validation reference points generated for this study are available on Mendeley Data at &lt;https://doi.org/[Mendeley Data DOI: pending]&gt;. PlanetScope NICFI imagery, freely accessible to academic users worldwide via the NICFI Basemaps programme, cannot be redistributed under the NICFI programme terms; the derived validation point labels (coordinates and class labels only) are included in the Mendeley Data deposit.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29"/>
    <w:bookmarkStart w:id="30"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acknowledge Norway’s International Climate and Forest Initiative (NICFI), Planet Labs PBC, and Kongsberg Satellite Services for free academic access to PlanetScope imagery used in validation.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30"/>
    <w:bookmarkStart w:id="31"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2026-05-04T12:33:43Z</dcterms:created>
  <dcterms:modified xsi:type="dcterms:W3CDTF">2026-05-04T12:33:43Z</dcterms:modified>
</cp:coreProperties>
</file>

<file path=docProps/custom.xml><?xml version="1.0" encoding="utf-8"?>
<Properties xmlns="http://schemas.openxmlformats.org/officeDocument/2006/custom-properties" xmlns:vt="http://schemas.openxmlformats.org/officeDocument/2006/docPropsVTypes"/>
</file>