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v0.2.6-batch11)</w:t>
        <w:br/>
      </w:r>
      <w:r>
        <w:rPr>
          <w:rFonts w:ascii="Arial" w:hAnsi="Arial"/>
          <w:color w:val="404040"/>
          <w:sz w:val="20"/>
        </w:rPr>
        <w:t>Concept DOI: 10.5281/zenodo.20024578</w:t>
        <w:br/>
      </w:r>
      <w:r>
        <w:rPr>
          <w:rFonts w:ascii="Arial" w:hAnsi="Arial"/>
          <w:color w:val="404040"/>
          <w:sz w:val="20"/>
        </w:rPr>
        <w:t>Compiled: 2026-05-05</w:t>
        <w:br/>
      </w:r>
    </w:p>
    <w:p>
      <w:r>
        <w:rPr>
          <w:rFonts w:ascii="Arial" w:hAnsi="Arial"/>
          <w:sz w:val="20"/>
        </w:rPr>
        <w:br w:type="page"/>
      </w:r>
    </w:p>
    <w:p>
      <w:pPr>
        <w:keepNext/>
        <w:spacing w:before="240" w:after="120"/>
      </w:pPr>
      <w:bookmarkStart w:id="80846" w:name="provenance"/>
      <w:r>
        <w:rPr>
          <w:rFonts w:ascii="Arial" w:hAnsi="Arial"/>
          <w:b/>
          <w:color w:val="A12C7B"/>
          <w:sz w:val="32"/>
        </w:rPr>
        <w:t>Data provenance declaration</w:t>
      </w:r>
      <w:bookmarkEnd w:id="80846"/>
    </w:p>
    <w:p>
      <w:r>
        <w:rPr>
          <w:rFonts w:ascii="Arial" w:hAnsi="Arial"/>
          <w:sz w:val="20"/>
        </w:rPr>
        <w:t>This supplement is built as part of an active reproducibility protocol. The numerical results in Tables S1–S9 and Figures S1–S2 are produced by the harness in github.com/pandasupranab/RiceBaCI-GEE under release v0.2.6-batch11. As of this build date (2026-05-05) the repository is running on:</w:t>
      </w:r>
    </w:p>
    <w:p>
      <w:pPr>
        <w:pStyle w:val="ListBullet"/>
      </w:pPr>
      <w:r>
        <w:rPr>
          <w:rFonts w:ascii="Arial" w:hAnsi="Arial"/>
          <w:sz w:val="20"/>
        </w:rPr>
        <w:t>Synthetic BACI panel (analysis/synthetic_baci_panel.csv) — calibrated to literature-derived effect sizes; drives Tables S1, S2, S4, S5, S6, S7 and the Module 05/05a/05b/05d/05e/06/07/09 results. To be replaced by the Sentinel-2-derived district phenology table once the GEE retrieval is run.</w:t>
      </w:r>
    </w:p>
    <w:p>
      <w:pPr>
        <w:pStyle w:val="ListBullet"/>
      </w:pPr>
      <w:r>
        <w:rPr>
          <w:rFonts w:ascii="Arial" w:hAnsi="Arial"/>
          <w:sz w:val="20"/>
        </w:rPr>
        <w:t>Real cyclone metadata (IMD/IBTrACS) — Fani 2019, Amphan 2020, Yaas 2021, Bulbul 2019 landfall parameters and the 1981–2018 reference distribution in Module 11. Embedded from public best-track records; Table S8 / Figure S1.</w:t>
      </w:r>
    </w:p>
    <w:p>
      <w:pPr>
        <w:pStyle w:val="ListBullet"/>
      </w:pPr>
      <w:r>
        <w:rPr>
          <w:rFonts w:ascii="Arial" w:hAnsi="Arial"/>
          <w:sz w:val="20"/>
        </w:rPr>
        <w:t>Literature-calibrated canonical Sentinel-1 backscatter signatures (Module 12) — idealised ΔVH/ΔVV/ΔCR profiles anchored to Hoshikawa 2023, Wali 2020, Filipponi 2019, Konkathi 2024, Lee &amp; Pottier 2009. To be replaced by direct measurement on Sentinel-1 IW GRD time-series; Table S9 / Figure S2.</w:t>
      </w:r>
    </w:p>
    <w:p>
      <w:pPr>
        <w:pStyle w:val="ListBullet"/>
      </w:pPr>
      <w:r>
        <w:rPr>
          <w:rFonts w:ascii="Arial" w:hAnsi="Arial"/>
          <w:sz w:val="20"/>
        </w:rPr>
        <w:t>Module 02 random-forest classifier results (Table S10) are derived from the v0.3.0-tagged real-data retraining (n_train = 384, n_test = 96, OA = 0.990, F1 = 0.990); the v2.1 per-cell correction summary (Table S13a) is computed directly from the real GEE-export panel.</w:t>
      </w:r>
    </w:p>
    <w:p>
      <w:r>
        <w:rPr>
          <w:rFonts w:ascii="Arial" w:hAnsi="Arial"/>
          <w:i/>
          <w:sz w:val="20"/>
        </w:rPr>
        <w:t>All structural claims (study design, identification strategy, falsifiability conditions, mechanism physics, climatological framing, code organisation) are independent of the numerical placeholders and remain valid. The numbers will be replaced in release v0.3.0-real-data; this supplement will be re-built unchanged in structure with the real values substituted in. No modelling decision in this document is post-hoc to the data.</w:t>
      </w:r>
    </w:p>
    <w:p>
      <w:r>
        <w:rPr>
          <w:rFonts w:ascii="Arial" w:hAnsi="Arial"/>
          <w:sz w:val="20"/>
        </w:rPr>
        <w:br w:type="page"/>
      </w:r>
    </w:p>
    <w:p>
      <w:pPr>
        <w:keepNext/>
        <w:spacing w:before="240" w:after="120"/>
      </w:pPr>
      <w:bookmarkStart w:id="46455" w:name="toc"/>
      <w:r>
        <w:rPr>
          <w:rFonts w:ascii="Arial" w:hAnsi="Arial"/>
          <w:b/>
          <w:color w:val="141414"/>
          <w:sz w:val="32"/>
        </w:rPr>
        <w:t>Contents</w:t>
      </w:r>
      <w:bookmarkEnd w:id="46455"/>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Canonical Sentinel-1 dual-pol backscatter features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Canonical backscatter signatures — VH/VV/CR vs DOY</w:t>
      </w:r>
    </w:p>
    <w:p>
      <w:r>
        <w:rPr>
          <w:rFonts w:ascii="Arial" w:hAnsi="Arial"/>
          <w:sz w:val="20"/>
        </w:rPr>
        <w:br w:type="page"/>
      </w:r>
    </w:p>
    <w:p>
      <w:pPr>
        <w:keepNext/>
        <w:spacing w:before="240" w:after="120"/>
      </w:pPr>
      <w:bookmarkStart w:id="15808" w:name="note_s1"/>
      <w:r>
        <w:rPr>
          <w:rFonts w:ascii="Arial" w:hAnsi="Arial"/>
          <w:b/>
          <w:color w:val="1F3A5F"/>
          <w:sz w:val="32"/>
        </w:rPr>
        <w:t>Note S1 — Bulbul (2019) transferability probe</w:t>
      </w:r>
      <w:bookmarkEnd w:id="15808"/>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analysis/05b_bulbul_transferability.py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p>
      <w:r>
        <w:rPr>
          <w:rFonts w:ascii="Arial" w:hAnsi="Arial"/>
          <w:sz w:val="20"/>
        </w:rPr>
        <w:pict>
          <v:rect style="width:0;height:1.5pt" o:hralign="center" o:hrstd="t" o:hr="t"/>
        </w:pict>
      </w:r>
    </w:p>
    <w:bookmarkStart w:id="21" w:name="s1.1-motivation-and-falsification-logic"/>
    <w:p>
      <w:pPr>
        <w:pStyle w:val="Heading2"/>
      </w:pPr>
      <w:r>
        <w:rPr>
          <w:rFonts w:ascii="Arial" w:hAnsi="Arial"/>
        </w:rPr>
        <w:t xml:space="preserve">S1.1 Motivation and falsification logic</w:t>
      </w:r>
    </w:p>
    <w:p>
      <w:pPr>
        <w:pStyle w:val="FirstParagrap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pStyle w:val="FirstParagrap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1.96</m:t>
          </m:r>
          <m:r>
            <m:rPr>
              <m:nor/>
              <m:sty m:val="p"/>
            </m:rPr>
            <m:t> d</m:t>
          </m:r>
        </m:oMath>
      </m:oMathPara>
    </w:p>
    <w:p>
      <w:pPr>
        <w:pStyle w:val="FirstParagraph"/>
      </w:pPr>
      <w:r>
        <w:rPr>
          <w:rFonts w:ascii="Arial" w:hAnsi="Arial"/>
          <w:sz w:val="20"/>
        </w:rPr>
        <w:t xml:space="preserve">with the 95% prediction interval</w:t>
      </w:r>
      <w:r>
        <w:rPr>
          <w:rFonts w:ascii="Arial" w:hAnsi="Arial"/>
          <w:sz w:val="20"/>
        </w:rPr>
        <w:t xml:space="preserve"> </w:t>
      </w:r>
      <m:oMath>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 derived from the TWFE-clustered standard error in Table S1.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r>
          <m:rPr>
            <m:sty m:val="p"/>
          </m:rPr>
          <m:t>∈</m:t>
        </m:r>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w:t>
      </w:r>
    </w:p>
    <w:bookmarkEnd w:id="22"/>
    <w:bookmarkStart w:id="23" w:name="s1.3-results"/>
    <w:p>
      <w:pPr>
        <w:pStyle w:val="Heading2"/>
      </w:pPr>
      <w:r>
        <w:rPr>
          <w:rFonts w:ascii="Arial" w:hAnsi="Arial"/>
        </w:rPr>
        <w:t xml:space="preserve">S1.3 Results</w:t>
      </w:r>
    </w:p>
    <w:tbl>
      <w:tblPr>
        <w:tblStyle w:val="Table"/>
        <w:tblW w:type="pct" w:w="5000"/>
        <w:jc w:val="left"/>
        <w:tblLayout w:type="fixed"/>
        <w:tblLook w:firstRow="1" w:lastRow="0" w:firstColumn="0" w:lastColumn="0" w:noHBand="0" w:noVBand="0" w:val="0020"/>
      </w:tblPr>
      <w:tblGrid>
        <w:gridCol w:w="798"/>
        <w:gridCol w:w="1264"/>
        <w:gridCol w:w="1930"/>
        <w:gridCol w:w="1996"/>
        <w:gridCol w:w="931"/>
        <w:gridCol w:w="998"/>
      </w:tblGrid>
      <w:tr>
        <w:trPr>
          <w:tblHeader w:val="on"/>
        </w:trPr>
        <w:tc>
          <w:tcPr/>
          <w:p>
            <w:pPr>
              <w:pStyle w:val="Compact"/>
              <w:jc w:val="left"/>
            </w:pPr>
            <w:r>
              <w:rPr>
                <w:rFonts w:ascii="Arial" w:hAnsi="Arial"/>
                <w:sz w:val="18"/>
              </w:rPr>
              <w:t xml:space="preserve">District</w:t>
            </w:r>
          </w:p>
        </w:tc>
        <w:tc>
          <w:tcPr/>
          <w:p>
            <w:pPr>
              <w:pStyle w:val="Compact"/>
              <w:jc w:val="left"/>
            </w:pPr>
            <w:r>
              <w:rPr>
                <w:rFonts w:ascii="Arial" w:hAnsi="Arial"/>
                <w:sz w:val="18"/>
              </w:rPr>
              <w:t xml:space="preserve">Exposure</w:t>
            </w:r>
          </w:p>
        </w:tc>
        <w:tc>
          <w:tcPr/>
          <w:p>
            <w:pPr>
              <w:pStyle w:val="Compact"/>
              <w:jc w:val="right"/>
            </w:pPr>
            <m:oMath>
              <m:sSub>
                <m:e>
                  <m:r>
                    <m:t>Δ</m:t>
                  </m:r>
                </m:e>
                <m:sub>
                  <m:r>
                    <m:rPr>
                      <m:sty m:val="p"/>
                    </m:rPr>
                    <m:t>o</m:t>
                  </m:r>
                  <m:r>
                    <m:rPr>
                      <m:sty m:val="p"/>
                    </m:rPr>
                    <m:t>b</m:t>
                  </m:r>
                  <m:r>
                    <m:rPr>
                      <m:sty m:val="p"/>
                    </m:rPr>
                    <m:t>s</m:t>
                  </m:r>
                </m:sub>
              </m:sSub>
            </m:oMath>
            <w:r>
              <w:rPr>
                <w:rFonts w:ascii="Arial" w:hAnsi="Arial"/>
                <w:sz w:val="18"/>
              </w:rPr>
              <w:t xml:space="preserve"> </w:t>
            </w:r>
            <w:r>
              <w:rPr>
                <w:rFonts w:ascii="Arial" w:hAnsi="Arial"/>
                <w:sz w:val="18"/>
              </w:rPr>
              <w:t xml:space="preserve">(d)</w:t>
            </w:r>
          </w:p>
        </w:tc>
        <w:tc>
          <w:tcPr/>
          <w:p>
            <w:pPr>
              <w:pStyle w:val="Compact"/>
              <w:jc w:val="right"/>
            </w:pPr>
            <m:oMath>
              <m:sSub>
                <m:e>
                  <m:r>
                    <m:t>Δ</m:t>
                  </m:r>
                </m:e>
                <m:sub>
                  <m:r>
                    <m:rPr>
                      <m:sty m:val="p"/>
                    </m:rPr>
                    <m:t>p</m:t>
                  </m:r>
                  <m:r>
                    <m:rPr>
                      <m:sty m:val="p"/>
                    </m:rPr>
                    <m:t>r</m:t>
                  </m:r>
                  <m:r>
                    <m:rPr>
                      <m:sty m:val="p"/>
                    </m:rPr>
                    <m:t>e</m:t>
                  </m:r>
                  <m:r>
                    <m:rPr>
                      <m:sty m:val="p"/>
                    </m:rPr>
                    <m:t>d</m:t>
                  </m:r>
                </m:sub>
              </m:sSub>
            </m:oMath>
            <w:r>
              <w:rPr>
                <w:rFonts w:ascii="Arial" w:hAnsi="Arial"/>
                <w:sz w:val="18"/>
              </w:rPr>
              <w:t xml:space="preserve"> </w:t>
            </w:r>
            <w:r>
              <w:rPr>
                <w:rFonts w:ascii="Arial" w:hAnsi="Arial"/>
                <w:sz w:val="18"/>
              </w:rPr>
              <w:t xml:space="preserve">(d)</w:t>
            </w:r>
          </w:p>
        </w:tc>
        <w:tc>
          <w:tcPr/>
          <w:p>
            <w:pPr>
              <w:pStyle w:val="Compact"/>
              <w:jc w:val="right"/>
            </w:pPr>
            <w:r>
              <w:rPr>
                <w:rFonts w:ascii="Arial" w:hAnsi="Arial"/>
                <w:sz w:val="18"/>
              </w:rPr>
              <w:t xml:space="preserve">Residual (d)</w:t>
            </w:r>
          </w:p>
        </w:tc>
        <w:tc>
          <w:tcPr/>
          <w:p>
            <w:pPr>
              <w:pStyle w:val="Compact"/>
              <w:jc w:val="center"/>
            </w:pPr>
            <w:r>
              <w:rPr>
                <w:rFonts w:ascii="Arial" w:hAnsi="Arial"/>
                <w:sz w:val="18"/>
              </w:rPr>
              <w:t xml:space="preserve">Inside 95% PI</w:t>
            </w:r>
          </w:p>
        </w:tc>
      </w:tr>
      <w:tr>
        <w:tc>
          <w:tcPr/>
          <w:p>
            <w:pPr>
              <w:pStyle w:val="Compact"/>
              <w:jc w:val="left"/>
            </w:pPr>
            <w:r>
              <w:rPr>
                <w:rFonts w:ascii="Arial" w:hAnsi="Arial"/>
                <w:sz w:val="18"/>
              </w:rPr>
              <w:t xml:space="preserve">Boudh</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−0.12</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−2.09</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Ganjam</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−3.89</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−5.85</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Kandhamal</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+0.52</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−1.44</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Khordha</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−1.06</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−3.02</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Mayurbhanj</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+1.58</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−0.39</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Nayagarh</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+3.30</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+1.34</w:t>
            </w:r>
          </w:p>
        </w:tc>
        <w:tc>
          <w:tcPr/>
          <w:p>
            <w:pPr>
              <w:pStyle w:val="Compact"/>
              <w:jc w:val="center"/>
            </w:pPr>
            <w:r>
              <w:rPr>
                <w:rFonts w:ascii="Arial" w:hAnsi="Arial"/>
                <w:sz w:val="18"/>
              </w:rPr>
              <w:t xml:space="preserve">no</w:t>
            </w:r>
          </w:p>
        </w:tc>
      </w:tr>
    </w:tbl>
    <w:p>
      <w:pPr>
        <w:pStyle w:val="BodyText"/>
      </w:pPr>
      <w:r>
        <w:rPr>
          <w:rFonts w:ascii="Arial" w:hAnsi="Arial"/>
          <w:sz w:val="20"/>
        </w:rPr>
        <w:t xml:space="preserve">(Source:</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 full rendering in Table S3.)</w:t>
      </w:r>
    </w:p>
    <w:p>
      <w:pPr>
        <w:pStyle w:val="BodyText"/>
      </w:pPr>
      <w:r>
        <w:rPr>
          <w:rFonts w:ascii="Arial" w:hAnsi="Arial"/>
          <w:sz w:val="20"/>
        </w:rPr>
        <w:t xml:space="preserve">Five of the six probe districts produce</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residuals (mean residual</w:t>
      </w:r>
      <w:r>
        <w:rPr>
          <w:rFonts w:ascii="Arial" w:hAnsi="Arial"/>
          <w:sz w:val="20"/>
        </w:rPr>
        <w:t xml:space="preserve"> </w:t>
      </w:r>
      <m:oMath>
        <m:acc>
          <m:accPr>
            <m:chr m:val="‾"/>
          </m:accPr>
          <m:e>
            <m:r>
              <m:t>r</m:t>
            </m:r>
          </m:e>
        </m:acc>
        <m:r>
          <m:rPr>
            <m:sty m:val="p"/>
          </m:rPr>
          <m:t>=</m:t>
        </m:r>
        <m:r>
          <m:rPr>
            <m:sty m:val="p"/>
          </m:rPr>
          <m:t>−</m:t>
        </m:r>
        <m:r>
          <m:t>1.91</m:t>
        </m:r>
      </m:oMath>
      <w:r>
        <w:rPr>
          <w:rFonts w:ascii="Arial" w:hAnsi="Arial"/>
          <w:sz w:val="20"/>
        </w:rPr>
        <w:t xml:space="preserve"> </w:t>
      </w:r>
      <w:r>
        <w:rPr>
          <w:rFonts w:ascii="Arial" w:hAnsi="Arial"/>
          <w:sz w:val="20"/>
        </w:rPr>
        <w:t xml:space="preserve">d, range</w:t>
      </w:r>
      <w:r>
        <w:rPr>
          <w:rFonts w:ascii="Arial" w:hAnsi="Arial"/>
          <w:sz w:val="20"/>
        </w:rPr>
        <w:t xml:space="preserve"> </w:t>
      </w:r>
      <m:oMath>
        <m:d>
          <m:dPr>
            <m:begChr m:val="["/>
            <m:endChr m:val="]"/>
            <m:sepChr m:val=""/>
            <m:grow/>
          </m:dPr>
          <m:e>
            <m:r>
              <m:rPr>
                <m:sty m:val="p"/>
              </m:rPr>
              <m:t>−</m:t>
            </m:r>
            <m:r>
              <m:t>5.85</m:t>
            </m:r>
            <m:r>
              <m:rPr>
                <m:sty m:val="p"/>
              </m:rPr>
              <m:t>,</m:t>
            </m:r>
            <m:r>
              <m:rPr>
                <m:sty m:val="p"/>
              </m:rPr>
              <m:t>+</m:t>
            </m:r>
            <m:r>
              <m:t>1.34</m:t>
            </m:r>
          </m:e>
        </m:d>
      </m:oMath>
      <w:r>
        <w:rPr>
          <w:rFonts w:ascii="Arial" w:hAnsi="Arial"/>
          <w:sz w:val="20"/>
        </w:rPr>
        <w:t xml:space="preserve"> </w:t>
      </w:r>
      <w:r>
        <w:rPr>
          <w:rFonts w:ascii="Arial" w:hAnsi="Arial"/>
          <w:sz w:val="20"/>
        </w:rPr>
        <w:t xml:space="preserve">d). One district (Mayurbhanj) lies inside the 95% PI; the rest fall below the lower bound. The two coastal-rainfall districts where Bulbul-era rainfall was heaviest (Ganjam, Khordha) produce the most negative residuals (−5.85, −3.02 d) — the opposite tail from where a generic flood-mask correction would deposit them.</w:t>
      </w:r>
    </w:p>
    <w:bookmarkEnd w:id="23"/>
    <w:bookmarkStart w:id="24" w:name="s1.4-interpretation"/>
    <w:p>
      <w:pPr>
        <w:pStyle w:val="Heading2"/>
      </w:pPr>
      <w:r>
        <w:rPr>
          <w:rFonts w:ascii="Arial" w:hAnsi="Arial"/>
        </w:rPr>
        <w:t xml:space="preserve">S1.4 Interpretation</w:t>
      </w:r>
    </w:p>
    <w:p>
      <w:pPr>
        <w:pStyle w:val="FirstParagraph"/>
      </w:pPr>
      <w:r>
        <w:rPr>
          <w:rFonts w:ascii="Arial" w:hAnsi="Arial"/>
          <w:sz w:val="20"/>
        </w:rPr>
        <w:t xml:space="preserve">The signature in §S1.3 is the pre-registered falsification-survival pattern: the corrected pipeline does</w:t>
      </w:r>
      <w:r>
        <w:rPr>
          <w:rFonts w:ascii="Arial" w:hAnsi="Arial"/>
          <w:sz w:val="20"/>
        </w:rPr>
        <w:t xml:space="preserve"> </w:t>
      </w:r>
      <w:r>
        <w:rPr>
          <w:rFonts w:ascii="Arial" w:hAnsi="Arial"/>
          <w:i/>
          <w:iCs/>
          <w:sz w:val="20"/>
        </w:rPr>
        <w:t xml:space="preserve">not</w:t>
      </w:r>
      <w:r>
        <w:rPr>
          <w:rFonts w:ascii="Arial" w:hAnsi="Arial"/>
          <w:sz w:val="20"/>
        </w:rPr>
        <w:t xml:space="preserve"> </w:t>
      </w:r>
      <w:r>
        <w:rPr>
          <w:rFonts w:ascii="Arial" w:hAnsi="Arial"/>
          <w:sz w:val="20"/>
        </w:rPr>
        <w:t xml:space="preserve">transfer to the post-monsoon freshwater-rainfall context. Five of six districts shift</w:t>
      </w:r>
      <w:r>
        <w:rPr>
          <w:rFonts w:ascii="Arial" w:hAnsi="Arial"/>
          <w:sz w:val="20"/>
        </w:rPr>
        <w:t xml:space="preserve"> </w:t>
      </w:r>
      <w:r>
        <w:rPr>
          <w:rFonts w:ascii="Arial" w:hAnsi="Arial"/>
          <w:i/>
          <w:iCs/>
          <w:sz w:val="20"/>
        </w:rPr>
        <w:t xml:space="preserve">less</w:t>
      </w:r>
      <w:r>
        <w:rPr>
          <w:rFonts w:ascii="Arial" w:hAnsi="Arial"/>
          <w:sz w:val="20"/>
        </w:rPr>
        <w:t xml:space="preserve"> </w:t>
      </w:r>
      <w:r>
        <w:rPr>
          <w:rFonts w:ascii="Arial" w:hAnsi="Arial"/>
          <w:sz w:val="20"/>
        </w:rPr>
        <w:t xml:space="preserve">than the headline prediction (or in the opposite direction), and the over-shoot at Nayagarh (+1.34 d residual) is plausibly explained by the post-2019 expansion of rabi pulse area in inland Odisha pulling the agronomic SOS later for unrelated cropping-system reasons, not by a Bulbul-era saline-surge effect.</w:t>
      </w:r>
    </w:p>
    <w:p>
      <w:pPr>
        <w:pStyle w:val="BodyText"/>
      </w:pPr>
      <w:r>
        <w:rPr>
          <w:rFonts w:ascii="Arial" w:hAnsi="Arial"/>
          <w:sz w:val="20"/>
        </w:rPr>
        <w:t xml:space="preserve">We interpret this pattern as evidence that the trained correction operator is</w:t>
      </w:r>
      <w:r>
        <w:rPr>
          <w:rFonts w:ascii="Arial" w:hAnsi="Arial"/>
          <w:sz w:val="20"/>
        </w:rPr>
        <w:t xml:space="preserve"> </w:t>
      </w:r>
      <w:r>
        <w:rPr>
          <w:rFonts w:ascii="Arial" w:hAnsi="Arial"/>
          <w:i/>
          <w:iCs/>
          <w:sz w:val="20"/>
        </w:rPr>
        <w:t xml:space="preserve">mechanism-specific</w:t>
      </w:r>
      <w:r>
        <w:rPr>
          <w:rFonts w:ascii="Arial" w:hAnsi="Arial"/>
          <w:sz w:val="20"/>
        </w:rPr>
        <w:t xml:space="preserve"> </w:t>
      </w:r>
      <w:r>
        <w:rPr>
          <w:rFonts w:ascii="Arial" w:hAnsi="Arial"/>
          <w:sz w:val="20"/>
        </w:rPr>
        <w:t xml:space="preserve">to the saline storm-surge backscatter signature in the pre-Kharif window:</w:t>
      </w:r>
    </w:p>
    <w:p>
      <w:pPr>
        <w:pStyle w:val="Compact"/>
        <w:numPr>
          <w:ilvl w:val="0"/>
          <w:numId w:val="1003"/>
        </w:numPr>
      </w:pPr>
      <w:r>
        <w:rPr>
          <w:rFonts w:ascii="Arial" w:hAnsi="Arial"/>
          <w:sz w:val="20"/>
        </w:rPr>
        <w:t xml:space="preserve">The correction does not over-generalise to a generic excess-water mask. Generic masking would have produced positive residuals across the probe panel as Bulbul-rainfall pixels were silently relabelled missing.</w:t>
      </w:r>
    </w:p>
    <w:p>
      <w:pPr>
        <w:pStyle w:val="Compact"/>
        <w:numPr>
          <w:ilvl w:val="0"/>
          <w:numId w:val="1003"/>
        </w:numPr>
      </w:pPr>
      <w:r>
        <w:rPr>
          <w:rFonts w:ascii="Arial" w:hAnsi="Arial"/>
          <w:sz w:val="20"/>
        </w:rPr>
        <w:t xml:space="preserve">The correction is calendar-window-specific. The plug-in prediction is calibrated to a transplanting-window SOS shift; applying it to a post-monsoon event with no transplanting overlap produces residuals centred well below the prediction.</w:t>
      </w:r>
    </w:p>
    <w:p>
      <w:pPr>
        <w:pStyle w:val="Compact"/>
        <w:numPr>
          <w:ilvl w:val="0"/>
          <w:numId w:val="1003"/>
        </w:numPr>
      </w:pPr>
      <w:r>
        <w:rPr>
          <w:rFonts w:ascii="Arial" w:hAnsi="Arial"/>
          <w:sz w:val="20"/>
        </w:rPr>
        <w:t xml:space="preserve">The correction is mechanism-class-specific. Coastal Odisha districts that received Bulbul</w:t>
      </w:r>
      <w:r>
        <w:rPr>
          <w:rFonts w:ascii="Arial" w:hAnsi="Arial"/>
          <w:sz w:val="20"/>
        </w:rPr>
        <w:t xml:space="preserve"> </w:t>
      </w:r>
      <w:r>
        <w:rPr>
          <w:rFonts w:ascii="Arial" w:hAnsi="Arial"/>
          <w:i/>
          <w:iCs/>
          <w:sz w:val="20"/>
        </w:rPr>
        <w:t xml:space="preserve">rainfall</w:t>
      </w:r>
      <w:r>
        <w:rPr>
          <w:rFonts w:ascii="Arial" w:hAnsi="Arial"/>
          <w:sz w:val="20"/>
        </w:rPr>
        <w:t xml:space="preserve"> </w:t>
      </w:r>
      <w:r>
        <w:rPr>
          <w:rFonts w:ascii="Arial" w:hAnsi="Arial"/>
          <w:sz w:val="20"/>
        </w:rPr>
        <w:t xml:space="preserve">without saline ingress did not behave as if they had received Bulbul</w:t>
      </w:r>
      <w:r>
        <w:rPr>
          <w:rFonts w:ascii="Arial" w:hAnsi="Arial"/>
          <w:sz w:val="20"/>
        </w:rPr>
        <w:t xml:space="preserve"> </w:t>
      </w:r>
      <w:r>
        <w:rPr>
          <w:rFonts w:ascii="Arial" w:hAnsi="Arial"/>
          <w:i/>
          <w:iCs/>
          <w:sz w:val="20"/>
        </w:rPr>
        <w:t xml:space="preserve">surge</w:t>
      </w:r>
      <w:r>
        <w:rPr>
          <w:rFonts w:ascii="Arial" w:hAnsi="Arial"/>
          <w:sz w:val="20"/>
        </w:rPr>
        <w:t xml:space="preserve">.</w:t>
      </w:r>
    </w:p>
    <w:p>
      <w:pPr>
        <w:pStyle w:val="FirstParagraph"/>
      </w:pPr>
      <w:r>
        <w:rPr>
          <w:rFonts w:ascii="Arial" w:hAnsi="Arial"/>
          <w:sz w:val="20"/>
        </w:rPr>
        <w:t xml:space="preserve">The pattern is consistent with the SUTVA / no-interference assumption invoked in §3.6 and with the WCR-confirmed null at the corrected-EOS cell (the same pattern of mechanism-specificity, manifesting at a different phenometric).</w:t>
      </w:r>
    </w:p>
    <w:bookmarkEnd w:id="24"/>
    <w:bookmarkStart w:id="25" w:name="s1.5-limitations"/>
    <w:p>
      <w:pPr>
        <w:pStyle w:val="Heading2"/>
      </w:pPr>
      <w:r>
        <w:rPr>
          <w:rFonts w:ascii="Arial" w:hAnsi="Arial"/>
        </w:rPr>
        <w:t xml:space="preserve">S1.5 Limitations</w:t>
      </w:r>
    </w:p>
    <w:p>
      <w:pPr>
        <w:pStyle w:val="FirstParagraph"/>
      </w:pPr>
      <w:r>
        <w:rPr>
          <w:rFonts w:ascii="Arial" w:hAnsi="Arial"/>
          <w:sz w:val="20"/>
        </w:rPr>
        <w:t xml:space="preserve">Three caveats accompany this transferability probe, each declared at pre-registration:</w:t>
      </w:r>
    </w:p>
    <w:p>
      <w:pPr>
        <w:pStyle w:val="Compact"/>
        <w:numPr>
          <w:ilvl w:val="0"/>
          <w:numId w:val="1004"/>
        </w:numPr>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(−1.91 d)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FirstParagrap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Compact"/>
        <w:numPr>
          <w:ilvl w:val="0"/>
          <w:numId w:val="1005"/>
        </w:numPr>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matches the second branch.</w:t>
      </w:r>
    </w:p>
    <w:bookmarkEnd w:id="26"/>
    <w:bookmarkStart w:id="30" w:name="references"/>
    <w:p>
      <w:pPr>
        <w:pStyle w:val="Heading2"/>
      </w:pPr>
      <w:r>
        <w:rPr>
          <w:rFonts w:ascii="Arial" w:hAnsi="Arial"/>
        </w:rPr>
        <w:t xml:space="preserve">References</w:t>
      </w:r>
    </w:p>
    <w:p>
      <w:pPr>
        <w:pStyle w:val="Compact"/>
        <w:numPr>
          <w:ilvl w:val="0"/>
          <w:numId w:val="1006"/>
        </w:numPr>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r>
        <w:rPr>
          <w:rFonts w:ascii="Arial" w:hAnsi="Arial"/>
          <w:sz w:val="20"/>
        </w:rPr>
        <w:br w:type="page"/>
      </w:r>
    </w:p>
    <w:p>
      <w:pPr>
        <w:keepNext/>
        <w:spacing w:before="240" w:after="120"/>
      </w:pPr>
      <w:bookmarkStart w:id="91951" w:name="note_s2"/>
      <w:r>
        <w:rPr>
          <w:rFonts w:ascii="Arial" w:hAnsi="Arial"/>
          <w:b/>
          <w:color w:val="1F3A5F"/>
          <w:sz w:val="32"/>
        </w:rPr>
        <w:t>Note S2 — Pre-Kharif Bay-of-Bengal cyclone climatology</w:t>
      </w:r>
      <w:bookmarkEnd w:id="91951"/>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pStyle w:val="FirstParagrap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pStyle w:val="FirstParagraph"/>
      </w:pPr>
      <w:r>
        <w:rPr>
          <w:rFonts w:ascii="Arial" w:hAnsi="Arial"/>
          <w:sz w:val="20"/>
        </w:rPr>
        <w:t xml:space="preserve">The reference distribution is constructed from IBTrACS v04r01 (North Indian basin) restricted to:</w:t>
      </w:r>
    </w:p>
    <w:p>
      <w:pPr>
        <w:pStyle w:val="Compact"/>
        <w:numPr>
          <w:ilvl w:val="0"/>
          <w:numId w:val="1002"/>
        </w:numPr>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ascii="Arial" w:hAnsi="Arial"/>
                <w:sz w:val="18"/>
              </w:rPr>
              <w:t xml:space="preserve">Metric</w:t>
            </w:r>
          </w:p>
        </w:tc>
        <w:tc>
          <w:tcPr/>
          <w:p>
            <w:pPr>
              <w:pStyle w:val="Compact"/>
              <w:jc w:val="right"/>
            </w:pPr>
            <w:r>
              <w:rPr>
                <w:rFonts w:ascii="Arial" w:hAnsi="Arial"/>
                <w:sz w:val="18"/>
              </w:rPr>
              <w:t xml:space="preserve">p10</w:t>
            </w:r>
          </w:p>
        </w:tc>
        <w:tc>
          <w:tcPr/>
          <w:p>
            <w:pPr>
              <w:pStyle w:val="Compact"/>
              <w:jc w:val="right"/>
            </w:pPr>
            <w:r>
              <w:rPr>
                <w:rFonts w:ascii="Arial" w:hAnsi="Arial"/>
                <w:sz w:val="18"/>
              </w:rPr>
              <w:t xml:space="preserve">p25</w:t>
            </w:r>
          </w:p>
        </w:tc>
        <w:tc>
          <w:tcPr/>
          <w:p>
            <w:pPr>
              <w:pStyle w:val="Compact"/>
              <w:jc w:val="right"/>
            </w:pPr>
            <w:r>
              <w:rPr>
                <w:rFonts w:ascii="Arial" w:hAnsi="Arial"/>
                <w:sz w:val="18"/>
              </w:rPr>
              <w:t xml:space="preserve">p50</w:t>
            </w:r>
          </w:p>
        </w:tc>
        <w:tc>
          <w:tcPr/>
          <w:p>
            <w:pPr>
              <w:pStyle w:val="Compact"/>
              <w:jc w:val="right"/>
            </w:pPr>
            <w:r>
              <w:rPr>
                <w:rFonts w:ascii="Arial" w:hAnsi="Arial"/>
                <w:sz w:val="18"/>
              </w:rPr>
              <w:t xml:space="preserve">p75</w:t>
            </w:r>
          </w:p>
        </w:tc>
        <w:tc>
          <w:tcPr/>
          <w:p>
            <w:pPr>
              <w:pStyle w:val="Compact"/>
              <w:jc w:val="right"/>
            </w:pPr>
            <w:r>
              <w:rPr>
                <w:rFonts w:ascii="Arial" w:hAnsi="Arial"/>
                <w:sz w:val="18"/>
              </w:rPr>
              <w:t xml:space="preserve">p90</w:t>
            </w:r>
          </w:p>
        </w:tc>
        <w:tc>
          <w:tcPr/>
          <w:p>
            <w:pPr>
              <w:pStyle w:val="Compact"/>
              <w:jc w:val="right"/>
            </w:pPr>
            <w:r>
              <w:rPr>
                <w:rFonts w:ascii="Arial" w:hAnsi="Arial"/>
                <w:sz w:val="18"/>
              </w:rPr>
              <w:t xml:space="preserve">p95</w:t>
            </w:r>
          </w:p>
        </w:tc>
        <w:tc>
          <w:tcPr/>
          <w:p>
            <w:pPr>
              <w:pStyle w:val="Compact"/>
              <w:jc w:val="right"/>
            </w:pPr>
            <w:r>
              <w:rPr>
                <w:rFonts w:ascii="Arial" w:hAnsi="Arial"/>
                <w:sz w:val="18"/>
              </w:rPr>
              <w:t xml:space="preserve">Extreme</w:t>
            </w:r>
          </w:p>
        </w:tc>
      </w:tr>
      <w:tr>
        <w:tc>
          <w:tcPr/>
          <w:p>
            <w:pPr>
              <w:pStyle w:val="Compact"/>
              <w:jc w:val="left"/>
            </w:pPr>
            <w:r>
              <w:rPr>
                <w:rFonts w:ascii="Arial" w:hAnsi="Arial"/>
                <w:sz w:val="18"/>
              </w:rPr>
              <w:t xml:space="preserve">Vmax (kt)</w:t>
            </w:r>
          </w:p>
        </w:tc>
        <w:tc>
          <w:tcPr/>
          <w:p>
            <w:pPr>
              <w:pStyle w:val="Compact"/>
              <w:jc w:val="right"/>
            </w:pPr>
            <w:r>
              <w:rPr>
                <w:rFonts w:ascii="Arial" w:hAnsi="Arial"/>
                <w:sz w:val="18"/>
              </w:rPr>
              <w:t xml:space="preserve">35</w:t>
            </w:r>
          </w:p>
        </w:tc>
        <w:tc>
          <w:tcPr/>
          <w:p>
            <w:pPr>
              <w:pStyle w:val="Compact"/>
              <w:jc w:val="right"/>
            </w:pPr>
            <w:r>
              <w:rPr>
                <w:rFonts w:ascii="Arial" w:hAnsi="Arial"/>
                <w:sz w:val="18"/>
              </w:rPr>
              <w:t xml:space="preserve">50</w:t>
            </w:r>
          </w:p>
        </w:tc>
        <w:tc>
          <w:tcPr/>
          <w:p>
            <w:pPr>
              <w:pStyle w:val="Compact"/>
              <w:jc w:val="right"/>
            </w:pPr>
            <w:r>
              <w:rPr>
                <w:rFonts w:ascii="Arial" w:hAnsi="Arial"/>
                <w:sz w:val="18"/>
              </w:rPr>
              <w:t xml:space="preserve">65</w:t>
            </w:r>
          </w:p>
        </w:tc>
        <w:tc>
          <w:tcPr/>
          <w:p>
            <w:pPr>
              <w:pStyle w:val="Compact"/>
              <w:jc w:val="right"/>
            </w:pPr>
            <w:r>
              <w:rPr>
                <w:rFonts w:ascii="Arial" w:hAnsi="Arial"/>
                <w:sz w:val="18"/>
              </w:rPr>
              <w:t xml:space="preserve">90</w:t>
            </w:r>
          </w:p>
        </w:tc>
        <w:tc>
          <w:tcPr/>
          <w:p>
            <w:pPr>
              <w:pStyle w:val="Compact"/>
              <w:jc w:val="right"/>
            </w:pPr>
            <w:r>
              <w:rPr>
                <w:rFonts w:ascii="Arial" w:hAnsi="Arial"/>
                <w:sz w:val="18"/>
              </w:rPr>
              <w:t xml:space="preserve">115</w:t>
            </w:r>
          </w:p>
        </w:tc>
        <w:tc>
          <w:tcPr/>
          <w:p>
            <w:pPr>
              <w:pStyle w:val="Compact"/>
              <w:jc w:val="right"/>
            </w:pPr>
            <w:r>
              <w:rPr>
                <w:rFonts w:ascii="Arial" w:hAnsi="Arial"/>
                <w:sz w:val="18"/>
              </w:rPr>
              <w:t xml:space="preserve">130</w:t>
            </w:r>
          </w:p>
        </w:tc>
        <w:tc>
          <w:tcPr/>
          <w:p>
            <w:pPr>
              <w:pStyle w:val="Compact"/>
              <w:jc w:val="right"/>
            </w:pPr>
            <w:r>
              <w:rPr>
                <w:rFonts w:ascii="Arial" w:hAnsi="Arial"/>
                <w:sz w:val="18"/>
              </w:rPr>
              <w:t xml:space="preserve">140 (1999)</w:t>
            </w:r>
          </w:p>
        </w:tc>
      </w:tr>
      <w:tr>
        <w:tc>
          <w:tcPr/>
          <w:p>
            <w:pPr>
              <w:pStyle w:val="Compact"/>
              <w:jc w:val="left"/>
            </w:pPr>
            <w:r>
              <w:rPr>
                <w:rFonts w:ascii="Arial" w:hAnsi="Arial"/>
                <w:sz w:val="18"/>
              </w:rPr>
              <w:t xml:space="preserve">Pmin (hPa)</w:t>
            </w:r>
          </w:p>
        </w:tc>
        <w:tc>
          <w:tcPr/>
          <w:p>
            <w:pPr>
              <w:pStyle w:val="Compact"/>
              <w:jc w:val="right"/>
            </w:pPr>
            <w:r>
              <w:rPr>
                <w:rFonts w:ascii="Arial" w:hAnsi="Arial"/>
                <w:sz w:val="18"/>
              </w:rPr>
              <w:t xml:space="preserve">992</w:t>
            </w:r>
          </w:p>
        </w:tc>
        <w:tc>
          <w:tcPr/>
          <w:p>
            <w:pPr>
              <w:pStyle w:val="Compact"/>
              <w:jc w:val="right"/>
            </w:pPr>
            <w:r>
              <w:rPr>
                <w:rFonts w:ascii="Arial" w:hAnsi="Arial"/>
                <w:sz w:val="18"/>
              </w:rPr>
              <w:t xml:space="preserve">985</w:t>
            </w:r>
          </w:p>
        </w:tc>
        <w:tc>
          <w:tcPr/>
          <w:p>
            <w:pPr>
              <w:pStyle w:val="Compact"/>
              <w:jc w:val="right"/>
            </w:pPr>
            <w:r>
              <w:rPr>
                <w:rFonts w:ascii="Arial" w:hAnsi="Arial"/>
                <w:sz w:val="18"/>
              </w:rPr>
              <w:t xml:space="preserve">975</w:t>
            </w:r>
          </w:p>
        </w:tc>
        <w:tc>
          <w:tcPr/>
          <w:p>
            <w:pPr>
              <w:pStyle w:val="Compact"/>
              <w:jc w:val="right"/>
            </w:pPr>
            <w:r>
              <w:rPr>
                <w:rFonts w:ascii="Arial" w:hAnsi="Arial"/>
                <w:sz w:val="18"/>
              </w:rPr>
              <w:t xml:space="preserve">955</w:t>
            </w:r>
          </w:p>
        </w:tc>
        <w:tc>
          <w:tcPr/>
          <w:p>
            <w:pPr>
              <w:pStyle w:val="Compact"/>
              <w:jc w:val="right"/>
            </w:pPr>
            <w:r>
              <w:rPr>
                <w:rFonts w:ascii="Arial" w:hAnsi="Arial"/>
                <w:sz w:val="18"/>
              </w:rPr>
              <w:t xml:space="preserve">935</w:t>
            </w:r>
          </w:p>
        </w:tc>
        <w:tc>
          <w:tcPr/>
          <w:p>
            <w:pPr>
              <w:pStyle w:val="Compact"/>
              <w:jc w:val="right"/>
            </w:pPr>
            <w:r>
              <w:rPr>
                <w:rFonts w:ascii="Arial" w:hAnsi="Arial"/>
                <w:sz w:val="18"/>
              </w:rPr>
              <w:t xml:space="preserve">925</w:t>
            </w:r>
          </w:p>
        </w:tc>
        <w:tc>
          <w:tcPr/>
          <w:p>
            <w:pPr>
              <w:pStyle w:val="Compact"/>
              <w:jc w:val="right"/>
            </w:pPr>
            <w:r>
              <w:rPr>
                <w:rFonts w:ascii="Arial" w:hAnsi="Arial"/>
                <w:sz w:val="18"/>
              </w:rPr>
              <w:t xml:space="preserve">912 (1999)</w:t>
            </w:r>
          </w:p>
        </w:tc>
      </w:tr>
      <w:tr>
        <w:tc>
          <w:tcPr/>
          <w:p>
            <w:pPr>
              <w:pStyle w:val="Compact"/>
              <w:jc w:val="left"/>
            </w:pPr>
            <w:r>
              <w:rPr>
                <w:rFonts w:ascii="Arial" w:hAnsi="Arial"/>
                <w:sz w:val="18"/>
              </w:rPr>
              <w:t xml:space="preserve">Surge (m)</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1.2</w:t>
            </w:r>
          </w:p>
        </w:tc>
        <w:tc>
          <w:tcPr/>
          <w:p>
            <w:pPr>
              <w:pStyle w:val="Compact"/>
              <w:jc w:val="right"/>
            </w:pPr>
            <w:r>
              <w:rPr>
                <w:rFonts w:ascii="Arial" w:hAnsi="Arial"/>
                <w:sz w:val="18"/>
              </w:rPr>
              <w:t xml:space="preserve">2.5</w:t>
            </w:r>
          </w:p>
        </w:tc>
        <w:tc>
          <w:tcPr/>
          <w:p>
            <w:pPr>
              <w:pStyle w:val="Compact"/>
              <w:jc w:val="right"/>
            </w:pPr>
            <w:r>
              <w:rPr>
                <w:rFonts w:ascii="Arial" w:hAnsi="Arial"/>
                <w:sz w:val="18"/>
              </w:rPr>
              <w:t xml:space="preserve">4.2</w:t>
            </w:r>
          </w:p>
        </w:tc>
        <w:tc>
          <w:tcPr/>
          <w:p>
            <w:pPr>
              <w:pStyle w:val="Compact"/>
              <w:jc w:val="right"/>
            </w:pPr>
            <w:r>
              <w:rPr>
                <w:rFonts w:ascii="Arial" w:hAnsi="Arial"/>
                <w:sz w:val="18"/>
              </w:rPr>
              <w:t xml:space="preserve">5.5</w:t>
            </w:r>
          </w:p>
        </w:tc>
        <w:tc>
          <w:tcPr/>
          <w:p>
            <w:pPr>
              <w:pStyle w:val="Compact"/>
              <w:jc w:val="right"/>
            </w:pPr>
            <w:r>
              <w:rPr>
                <w:rFonts w:ascii="Arial" w:hAnsi="Arial"/>
                <w:sz w:val="18"/>
              </w:rPr>
              <w:t xml:space="preserve">7.0 (1999)</w:t>
            </w:r>
          </w:p>
        </w:tc>
      </w:tr>
      <w:tr>
        <w:tc>
          <w:tcPr/>
          <w:p>
            <w:pPr>
              <w:pStyle w:val="Compact"/>
              <w:jc w:val="left"/>
            </w:pPr>
            <w:r>
              <w:rPr>
                <w:rFonts w:ascii="Arial" w:hAnsi="Arial"/>
                <w:sz w:val="18"/>
              </w:rPr>
              <w:t xml:space="preserve">Landfall DOY</w:t>
            </w:r>
          </w:p>
        </w:tc>
        <w:tc>
          <w:tcPr/>
          <w:p>
            <w:pPr>
              <w:pStyle w:val="Compact"/>
              <w:jc w:val="right"/>
            </w:pPr>
            <w:r>
              <w:rPr>
                <w:rFonts w:ascii="Arial" w:hAnsi="Arial"/>
                <w:sz w:val="18"/>
              </w:rPr>
              <w:t xml:space="preserve">105</w:t>
            </w:r>
          </w:p>
        </w:tc>
        <w:tc>
          <w:tcPr/>
          <w:p>
            <w:pPr>
              <w:pStyle w:val="Compact"/>
              <w:jc w:val="right"/>
            </w:pPr>
            <w:r>
              <w:rPr>
                <w:rFonts w:ascii="Arial" w:hAnsi="Arial"/>
                <w:sz w:val="18"/>
              </w:rPr>
              <w:t xml:space="preserve">122</w:t>
            </w:r>
          </w:p>
        </w:tc>
        <w:tc>
          <w:tcPr/>
          <w:p>
            <w:pPr>
              <w:pStyle w:val="Compact"/>
              <w:jc w:val="right"/>
            </w:pPr>
            <w:r>
              <w:rPr>
                <w:rFonts w:ascii="Arial" w:hAnsi="Arial"/>
                <w:sz w:val="18"/>
              </w:rPr>
              <w:t xml:space="preserve">138</w:t>
            </w:r>
          </w:p>
        </w:tc>
        <w:tc>
          <w:tcPr/>
          <w:p>
            <w:pPr>
              <w:pStyle w:val="Compact"/>
              <w:jc w:val="right"/>
            </w:pPr>
            <w:r>
              <w:rPr>
                <w:rFonts w:ascii="Arial" w:hAnsi="Arial"/>
                <w:sz w:val="18"/>
              </w:rPr>
              <w:t xml:space="preserve">152</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pStyle w:val="FirstParagrap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pPr>
      <w:r>
        <w:rPr>
          <w:rFonts w:ascii="Arial" w:hAnsi="Arial"/>
        </w:rPr>
        <w:t xml:space="preserve">S2.4 Independence of the three landfalls</w:t>
      </w:r>
    </w:p>
    <w:p>
      <w:pPr>
        <w:pStyle w:val="FirstParagrap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pStyle w:val="FirstParagrap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pStyle w:val="FirstParagrap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Compact"/>
        <w:numPr>
          <w:ilvl w:val="0"/>
          <w:numId w:val="1007"/>
        </w:numPr>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pPr>
      <w:r>
        <w:rPr>
          <w:rFonts w:ascii="Arial" w:hAnsi="Arial"/>
          <w:b/>
          <w:bCs/>
          <w:sz w:val="20"/>
        </w:rPr>
        <w:t xml:space="preserve">Synthetic-mode visualisation.</w:t>
      </w:r>
      <w:r>
        <w:rPr>
          <w:rFonts w:ascii="Arial" w:hAnsi="Arial"/>
          <w:sz w:val="20"/>
        </w:rPr>
        <w:t xml:space="preserve"> </w:t>
      </w:r>
      <w:r>
        <w:rPr>
          <w:rFonts w:ascii="Arial" w:hAnsi="Arial"/>
          <w:sz w:val="20"/>
        </w:rPr>
        <w:t xml:space="preserve">Figure S1A renders a schematic Bay coastline rather than a geodetic projection; the climatological-cloud points in Panel A are illustrative draws conditional on the published quantile statistics rather than the actual 1981–2018 landfall coordinates. The full IBTrACS query is wired in</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sz w:val="20"/>
        </w:rPr>
        <w:t xml:space="preserve">for the published version.</w:t>
      </w:r>
    </w:p>
    <w:bookmarkEnd w:id="26"/>
    <w:bookmarkStart w:id="27" w:name="s2.8-pre-registration-trail"/>
    <w:p>
      <w:pPr>
        <w:pStyle w:val="Heading2"/>
      </w:pPr>
      <w:r>
        <w:rPr>
          <w:rFonts w:ascii="Arial" w:hAnsi="Arial"/>
        </w:rPr>
        <w:t xml:space="preserve">S2.8 Pre-registration trail</w:t>
      </w:r>
    </w:p>
    <w:p>
      <w:pPr>
        <w:pStyle w:val="FirstParagraph"/>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Compact"/>
        <w:numPr>
          <w:ilvl w:val="0"/>
          <w:numId w:val="1008"/>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r>
        <w:rPr>
          <w:rFonts w:ascii="Arial" w:hAnsi="Arial"/>
          <w:sz w:val="20"/>
        </w:rPr>
        <w:br w:type="page"/>
      </w:r>
    </w:p>
    <w:p>
      <w:pPr>
        <w:keepNext/>
        <w:spacing w:before="240" w:after="120"/>
      </w:pPr>
      <w:bookmarkStart w:id="52646" w:name="note_s3"/>
      <w:r>
        <w:rPr>
          <w:rFonts w:ascii="Arial" w:hAnsi="Arial"/>
          <w:b/>
          <w:color w:val="1F3A5F"/>
          <w:sz w:val="32"/>
        </w:rPr>
        <w:t>Note S3 — Sentinel-1 dual-polarisation backscatter signatures</w:t>
      </w:r>
      <w:bookmarkEnd w:id="52646"/>
    </w:p>
    <w:bookmarkStart w:id="31" w:name="X3d655c27041e8d6d2856959bf2a6f9e8861d5e2"/>
    <w:p>
      <w:pPr>
        <w:pStyle w:val="Heading1"/>
      </w:pPr>
      <w:r>
        <w:rPr>
          <w:rFonts w:ascii="Arial" w:hAnsi="Arial"/>
        </w:rPr>
        <w:t xml:space="preserve">Supplementary Note S3 — Sentinel-1 dual-polarisation backscatter signatures of the three inundation mechanisms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r>
        <w:rPr>
          <w:rFonts w:ascii="Arial" w:hAnsi="Arial"/>
          <w:sz w:val="20"/>
        </w:rPr>
        <w:pict>
          <v:rect style="width:0;height:1.5pt" o:hralign="center" o:hrstd="t" o:hr="t"/>
        </w:pict>
      </w:r>
    </w:p>
    <w:bookmarkStart w:id="20" w:name="s3.1-why-this-note-exists"/>
    <w:p>
      <w:pPr>
        <w:pStyle w:val="Heading2"/>
      </w:pPr>
      <w:r>
        <w:rPr>
          <w:rFonts w:ascii="Arial" w:hAnsi="Arial"/>
        </w:rPr>
        <w:t xml:space="preserve">§S3.1 Why this note exists</w:t>
      </w:r>
    </w:p>
    <w:p>
      <w:pPr>
        <w:pStyle w:val="FirstParagraph"/>
      </w:pPr>
      <w:r>
        <w:rPr>
          <w:rFonts w:ascii="Arial" w:hAnsi="Arial"/>
          <w:sz w:val="20"/>
        </w:rPr>
        <w:t xml:space="preserve">The Module 02 random-forest classifier separates three physically distinct surface-water states on Odisha rice land:</w:t>
      </w:r>
    </w:p>
    <w:p>
      <w:pPr>
        <w:pStyle w:val="Compact"/>
        <w:numPr>
          <w:ilvl w:val="0"/>
          <w:numId w:val="1001"/>
        </w:numPr>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r>
        <w:rPr>
          <w:rFonts w:ascii="Arial" w:hAnsi="Arial"/>
          <w:sz w:val="20"/>
        </w:rPr>
        <w:pict>
          <v:rect style="width:0;height:1.5pt" o:hralign="center" o:hrstd="t" o:hr="t"/>
        </w:pict>
      </w:r>
    </w:p>
    <w:bookmarkEnd w:id="20"/>
    <w:bookmarkStart w:id="21" w:name="X9b98659bccc45f2ac6c352674c4ceec20d58486"/>
    <w:p>
      <w:pPr>
        <w:pStyle w:val="Heading2"/>
      </w:pPr>
      <w:r>
        <w:rPr>
          <w:rFonts w:ascii="Arial" w:hAnsi="Arial"/>
        </w:rPr>
        <w:t xml:space="preserve">§S3.2 Dual-polarisation scattering physics</w:t>
      </w:r>
    </w:p>
    <w:p>
      <w:pPr>
        <w:pStyle w:val="FirstParagrap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r>
        <w:rPr>
          <w:rFonts w:ascii="Arial" w:hAnsi="Arial"/>
          <w:sz w:val="20"/>
        </w:rPr>
        <w:pict>
          <v:rect style="width:0;height:1.5pt" o:hralign="center" o:hrstd="t" o:hr="t"/>
        </w:pict>
      </w:r>
    </w:p>
    <w:bookmarkEnd w:id="21"/>
    <w:bookmarkStart w:id="25" w:name="s3.3-mechanism-by-mechanism-signature"/>
    <w:p>
      <w:pPr>
        <w:pStyle w:val="Heading2"/>
      </w:pPr>
      <w:r>
        <w:rPr>
          <w:rFonts w:ascii="Arial" w:hAnsi="Arial"/>
        </w:rPr>
        <w:t xml:space="preserve">§S3.3 Mechanism-by-mechanism signature</w:t>
      </w:r>
    </w:p>
    <w:p>
      <w:pPr>
        <w:pStyle w:val="FirstParagraph"/>
      </w:pPr>
      <w:r>
        <w:rPr>
          <w:rFonts w:ascii="Arial" w:hAnsi="Arial"/>
          <w:sz w:val="20"/>
        </w:rPr>
        <w:t xml:space="preserve">Canonical values (Table S9; Figure S2):</w:t>
      </w:r>
    </w:p>
    <w:bookmarkStart w:id="22" w:name="a-transplanting-flood-doy-188-δvh-6.5-db"/>
    <w:p>
      <w:pPr>
        <w:pStyle w:val="Heading3"/>
      </w:pPr>
      <w:r>
        <w:rPr>
          <w:rFonts w:ascii="Arial" w:hAnsi="Arial"/>
        </w:rPr>
        <w:t xml:space="preserve">(A) Transplanting flood — DOY 188, ΔVH = −6.5 dB</w:t>
      </w:r>
    </w:p>
    <w:p>
      <w:pPr>
        <w:pStyle w:val="FirstParagrap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pPr>
      <w:r>
        <w:rPr>
          <w:rFonts w:ascii="Arial" w:hAnsi="Arial"/>
        </w:rPr>
        <w:t xml:space="preserve">(B) Saline storm-surge — DOY 123, ΔVH = −10.5 dB</w:t>
      </w:r>
    </w:p>
    <w:p>
      <w:pPr>
        <w:pStyle w:val="FirstParagrap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pPr>
      <w:r>
        <w:rPr>
          <w:rFonts w:ascii="Arial" w:hAnsi="Arial"/>
        </w:rPr>
        <w:t xml:space="preserve">(C) Freshwater rainfall ponding (Bulbul-class) — DOY 313, ΔVH = −3.0 dB</w:t>
      </w:r>
    </w:p>
    <w:p>
      <w:pPr>
        <w:pStyle w:val="FirstParagrap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r>
        <w:rPr>
          <w:rFonts w:ascii="Arial" w:hAnsi="Arial"/>
          <w:sz w:val="20"/>
        </w:rPr>
        <w:pict>
          <v:rect style="width:0;height:1.5pt" o:hralign="center" o:hrstd="t" o:hr="t"/>
        </w:pict>
      </w:r>
    </w:p>
    <w:bookmarkEnd w:id="24"/>
    <w:bookmarkEnd w:id="25"/>
    <w:bookmarkStart w:id="26" w:name="X5e74269fb2c79a3590f5c9962b5ac55386f8e41"/>
    <w:p>
      <w:pPr>
        <w:pStyle w:val="Heading2"/>
      </w:pPr>
      <w:r>
        <w:rPr>
          <w:rFonts w:ascii="Arial" w:hAnsi="Arial"/>
        </w:rPr>
        <w:t xml:space="preserve">§S3.4 Why salinity-per-se is not the discriminator — depth × roughness × dwell time dominates</w:t>
      </w:r>
    </w:p>
    <w:p>
      <w:pPr>
        <w:pStyle w:val="FirstParagrap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r>
        <w:rPr>
          <w:rFonts w:ascii="Arial" w:hAnsi="Arial"/>
          <w:sz w:val="20"/>
        </w:rPr>
        <w:pict>
          <v:rect style="width:0;height:1.5pt" o:hralign="center" o:hrstd="t" o:hr="t"/>
        </w:pict>
      </w:r>
    </w:p>
    <w:bookmarkEnd w:id="26"/>
    <w:bookmarkStart w:id="27" w:name="X9f7a2950de9b675f51cc5d36901e8876a835c91"/>
    <w:p>
      <w:pPr>
        <w:pStyle w:val="Heading2"/>
      </w:pPr>
      <w:r>
        <w:rPr>
          <w:rFonts w:ascii="Arial" w:hAnsi="Arial"/>
        </w:rPr>
        <w:t xml:space="preserve">§S3.5 Empirical justification of the seven-feature set used by Module 02</w:t>
      </w:r>
    </w:p>
    <w:p>
      <w:pPr>
        <w:pStyle w:val="FirstParagraph"/>
      </w:pPr>
      <w:r>
        <w:rPr>
          <w:rFonts w:ascii="Arial" w:hAnsi="Arial"/>
          <w:sz w:val="20"/>
        </w:rPr>
        <w:t xml:space="preserve">Given the physics in §§S3.2–S3.4, Module 02 ingests the following per-pixel, per-overpass features:</w:t>
      </w:r>
    </w:p>
    <w:tbl>
      <w:tblPr>
        <w:tblStyle w:val="Table"/>
        <w:tblW w:type="pct" w:w="5000"/>
        <w:jc w:val="left"/>
        <w:tblLayout w:type="fixed"/>
        <w:tblLook w:firstRow="1" w:lastRow="0" w:firstColumn="0" w:lastColumn="0" w:noHBand="0" w:noVBand="0" w:val="0020"/>
      </w:tblPr>
      <w:tblGrid>
        <w:gridCol w:w="1638"/>
        <w:gridCol w:w="1570"/>
        <w:gridCol w:w="4711"/>
      </w:tblGrid>
      <w:tr>
        <w:trPr>
          <w:tblHeader w:val="on"/>
        </w:trPr>
        <w:tc>
          <w:tcPr/>
          <w:p>
            <w:pPr>
              <w:pStyle w:val="Compact"/>
              <w:jc w:val="left"/>
            </w:pPr>
            <w:r>
              <w:rPr>
                <w:rFonts w:ascii="Arial" w:hAnsi="Arial"/>
                <w:sz w:val="18"/>
              </w:rPr>
              <w:t xml:space="preserve">Feature</w:t>
            </w:r>
          </w:p>
        </w:tc>
        <w:tc>
          <w:tcPr/>
          <w:p>
            <w:pPr>
              <w:pStyle w:val="Compact"/>
              <w:jc w:val="left"/>
            </w:pPr>
            <w:r>
              <w:rPr>
                <w:rFonts w:ascii="Arial" w:hAnsi="Arial"/>
                <w:sz w:val="18"/>
              </w:rPr>
              <w:t xml:space="preserve">Source</w:t>
            </w:r>
          </w:p>
        </w:tc>
        <w:tc>
          <w:tcPr/>
          <w:p>
            <w:pPr>
              <w:pStyle w:val="Compact"/>
              <w:jc w:val="left"/>
            </w:pPr>
            <w:r>
              <w:rPr>
                <w:rFonts w:ascii="Arial" w:hAnsi="Arial"/>
                <w:sz w:val="18"/>
              </w:rPr>
              <w:t xml:space="preserve">Role</w:t>
            </w:r>
          </w:p>
        </w:tc>
      </w:tr>
      <w:tr>
        <w:tc>
          <w:tcPr/>
          <w:p>
            <w:pPr>
              <w:pStyle w:val="Compact"/>
              <w:jc w:val="left"/>
            </w:pPr>
            <w:r>
              <w:rPr>
                <w:rFonts w:ascii="Arial" w:hAnsi="Arial"/>
                <w:b/>
                <w:bCs/>
                <w:sz w:val="18"/>
              </w:rPr>
              <w:t xml:space="preserve">VH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Cross-pol — primary discriminator (ΔVH separates A/B/C)</w:t>
            </w:r>
          </w:p>
        </w:tc>
      </w:tr>
      <w:tr>
        <w:tc>
          <w:tcPr/>
          <w:p>
            <w:pPr>
              <w:pStyle w:val="Compact"/>
              <w:jc w:val="left"/>
            </w:pPr>
            <w:r>
              <w:rPr>
                <w:rFonts w:ascii="Arial" w:hAnsi="Arial"/>
                <w:b/>
                <w:bCs/>
                <w:sz w:val="18"/>
              </w:rPr>
              <w:t xml:space="preserve">VV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Co-pol — surface vs. volume scattering</w:t>
            </w:r>
          </w:p>
        </w:tc>
      </w:tr>
      <w:tr>
        <w:tc>
          <w:tcPr/>
          <w:p>
            <w:pPr>
              <w:pStyle w:val="Compact"/>
              <w:jc w:val="left"/>
            </w:pPr>
            <w:r>
              <w:rPr>
                <w:rFonts w:ascii="Arial" w:hAnsi="Arial"/>
                <w:b/>
                <w:bCs/>
                <w:sz w:val="18"/>
              </w:rPr>
              <w:t xml:space="preserve">CR = VH − VV (dB)</w:t>
            </w:r>
          </w:p>
        </w:tc>
        <w:tc>
          <w:tcPr/>
          <w:p>
            <w:pPr>
              <w:pStyle w:val="Compact"/>
              <w:jc w:val="left"/>
            </w:pPr>
            <w:r>
              <w:rPr>
                <w:rFonts w:ascii="Arial" w:hAnsi="Arial"/>
                <w:sz w:val="18"/>
              </w:rPr>
              <w:t xml:space="preserve">derived</w:t>
            </w:r>
          </w:p>
        </w:tc>
        <w:tc>
          <w:tcPr/>
          <w:p>
            <w:pPr>
              <w:pStyle w:val="Compact"/>
              <w:jc w:val="left"/>
            </w:pPr>
            <w:r>
              <w:rPr>
                <w:rFonts w:ascii="Arial" w:hAnsi="Arial"/>
                <w:sz w:val="18"/>
              </w:rPr>
              <w:t xml:space="preserve">Depolarisation index — uniquely high for surge (B)</w:t>
            </w:r>
          </w:p>
        </w:tc>
      </w:tr>
      <w:tr>
        <w:tc>
          <w:tcPr/>
          <w:p>
            <w:pPr>
              <w:pStyle w:val="Compact"/>
              <w:jc w:val="left"/>
            </w:pPr>
            <w:r>
              <w:rPr>
                <w:rFonts w:ascii="Arial" w:hAnsi="Arial"/>
                <w:b/>
                <w:bCs/>
                <w:sz w:val="18"/>
              </w:rPr>
              <w:t xml:space="preserve">NDWI</w:t>
            </w:r>
          </w:p>
        </w:tc>
        <w:tc>
          <w:tcPr/>
          <w:p>
            <w:pPr>
              <w:pStyle w:val="Compact"/>
              <w:jc w:val="left"/>
            </w:pPr>
            <w:r>
              <w:rPr>
                <w:rFonts w:ascii="Arial" w:hAnsi="Arial"/>
                <w:sz w:val="18"/>
              </w:rPr>
              <w:t xml:space="preserve">Sentinel-2 SR (Harm.)</w:t>
            </w:r>
          </w:p>
        </w:tc>
        <w:tc>
          <w:tcPr/>
          <w:p>
            <w:pPr>
              <w:pStyle w:val="Compact"/>
              <w:jc w:val="left"/>
            </w:pPr>
            <w:r>
              <w:rPr>
                <w:rFonts w:ascii="Arial" w:hAnsi="Arial"/>
                <w:sz w:val="18"/>
              </w:rPr>
              <w:t xml:space="preserve">Optical surface-water confirmation, when cloud-free</w:t>
            </w:r>
          </w:p>
        </w:tc>
      </w:tr>
      <w:tr>
        <w:tc>
          <w:tcPr/>
          <w:p>
            <w:pPr>
              <w:pStyle w:val="Compact"/>
              <w:jc w:val="left"/>
            </w:pPr>
            <w:r>
              <w:rPr>
                <w:rFonts w:ascii="Arial" w:hAnsi="Arial"/>
                <w:b/>
                <w:bCs/>
                <w:sz w:val="18"/>
              </w:rPr>
              <w:t xml:space="preserve">LSWI</w:t>
            </w:r>
          </w:p>
        </w:tc>
        <w:tc>
          <w:tcPr/>
          <w:p>
            <w:pPr>
              <w:pStyle w:val="Compact"/>
              <w:jc w:val="left"/>
            </w:pPr>
            <w:r>
              <w:rPr>
                <w:rFonts w:ascii="Arial" w:hAnsi="Arial"/>
                <w:sz w:val="18"/>
              </w:rPr>
              <w:t xml:space="preserve">Sentinel-2 SR</w:t>
            </w:r>
          </w:p>
        </w:tc>
        <w:tc>
          <w:tcPr/>
          <w:p>
            <w:pPr>
              <w:pStyle w:val="Compact"/>
              <w:jc w:val="left"/>
            </w:pPr>
            <w:r>
              <w:rPr>
                <w:rFonts w:ascii="Arial" w:hAnsi="Arial"/>
                <w:sz w:val="18"/>
              </w:rPr>
              <w:t xml:space="preserve">Canopy water content — distinguishes flooded canopy from open water</w:t>
            </w:r>
          </w:p>
        </w:tc>
      </w:tr>
      <w:tr>
        <w:tc>
          <w:tcPr/>
          <w:p>
            <w:pPr>
              <w:pStyle w:val="Compact"/>
              <w:jc w:val="left"/>
            </w:pPr>
            <w:r>
              <w:rPr>
                <w:rFonts w:ascii="Arial" w:hAnsi="Arial"/>
                <w:b/>
                <w:bCs/>
                <w:sz w:val="18"/>
              </w:rPr>
              <w:t xml:space="preserve">JRC water permanence</w:t>
            </w:r>
          </w:p>
        </w:tc>
        <w:tc>
          <w:tcPr/>
          <w:p>
            <w:pPr>
              <w:pStyle w:val="Compact"/>
              <w:jc w:val="left"/>
            </w:pPr>
            <w:r>
              <w:rPr>
                <w:rFonts w:ascii="Arial" w:hAnsi="Arial"/>
                <w:sz w:val="18"/>
              </w:rPr>
              <w:t xml:space="preserve">JRC GSW v1.4</w:t>
            </w:r>
          </w:p>
        </w:tc>
        <w:tc>
          <w:tcPr/>
          <w:p>
            <w:pPr>
              <w:pStyle w:val="Compact"/>
              <w:jc w:val="left"/>
            </w:pPr>
            <w:r>
              <w:rPr>
                <w:rFonts w:ascii="Arial" w:hAnsi="Arial"/>
                <w:sz w:val="18"/>
              </w:rPr>
              <w:t xml:space="preserve">Excludes permanent waterbodies (rivers, ponds, aquaculture)</w:t>
            </w:r>
          </w:p>
        </w:tc>
      </w:tr>
      <w:tr>
        <w:tc>
          <w:tcPr/>
          <w:p>
            <w:pPr>
              <w:pStyle w:val="Compact"/>
              <w:jc w:val="left"/>
            </w:pPr>
            <w:r>
              <w:rPr>
                <w:rFonts w:ascii="Arial" w:hAnsi="Arial"/>
                <w:b/>
                <w:bCs/>
                <w:sz w:val="18"/>
              </w:rPr>
              <w:t xml:space="preserve">ERA5 3-day max wind</w:t>
            </w:r>
          </w:p>
        </w:tc>
        <w:tc>
          <w:tcPr/>
          <w:p>
            <w:pPr>
              <w:pStyle w:val="Compact"/>
              <w:jc w:val="left"/>
            </w:pPr>
            <w:r>
              <w:rPr>
                <w:rFonts w:ascii="Arial" w:hAnsi="Arial"/>
                <w:sz w:val="18"/>
              </w:rPr>
              <w:t xml:space="preserve">ERA5-Land hourly</w:t>
            </w:r>
          </w:p>
        </w:tc>
        <w:tc>
          <w:tcPr/>
          <w:p>
            <w:pPr>
              <w:pStyle w:val="Compact"/>
              <w:jc w:val="left"/>
            </w:pPr>
            <w:r>
              <w:rPr>
                <w:rFonts w:ascii="Arial" w:hAnsi="Arial"/>
                <w:sz w:val="18"/>
              </w:rPr>
              <w:t xml:space="preserve">Cyclonic-event filter for mechanism (B)</w:t>
            </w:r>
          </w:p>
        </w:tc>
      </w:tr>
    </w:tbl>
    <w:p>
      <w:pPr>
        <w:pStyle w:val="BodyText"/>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r>
        <w:rPr>
          <w:rFonts w:ascii="Arial" w:hAnsi="Arial"/>
          <w:sz w:val="20"/>
        </w:rPr>
        <w:pict>
          <v:rect style="width:0;height:1.5pt" o:hralign="center" o:hrstd="t" o:hr="t"/>
        </w:pict>
      </w:r>
    </w:p>
    <w:bookmarkEnd w:id="27"/>
    <w:bookmarkStart w:id="28" w:name="Xf68a0a5935df6be22767d622599cd98d67fa490"/>
    <w:p>
      <w:pPr>
        <w:pStyle w:val="Heading2"/>
      </w:pPr>
      <w:r>
        <w:rPr>
          <w:rFonts w:ascii="Arial" w:hAnsi="Arial"/>
        </w:rPr>
        <w:t xml:space="preserve">§S3.6 Feature importance from the Module 02 random forest</w:t>
      </w:r>
    </w:p>
    <w:p>
      <w:pPr>
        <w:pStyle w:val="FirstParagrap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and reproduced here verbatim. Numbers above are the locked v0.2.5 baseline.) Sentinel-1-derived features (ranks 1, 2, 3, plus ΔCR which is also S1-derived) carry 0.66 of total importance — consistent with the design assumption that radar, not optical, carries the discriminating information for inundation under cloud and at sub-daily latency. The ERA5 wind feature carries the cyclonic-event filter; without it, mechanism (A) (transplanting) and mechanism (B) (surge) become harder to separate at the very low ΔVH end.</w:t>
      </w:r>
    </w:p>
    <w:p>
      <w:r>
        <w:rPr>
          <w:rFonts w:ascii="Arial" w:hAnsi="Arial"/>
          <w:sz w:val="20"/>
        </w:rPr>
        <w:pict>
          <v:rect style="width:0;height:1.5pt" o:hralign="center" o:hrstd="t" o:hr="t"/>
        </w:pict>
      </w:r>
    </w:p>
    <w:bookmarkEnd w:id="28"/>
    <w:bookmarkStart w:id="29" w:name="s3.7-falsifiability-and-limitations"/>
    <w:p>
      <w:pPr>
        <w:pStyle w:val="Heading2"/>
      </w:pPr>
      <w:r>
        <w:rPr>
          <w:rFonts w:ascii="Arial" w:hAnsi="Arial"/>
        </w:rPr>
        <w:t xml:space="preserve">§S3.7 Falsifiability and limitations</w:t>
      </w:r>
    </w:p>
    <w:p>
      <w:pPr>
        <w:pStyle w:val="FirstParagraph"/>
      </w:pPr>
      <w:r>
        <w:rPr>
          <w:rFonts w:ascii="Arial" w:hAnsi="Arial"/>
          <w:sz w:val="20"/>
        </w:rPr>
        <w:t xml:space="preserve">The discriminator is rejected — and the entire identification strategy with it — under any of the following conditions:</w:t>
      </w:r>
    </w:p>
    <w:p>
      <w:pPr>
        <w:pStyle w:val="Compact"/>
        <w:numPr>
          <w:ilvl w:val="0"/>
          <w:numId w:val="1005"/>
        </w:numPr>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with the following observed margins:</w:t>
      </w:r>
    </w:p>
    <w:tbl>
      <w:tblPr>
        <w:tblStyle w:val="Table"/>
        <w:tblW w:type="pct" w:w="5000"/>
        <w:jc w:val="left"/>
        <w:tblLayout w:type="fixed"/>
        <w:tblLook w:firstRow="1" w:lastRow="0" w:firstColumn="0" w:lastColumn="0" w:noHBand="0" w:noVBand="0" w:val="0020"/>
      </w:tblPr>
      <w:tblGrid>
        <w:gridCol w:w="1232"/>
        <w:gridCol w:w="1936"/>
        <w:gridCol w:w="1760"/>
        <w:gridCol w:w="1408"/>
        <w:gridCol w:w="1584"/>
      </w:tblGrid>
      <w:tr>
        <w:trPr>
          <w:tblHeader w:val="on"/>
        </w:trPr>
        <w:tc>
          <w:tcPr/>
          <w:p>
            <w:pPr>
              <w:pStyle w:val="Compact"/>
              <w:jc w:val="left"/>
            </w:pPr>
            <w:r>
              <w:rPr>
                <w:rFonts w:ascii="Arial" w:hAnsi="Arial"/>
                <w:sz w:val="18"/>
              </w:rPr>
              <w:t xml:space="preserve">Check</w:t>
            </w:r>
          </w:p>
        </w:tc>
        <w:tc>
          <w:tcPr/>
          <w:p>
            <w:pPr>
              <w:pStyle w:val="Compact"/>
              <w:jc w:val="left"/>
            </w:pPr>
            <w:r>
              <w:rPr>
                <w:rFonts w:ascii="Arial" w:hAnsi="Arial"/>
                <w:sz w:val="18"/>
              </w:rPr>
              <w:t xml:space="preserve">Threshold</w:t>
            </w:r>
          </w:p>
        </w:tc>
        <w:tc>
          <w:tcPr/>
          <w:p>
            <w:pPr>
              <w:pStyle w:val="Compact"/>
              <w:jc w:val="left"/>
            </w:pPr>
            <w:r>
              <w:rPr>
                <w:rFonts w:ascii="Arial" w:hAnsi="Arial"/>
                <w:sz w:val="18"/>
              </w:rPr>
              <w:t xml:space="preserve">Observed</w:t>
            </w:r>
          </w:p>
        </w:tc>
        <w:tc>
          <w:tcPr/>
          <w:p>
            <w:pPr>
              <w:pStyle w:val="Compact"/>
              <w:jc w:val="left"/>
            </w:pPr>
            <w:r>
              <w:rPr>
                <w:rFonts w:ascii="Arial" w:hAnsi="Arial"/>
                <w:sz w:val="18"/>
              </w:rPr>
              <w:t xml:space="preserve">Margin</w:t>
            </w:r>
          </w:p>
        </w:tc>
        <w:tc>
          <w:tcPr/>
          <w:p>
            <w:pPr>
              <w:pStyle w:val="Compact"/>
              <w:jc w:val="left"/>
            </w:pPr>
            <w:r>
              <w:rPr>
                <w:rFonts w:ascii="Arial" w:hAnsi="Arial"/>
                <w:sz w:val="18"/>
              </w:rPr>
              <w:t xml:space="preserve">Verdict</w:t>
            </w:r>
          </w:p>
        </w:tc>
      </w:tr>
      <w:tr>
        <w:tc>
          <w:tcPr/>
          <w:p>
            <w:pPr>
              <w:pStyle w:val="Compact"/>
              <w:jc w:val="left"/>
            </w:pPr>
            <w:r>
              <w:rPr>
                <w:rFonts w:ascii="Arial" w:hAnsi="Arial"/>
                <w:sz w:val="18"/>
              </w:rPr>
              <w:t xml:space="preserve">F1 — ΔVH gap (surge − transplanting)</w:t>
            </w:r>
          </w:p>
        </w:tc>
        <w:tc>
          <w:tcPr/>
          <w:p>
            <w:pPr>
              <w:pStyle w:val="Compact"/>
              <w:jc w:val="left"/>
            </w:pPr>
            <w:r>
              <w:rPr>
                <w:rFonts w:ascii="Arial" w:hAnsi="Arial"/>
                <w:sz w:val="18"/>
              </w:rPr>
              <w:t xml:space="preserve">≥ 3.0 dB</w:t>
            </w:r>
          </w:p>
        </w:tc>
        <w:tc>
          <w:tcPr/>
          <w:p>
            <w:pPr>
              <w:pStyle w:val="Compact"/>
              <w:jc w:val="left"/>
            </w:pPr>
            <w:r>
              <w:rPr>
                <w:rFonts w:ascii="Arial" w:hAnsi="Arial"/>
                <w:sz w:val="18"/>
              </w:rPr>
              <w:t xml:space="preserve">4.0 dB</w:t>
            </w:r>
          </w:p>
        </w:tc>
        <w:tc>
          <w:tcPr/>
          <w:p>
            <w:pPr>
              <w:pStyle w:val="Compact"/>
              <w:jc w:val="left"/>
            </w:pPr>
            <w:r>
              <w:rPr>
                <w:rFonts w:ascii="Arial" w:hAnsi="Arial"/>
                <w:sz w:val="18"/>
              </w:rPr>
              <w:t xml:space="preserve">+1.0 dB</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F2 — onset-rate separation</w:t>
            </w:r>
          </w:p>
        </w:tc>
        <w:tc>
          <w:tcPr/>
          <w:p>
            <w:pPr>
              <w:pStyle w:val="Compact"/>
              <w:jc w:val="left"/>
            </w:pPr>
            <w:r>
              <w:rPr>
                <w:rFonts w:ascii="Arial" w:hAnsi="Arial"/>
                <w:sz w:val="18"/>
              </w:rPr>
              <w:t xml:space="preserve">≥ 4×</w:t>
            </w:r>
          </w:p>
        </w:tc>
        <w:tc>
          <w:tcPr/>
          <w:p>
            <w:pPr>
              <w:pStyle w:val="Compact"/>
              <w:jc w:val="left"/>
            </w:pPr>
            <w:r>
              <w:rPr>
                <w:rFonts w:ascii="Arial" w:hAnsi="Arial"/>
                <w:sz w:val="18"/>
              </w:rPr>
              <w:t xml:space="preserve">12×</w:t>
            </w:r>
          </w:p>
        </w:tc>
        <w:tc>
          <w:tcPr/>
          <w:p>
            <w:pPr>
              <w:pStyle w:val="Compact"/>
              <w:jc w:val="left"/>
            </w:pPr>
            <w:r>
              <w:rPr>
                <w:rFonts w:ascii="Arial" w:hAnsi="Arial"/>
                <w:sz w:val="18"/>
              </w:rPr>
              <w:t xml:space="preserve">+8×</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F3 — wind ⊥ transplanting onset</w:t>
            </w:r>
          </w:p>
        </w:tc>
        <w:tc>
          <w:tcPr/>
          <w:p>
            <w:pPr>
              <w:pStyle w:val="Compact"/>
              <w:jc w:val="left"/>
            </w:pPr>
            <w:r>
              <w:rPr>
                <w:rFonts w:ascii="Arial" w:hAnsi="Arial"/>
                <w:sz w:val="18"/>
              </w:rPr>
              <w:t xml:space="preserve">|r| ≤ 0.30</w:t>
            </w:r>
          </w:p>
        </w:tc>
        <w:tc>
          <w:tcPr/>
          <w:p>
            <w:pPr>
              <w:pStyle w:val="Compact"/>
              <w:jc w:val="left"/>
            </w:pPr>
            <w:r>
              <w:rPr>
                <w:rFonts w:ascii="Arial" w:hAnsi="Arial"/>
                <w:sz w:val="18"/>
              </w:rPr>
              <w:t xml:space="preserve">r = 0.08</w:t>
            </w:r>
          </w:p>
        </w:tc>
        <w:tc>
          <w:tcPr/>
          <w:p>
            <w:pPr>
              <w:pStyle w:val="Compact"/>
              <w:jc w:val="left"/>
            </w:pPr>
            <w:r>
              <w:rPr>
                <w:rFonts w:ascii="Arial" w:hAnsi="Arial"/>
                <w:sz w:val="18"/>
              </w:rPr>
              <w:t xml:space="preserve">+0.22</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F4 — persistent post-event VH deficit</w:t>
            </w:r>
          </w:p>
        </w:tc>
        <w:tc>
          <w:tcPr/>
          <w:p>
            <w:pPr>
              <w:pStyle w:val="Compact"/>
              <w:jc w:val="left"/>
            </w:pPr>
            <w:r>
              <w:rPr>
                <w:rFonts w:ascii="Arial" w:hAnsi="Arial"/>
                <w:sz w:val="18"/>
              </w:rPr>
              <w:t xml:space="preserve">≥ 1.0 dB at +30 d</w:t>
            </w:r>
          </w:p>
        </w:tc>
        <w:tc>
          <w:tcPr/>
          <w:p>
            <w:pPr>
              <w:pStyle w:val="Compact"/>
              <w:jc w:val="left"/>
            </w:pPr>
            <w:r>
              <w:rPr>
                <w:rFonts w:ascii="Arial" w:hAnsi="Arial"/>
                <w:sz w:val="18"/>
              </w:rPr>
              <w:t xml:space="preserve">1.8 dB</w:t>
            </w:r>
          </w:p>
        </w:tc>
        <w:tc>
          <w:tcPr/>
          <w:p>
            <w:pPr>
              <w:pStyle w:val="Compact"/>
              <w:jc w:val="left"/>
            </w:pPr>
            <w:r>
              <w:rPr>
                <w:rFonts w:ascii="Arial" w:hAnsi="Arial"/>
                <w:sz w:val="18"/>
              </w:rPr>
              <w:t xml:space="preserve">+0.8 dB</w:t>
            </w:r>
          </w:p>
        </w:tc>
        <w:tc>
          <w:tcPr/>
          <w:p>
            <w:pPr>
              <w:pStyle w:val="Compact"/>
              <w:jc w:val="left"/>
            </w:pPr>
            <w:r>
              <w:rPr>
                <w:rFonts w:ascii="Arial" w:hAnsi="Arial"/>
                <w:sz w:val="18"/>
              </w:rPr>
              <w:t xml:space="preserve">pass</w:t>
            </w:r>
          </w:p>
        </w:tc>
      </w:tr>
    </w:tbl>
    <w:p>
      <w:pPr>
        <w:pStyle w:val="BodyText"/>
      </w:pPr>
      <w:r>
        <w:rPr>
          <w:rFonts w:ascii="Arial" w:hAnsi="Arial"/>
          <w:sz w:val="20"/>
        </w:rPr>
        <w:t xml:space="preserve">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 </w:t>
      </w:r>
      <w:r>
        <w:rPr>
          <w:rFonts w:ascii="Arial" w:hAnsi="Arial"/>
          <w:sz w:val="20"/>
        </w:rPr>
        <w:t xml:space="preserve">(emitted by Module 02 on every harness run).</w:t>
      </w:r>
    </w:p>
    <w:p>
      <w:pPr>
        <w:pStyle w:val="BodyTex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r>
        <w:rPr>
          <w:rFonts w:ascii="Arial" w:hAnsi="Arial"/>
          <w:sz w:val="20"/>
        </w:rPr>
        <w:pict>
          <v:rect style="width:0;height:1.5pt" o:hralign="center" o:hrstd="t" o:hr="t"/>
        </w:pict>
      </w:r>
    </w:p>
    <w:bookmarkEnd w:id="29"/>
    <w:bookmarkStart w:id="30" w:name="s3.8-pre-registration-trail"/>
    <w:p>
      <w:pPr>
        <w:pStyle w:val="Heading2"/>
      </w:pPr>
      <w:r>
        <w:rPr>
          <w:rFonts w:ascii="Arial" w:hAnsi="Arial"/>
        </w:rPr>
        <w:t xml:space="preserve">§S3.8 Pre-registration trail</w:t>
      </w:r>
    </w:p>
    <w:p>
      <w:pPr>
        <w:pStyle w:val="FirstParagrap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pPr>
      <w:r>
        <w:rPr>
          <w:rFonts w:ascii="Arial" w:hAnsi="Arial"/>
          <w:sz w:val="20"/>
        </w:rPr>
        <w:t xml:space="preserve">Table S9 docx and Figure S2 PDF/PNG;</w:t>
      </w:r>
    </w:p>
    <w:p>
      <w:pPr>
        <w:pStyle w:val="Compact"/>
        <w:numPr>
          <w:ilvl w:val="0"/>
          <w:numId w:val="1007"/>
        </w:numPr>
      </w:pPr>
      <w:r>
        <w:rPr>
          <w:rFonts w:ascii="Arial" w:hAnsi="Arial"/>
          <w:sz w:val="20"/>
        </w:rPr>
        <w:t xml:space="preserve">the Module 02 random-forest feature-importance CSV and falsifiability-check CSV (</w:t>
      </w:r>
      <w:r>
        <w:rPr>
          <w:rStyle w:val="VerbatimChar"/>
          <w:rFonts w:ascii="Arial" w:hAnsi="Arial"/>
          <w:sz w:val="20"/>
        </w:rPr>
        <w:t xml:space="preserve">rf_feature_importance.csv</w:t>
      </w:r>
      <w:r>
        <w:rPr>
          <w:rFonts w:ascii="Arial" w:hAnsi="Arial"/>
          <w:sz w:val="20"/>
        </w:rPr>
        <w:t xml:space="preserve">,</w:t>
      </w:r>
      <w:r>
        <w:rPr>
          <w:rFonts w:ascii="Arial" w:hAnsi="Arial"/>
          <w:sz w:val="20"/>
        </w:rPr>
        <w:t xml:space="preserve"> </w:t>
      </w:r>
      <w:r>
        <w:rPr>
          <w:rStyle w:val="VerbatimChar"/>
          <w:rFonts w:ascii="Arial" w:hAnsi="Arial"/>
          <w:sz w:val="20"/>
        </w:rPr>
        <w:t xml:space="preserve">rf_falsifiability_checks.csv</w:t>
      </w:r>
      <w:r>
        <w:rPr>
          <w:rFonts w:ascii="Arial" w:hAnsi="Arial"/>
          <w:sz w:val="20"/>
        </w:rPr>
        <w:t xml:space="preserve">), emitted on every harness run (Stage 02).</w:t>
      </w:r>
    </w:p>
    <w:p>
      <w:r>
        <w:rPr>
          <w:rFonts w:ascii="Arial" w:hAnsi="Arial"/>
          <w:sz w:val="20"/>
        </w:rPr>
        <w:pict>
          <v:rect style="width:0;height:1.5pt" o:hralign="center" o:hrstd="t" o:hr="t"/>
        </w:pict>
      </w:r>
    </w:p>
    <w:p>
      <w:pPr>
        <w:pStyle w:val="FirstParagraph"/>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p>
      <w:r>
        <w:rPr>
          <w:rFonts w:ascii="Arial" w:hAnsi="Arial"/>
          <w:sz w:val="20"/>
        </w:rPr>
        <w:br w:type="page"/>
      </w:r>
    </w:p>
    <w:p>
      <w:pPr>
        <w:keepNext/>
        <w:spacing w:before="240" w:after="120"/>
      </w:pPr>
      <w:bookmarkStart w:id="51174" w:name="table_s1"/>
      <w:r>
        <w:rPr>
          <w:rFonts w:ascii="Arial" w:hAnsi="Arial"/>
          <w:b/>
          <w:color w:val="1F3A5F"/>
          <w:sz w:val="32"/>
        </w:rPr>
        <w:t>Table S1 — Static TWFE-DiD point estimates</w:t>
      </w:r>
      <w:bookmarkEnd w:id="51174"/>
    </w:p>
    <w:p>
      <w:pPr>
        <w:jc w:val="left"/>
      </w:pPr>
      <w:r>
        <w:rPr>
          <w:rFonts w:ascii="Arial" w:hAnsi="Arial"/>
          <w:b/>
          <w:sz w:val="20"/>
        </w:rPr>
        <w:t>Table S1.  Static difference-in-differences estimates of pre-Kharif cyclone effect on rice phenology (8 districts × 8 years; SEs clustered at the district 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rFonts w:ascii="Arial" w:hAnsi="Arial"/>
                <w:b/>
                <w:sz w:val="20"/>
              </w:rPr>
              <w:t>Pipeline</w:t>
            </w:r>
          </w:p>
        </w:tc>
        <w:tc>
          <w:tcPr>
            <w:tcW w:type="dxa" w:w="785"/>
          </w:tcPr>
          <w:p>
            <w:r>
              <w:rPr>
                <w:rFonts w:ascii="Arial" w:hAnsi="Arial"/>
                <w:b/>
                <w:sz w:val="20"/>
              </w:rPr>
              <w:t>Metric</w:t>
            </w:r>
          </w:p>
        </w:tc>
        <w:tc>
          <w:tcPr>
            <w:tcW w:type="dxa" w:w="785"/>
          </w:tcPr>
          <w:p>
            <w:r>
              <w:rPr>
                <w:rFonts w:ascii="Arial" w:hAnsi="Arial"/>
                <w:b/>
                <w:sz w:val="20"/>
              </w:rPr>
              <w:t>N obs</w:t>
            </w:r>
          </w:p>
        </w:tc>
        <w:tc>
          <w:tcPr>
            <w:tcW w:type="dxa" w:w="785"/>
          </w:tcPr>
          <w:p>
            <w:r>
              <w:rPr>
                <w:rFonts w:ascii="Arial" w:hAnsi="Arial"/>
                <w:b/>
                <w:sz w:val="20"/>
              </w:rPr>
              <w:t>N dist.</w:t>
            </w:r>
          </w:p>
        </w:tc>
        <w:tc>
          <w:tcPr>
            <w:tcW w:type="dxa" w:w="785"/>
          </w:tcPr>
          <w:p>
            <w:r>
              <w:rPr>
                <w:rFonts w:ascii="Arial" w:hAnsi="Arial"/>
                <w:b/>
                <w:sz w:val="20"/>
              </w:rPr>
              <w:t>τ (d)</w:t>
            </w:r>
          </w:p>
        </w:tc>
        <w:tc>
          <w:tcPr>
            <w:tcW w:type="dxa" w:w="785"/>
          </w:tcPr>
          <w:p>
            <w:r>
              <w:rPr>
                <w:rFonts w:ascii="Arial" w:hAnsi="Arial"/>
                <w:b/>
                <w:sz w:val="20"/>
              </w:rPr>
              <w:t>SE</w:t>
            </w:r>
          </w:p>
        </w:tc>
        <w:tc>
          <w:tcPr>
            <w:tcW w:type="dxa" w:w="785"/>
          </w:tcPr>
          <w:p>
            <w:r>
              <w:rPr>
                <w:rFonts w:ascii="Arial" w:hAnsi="Arial"/>
                <w:b/>
                <w:sz w:val="20"/>
              </w:rPr>
              <w:t>t</w:t>
            </w:r>
          </w:p>
        </w:tc>
        <w:tc>
          <w:tcPr>
            <w:tcW w:type="dxa" w:w="785"/>
          </w:tcPr>
          <w:p>
            <w:r>
              <w:rPr>
                <w:rFonts w:ascii="Arial" w:hAnsi="Arial"/>
                <w:b/>
                <w:sz w:val="20"/>
              </w:rPr>
              <w:t>p</w:t>
            </w:r>
          </w:p>
        </w:tc>
        <w:tc>
          <w:tcPr>
            <w:tcW w:type="dxa" w:w="785"/>
          </w:tcPr>
          <w:p>
            <w:r>
              <w:rPr>
                <w:rFonts w:ascii="Arial" w:hAnsi="Arial"/>
                <w:b/>
                <w:sz w:val="20"/>
              </w:rPr>
              <w:t>CI₂.₅</w:t>
            </w:r>
          </w:p>
        </w:tc>
        <w:tc>
          <w:tcPr>
            <w:tcW w:type="dxa" w:w="785"/>
          </w:tcPr>
          <w:p>
            <w:r>
              <w:rPr>
                <w:rFonts w:ascii="Arial" w:hAnsi="Arial"/>
                <w:b/>
                <w:sz w:val="20"/>
              </w:rPr>
              <w:t>CI₉₇.₅</w:t>
            </w:r>
          </w:p>
        </w:tc>
        <w:tc>
          <w:tcPr>
            <w:tcW w:type="dxa" w:w="785"/>
          </w:tcPr>
          <w:p>
            <w:r>
              <w:rPr>
                <w:rFonts w:ascii="Arial" w:hAnsi="Arial"/>
                <w:b/>
                <w:sz w:val="20"/>
              </w:rPr>
              <w:t>R²ᵥᵥ</w:t>
            </w:r>
          </w:p>
        </w:tc>
      </w:tr>
      <w:tr>
        <w:tc>
          <w:tcPr>
            <w:tcW w:type="dxa" w:w="785"/>
          </w:tcPr>
          <w:p>
            <w:r>
              <w:rPr>
                <w:rFonts w:ascii="Arial" w:hAnsi="Arial"/>
                <w:sz w:val="20"/>
              </w:rPr>
              <w:t>raw</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+15.289</w:t>
            </w:r>
          </w:p>
        </w:tc>
        <w:tc>
          <w:tcPr>
            <w:tcW w:type="dxa" w:w="785"/>
          </w:tcPr>
          <w:p>
            <w:r>
              <w:rPr>
                <w:rFonts w:ascii="Arial" w:hAnsi="Arial"/>
                <w:sz w:val="20"/>
              </w:rPr>
              <w:t>17.328</w:t>
            </w:r>
          </w:p>
        </w:tc>
        <w:tc>
          <w:tcPr>
            <w:tcW w:type="dxa" w:w="785"/>
          </w:tcPr>
          <w:p>
            <w:r>
              <w:rPr>
                <w:rFonts w:ascii="Arial" w:hAnsi="Arial"/>
                <w:sz w:val="20"/>
              </w:rPr>
              <w:t>0.882</w:t>
            </w:r>
          </w:p>
        </w:tc>
        <w:tc>
          <w:tcPr>
            <w:tcW w:type="dxa" w:w="785"/>
          </w:tcPr>
          <w:p>
            <w:r>
              <w:rPr>
                <w:rFonts w:ascii="Arial" w:hAnsi="Arial"/>
                <w:sz w:val="20"/>
              </w:rPr>
              <w:t>0.378</w:t>
            </w:r>
          </w:p>
        </w:tc>
        <w:tc>
          <w:tcPr>
            <w:tcW w:type="dxa" w:w="785"/>
          </w:tcPr>
          <w:p>
            <w:r>
              <w:rPr>
                <w:rFonts w:ascii="Arial" w:hAnsi="Arial"/>
                <w:sz w:val="20"/>
              </w:rPr>
              <w:t>-18.673</w:t>
            </w:r>
          </w:p>
        </w:tc>
        <w:tc>
          <w:tcPr>
            <w:tcW w:type="dxa" w:w="785"/>
          </w:tcPr>
          <w:p>
            <w:r>
              <w:rPr>
                <w:rFonts w:ascii="Arial" w:hAnsi="Arial"/>
                <w:sz w:val="20"/>
              </w:rPr>
              <w:t>49.250</w:t>
            </w:r>
          </w:p>
        </w:tc>
        <w:tc>
          <w:tcPr>
            <w:tcW w:type="dxa" w:w="785"/>
          </w:tcPr>
          <w:p>
            <w:r>
              <w:rPr>
                <w:rFonts w:ascii="Arial" w:hAnsi="Arial"/>
                <w:sz w:val="20"/>
              </w:rPr>
              <w:t>0.013</w:t>
            </w:r>
          </w:p>
        </w:tc>
      </w:tr>
      <w:tr>
        <w:tc>
          <w:tcPr>
            <w:tcW w:type="dxa" w:w="785"/>
          </w:tcPr>
          <w:p>
            <w:r>
              <w:rPr>
                <w:rFonts w:ascii="Arial" w:hAnsi="Arial"/>
                <w:sz w:val="20"/>
              </w:rPr>
              <w:t>raw</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-3.587</w:t>
            </w:r>
          </w:p>
        </w:tc>
        <w:tc>
          <w:tcPr>
            <w:tcW w:type="dxa" w:w="785"/>
          </w:tcPr>
          <w:p>
            <w:r>
              <w:rPr>
                <w:rFonts w:ascii="Arial" w:hAnsi="Arial"/>
                <w:sz w:val="20"/>
              </w:rPr>
              <w:t>2.882</w:t>
            </w:r>
          </w:p>
        </w:tc>
        <w:tc>
          <w:tcPr>
            <w:tcW w:type="dxa" w:w="785"/>
          </w:tcPr>
          <w:p>
            <w:r>
              <w:rPr>
                <w:rFonts w:ascii="Arial" w:hAnsi="Arial"/>
                <w:sz w:val="20"/>
              </w:rPr>
              <w:t>-1.245</w:t>
            </w:r>
          </w:p>
        </w:tc>
        <w:tc>
          <w:tcPr>
            <w:tcW w:type="dxa" w:w="785"/>
          </w:tcPr>
          <w:p>
            <w:r>
              <w:rPr>
                <w:rFonts w:ascii="Arial" w:hAnsi="Arial"/>
                <w:sz w:val="20"/>
              </w:rPr>
              <w:t>0.213</w:t>
            </w:r>
          </w:p>
        </w:tc>
        <w:tc>
          <w:tcPr>
            <w:tcW w:type="dxa" w:w="785"/>
          </w:tcPr>
          <w:p>
            <w:r>
              <w:rPr>
                <w:rFonts w:ascii="Arial" w:hAnsi="Arial"/>
                <w:sz w:val="20"/>
              </w:rPr>
              <w:t>-9.235</w:t>
            </w:r>
          </w:p>
        </w:tc>
        <w:tc>
          <w:tcPr>
            <w:tcW w:type="dxa" w:w="785"/>
          </w:tcPr>
          <w:p>
            <w:r>
              <w:rPr>
                <w:rFonts w:ascii="Arial" w:hAnsi="Arial"/>
                <w:sz w:val="20"/>
              </w:rPr>
              <w:t>2.062</w:t>
            </w:r>
          </w:p>
        </w:tc>
        <w:tc>
          <w:tcPr>
            <w:tcW w:type="dxa" w:w="785"/>
          </w:tcPr>
          <w:p>
            <w:r>
              <w:rPr>
                <w:rFonts w:ascii="Arial" w:hAnsi="Arial"/>
                <w:sz w:val="20"/>
              </w:rPr>
              <w:t>0.011</w:t>
            </w:r>
          </w:p>
        </w:tc>
      </w:tr>
      <w:tr>
        <w:tc>
          <w:tcPr>
            <w:tcW w:type="dxa" w:w="785"/>
          </w:tcPr>
          <w:p>
            <w:r>
              <w:rPr>
                <w:rFonts w:ascii="Arial" w:hAnsi="Arial"/>
                <w:sz w:val="20"/>
              </w:rPr>
              <w:t>raw</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-2.038</w:t>
            </w:r>
          </w:p>
        </w:tc>
        <w:tc>
          <w:tcPr>
            <w:tcW w:type="dxa" w:w="785"/>
          </w:tcPr>
          <w:p>
            <w:r>
              <w:rPr>
                <w:rFonts w:ascii="Arial" w:hAnsi="Arial"/>
                <w:sz w:val="20"/>
              </w:rPr>
              <w:t>0.042</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0.000</w:t>
            </w:r>
          </w:p>
        </w:tc>
      </w:tr>
      <w:tr>
        <w:tc>
          <w:tcPr>
            <w:tcW w:type="dxa" w:w="785"/>
          </w:tcPr>
          <w:p>
            <w:r>
              <w:rPr>
                <w:rFonts w:ascii="Arial" w:hAnsi="Arial"/>
                <w:sz w:val="20"/>
              </w:rPr>
              <w:t>corrected</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+15.108</w:t>
            </w:r>
          </w:p>
        </w:tc>
        <w:tc>
          <w:tcPr>
            <w:tcW w:type="dxa" w:w="785"/>
          </w:tcPr>
          <w:p>
            <w:r>
              <w:rPr>
                <w:rFonts w:ascii="Arial" w:hAnsi="Arial"/>
                <w:sz w:val="20"/>
              </w:rPr>
              <w:t>17.312</w:t>
            </w:r>
          </w:p>
        </w:tc>
        <w:tc>
          <w:tcPr>
            <w:tcW w:type="dxa" w:w="785"/>
          </w:tcPr>
          <w:p>
            <w:r>
              <w:rPr>
                <w:rFonts w:ascii="Arial" w:hAnsi="Arial"/>
                <w:sz w:val="20"/>
              </w:rPr>
              <w:t>0.873</w:t>
            </w:r>
          </w:p>
        </w:tc>
        <w:tc>
          <w:tcPr>
            <w:tcW w:type="dxa" w:w="785"/>
          </w:tcPr>
          <w:p>
            <w:r>
              <w:rPr>
                <w:rFonts w:ascii="Arial" w:hAnsi="Arial"/>
                <w:sz w:val="20"/>
              </w:rPr>
              <w:t>0.383</w:t>
            </w:r>
          </w:p>
        </w:tc>
        <w:tc>
          <w:tcPr>
            <w:tcW w:type="dxa" w:w="785"/>
          </w:tcPr>
          <w:p>
            <w:r>
              <w:rPr>
                <w:rFonts w:ascii="Arial" w:hAnsi="Arial"/>
                <w:sz w:val="20"/>
              </w:rPr>
              <w:t>-18.822</w:t>
            </w:r>
          </w:p>
        </w:tc>
        <w:tc>
          <w:tcPr>
            <w:tcW w:type="dxa" w:w="785"/>
          </w:tcPr>
          <w:p>
            <w:r>
              <w:rPr>
                <w:rFonts w:ascii="Arial" w:hAnsi="Arial"/>
                <w:sz w:val="20"/>
              </w:rPr>
              <w:t>49.039</w:t>
            </w:r>
          </w:p>
        </w:tc>
        <w:tc>
          <w:tcPr>
            <w:tcW w:type="dxa" w:w="785"/>
          </w:tcPr>
          <w:p>
            <w:r>
              <w:rPr>
                <w:rFonts w:ascii="Arial" w:hAnsi="Arial"/>
                <w:sz w:val="20"/>
              </w:rPr>
              <w:t>0.013</w:t>
            </w:r>
          </w:p>
        </w:tc>
      </w:tr>
      <w:tr>
        <w:tc>
          <w:tcPr>
            <w:tcW w:type="dxa" w:w="785"/>
          </w:tcPr>
          <w:p>
            <w:r>
              <w:rPr>
                <w:rFonts w:ascii="Arial" w:hAnsi="Arial"/>
                <w:sz w:val="20"/>
              </w:rPr>
              <w:t>corrected</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-3.677</w:t>
            </w:r>
          </w:p>
        </w:tc>
        <w:tc>
          <w:tcPr>
            <w:tcW w:type="dxa" w:w="785"/>
          </w:tcPr>
          <w:p>
            <w:r>
              <w:rPr>
                <w:rFonts w:ascii="Arial" w:hAnsi="Arial"/>
                <w:sz w:val="20"/>
              </w:rPr>
              <w:t>2.897</w:t>
            </w:r>
          </w:p>
        </w:tc>
        <w:tc>
          <w:tcPr>
            <w:tcW w:type="dxa" w:w="785"/>
          </w:tcPr>
          <w:p>
            <w:r>
              <w:rPr>
                <w:rFonts w:ascii="Arial" w:hAnsi="Arial"/>
                <w:sz w:val="20"/>
              </w:rPr>
              <w:t>-1.269</w:t>
            </w:r>
          </w:p>
        </w:tc>
        <w:tc>
          <w:tcPr>
            <w:tcW w:type="dxa" w:w="785"/>
          </w:tcPr>
          <w:p>
            <w:r>
              <w:rPr>
                <w:rFonts w:ascii="Arial" w:hAnsi="Arial"/>
                <w:sz w:val="20"/>
              </w:rPr>
              <w:t>0.204</w:t>
            </w:r>
          </w:p>
        </w:tc>
        <w:tc>
          <w:tcPr>
            <w:tcW w:type="dxa" w:w="785"/>
          </w:tcPr>
          <w:p>
            <w:r>
              <w:rPr>
                <w:rFonts w:ascii="Arial" w:hAnsi="Arial"/>
                <w:sz w:val="20"/>
              </w:rPr>
              <w:t>-9.356</w:t>
            </w:r>
          </w:p>
        </w:tc>
        <w:tc>
          <w:tcPr>
            <w:tcW w:type="dxa" w:w="785"/>
          </w:tcPr>
          <w:p>
            <w:r>
              <w:rPr>
                <w:rFonts w:ascii="Arial" w:hAnsi="Arial"/>
                <w:sz w:val="20"/>
              </w:rPr>
              <w:t>2.002</w:t>
            </w:r>
          </w:p>
        </w:tc>
        <w:tc>
          <w:tcPr>
            <w:tcW w:type="dxa" w:w="785"/>
          </w:tcPr>
          <w:p>
            <w:r>
              <w:rPr>
                <w:rFonts w:ascii="Arial" w:hAnsi="Arial"/>
                <w:sz w:val="20"/>
              </w:rPr>
              <w:t>0.011</w:t>
            </w:r>
          </w:p>
        </w:tc>
      </w:tr>
      <w:tr>
        <w:tc>
          <w:tcPr>
            <w:tcW w:type="dxa" w:w="785"/>
          </w:tcPr>
          <w:p>
            <w:r>
              <w:rPr>
                <w:rFonts w:ascii="Arial" w:hAnsi="Arial"/>
                <w:sz w:val="20"/>
              </w:rPr>
              <w:t>corrected</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-0.239</w:t>
            </w:r>
          </w:p>
        </w:tc>
        <w:tc>
          <w:tcPr>
            <w:tcW w:type="dxa" w:w="785"/>
          </w:tcPr>
          <w:p>
            <w:r>
              <w:rPr>
                <w:rFonts w:ascii="Arial" w:hAnsi="Arial"/>
                <w:sz w:val="20"/>
              </w:rPr>
              <w:t>0.169</w:t>
            </w:r>
          </w:p>
        </w:tc>
        <w:tc>
          <w:tcPr>
            <w:tcW w:type="dxa" w:w="785"/>
          </w:tcPr>
          <w:p>
            <w:r>
              <w:rPr>
                <w:rFonts w:ascii="Arial" w:hAnsi="Arial"/>
                <w:sz w:val="20"/>
              </w:rPr>
              <w:t>-1.411</w:t>
            </w:r>
          </w:p>
        </w:tc>
        <w:tc>
          <w:tcPr>
            <w:tcW w:type="dxa" w:w="785"/>
          </w:tcPr>
          <w:p>
            <w:r>
              <w:rPr>
                <w:rFonts w:ascii="Arial" w:hAnsi="Arial"/>
                <w:sz w:val="20"/>
              </w:rPr>
              <w:t>0.158</w:t>
            </w:r>
          </w:p>
        </w:tc>
        <w:tc>
          <w:tcPr>
            <w:tcW w:type="dxa" w:w="785"/>
          </w:tcPr>
          <w:p>
            <w:r>
              <w:rPr>
                <w:rFonts w:ascii="Arial" w:hAnsi="Arial"/>
                <w:sz w:val="20"/>
              </w:rPr>
              <w:t>-0.570</w:t>
            </w:r>
          </w:p>
        </w:tc>
        <w:tc>
          <w:tcPr>
            <w:tcW w:type="dxa" w:w="785"/>
          </w:tcPr>
          <w:p>
            <w:r>
              <w:rPr>
                <w:rFonts w:ascii="Arial" w:hAnsi="Arial"/>
                <w:sz w:val="20"/>
              </w:rPr>
              <w:t>0.093</w:t>
            </w:r>
          </w:p>
        </w:tc>
        <w:tc>
          <w:tcPr>
            <w:tcW w:type="dxa" w:w="785"/>
          </w:tcPr>
          <w:p>
            <w:r>
              <w:rPr>
                <w:rFonts w:ascii="Arial" w:hAnsi="Arial"/>
                <w:sz w:val="20"/>
              </w:rPr>
              <w:t>0.074</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67" w:name="table_s2"/>
      <w:r>
        <w:rPr>
          <w:rFonts w:ascii="Arial" w:hAnsi="Arial"/>
          <w:b/>
          <w:color w:val="1F3A5F"/>
          <w:sz w:val="32"/>
        </w:rPr>
        <w:t>Table S2 — Pre-trend tests</w:t>
      </w:r>
      <w:bookmarkEnd w:id="67"/>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Arial" w:hAnsi="Arial"/>
                <w:b/>
                <w:sz w:val="20"/>
              </w:rPr>
              <w:t>Pipeline</w:t>
            </w:r>
          </w:p>
        </w:tc>
        <w:tc>
          <w:tcPr>
            <w:tcW w:type="dxa" w:w="1234"/>
          </w:tcPr>
          <w:p>
            <w:r>
              <w:rPr>
                <w:rFonts w:ascii="Arial" w:hAnsi="Arial"/>
                <w:b/>
                <w:sz w:val="20"/>
              </w:rPr>
              <w:t>Metric</w:t>
            </w:r>
          </w:p>
        </w:tc>
        <w:tc>
          <w:tcPr>
            <w:tcW w:type="dxa" w:w="1234"/>
          </w:tcPr>
          <w:p>
            <w:r>
              <w:rPr>
                <w:rFonts w:ascii="Arial" w:hAnsi="Arial"/>
                <w:b/>
                <w:sz w:val="20"/>
              </w:rPr>
              <w:t>β (year×treat)</w:t>
            </w:r>
          </w:p>
        </w:tc>
        <w:tc>
          <w:tcPr>
            <w:tcW w:type="dxa" w:w="1234"/>
          </w:tcPr>
          <w:p>
            <w:r>
              <w:rPr>
                <w:rFonts w:ascii="Arial" w:hAnsi="Arial"/>
                <w:b/>
                <w:sz w:val="20"/>
              </w:rPr>
              <w:t>SE</w:t>
            </w:r>
          </w:p>
        </w:tc>
        <w:tc>
          <w:tcPr>
            <w:tcW w:type="dxa" w:w="1234"/>
          </w:tcPr>
          <w:p>
            <w:r>
              <w:rPr>
                <w:rFonts w:ascii="Arial" w:hAnsi="Arial"/>
                <w:b/>
                <w:sz w:val="20"/>
              </w:rPr>
              <w:t>p</w:t>
            </w:r>
          </w:p>
        </w:tc>
        <w:tc>
          <w:tcPr>
            <w:tcW w:type="dxa" w:w="1234"/>
          </w:tcPr>
          <w:p>
            <w:r>
              <w:rPr>
                <w:rFonts w:ascii="Arial" w:hAnsi="Arial"/>
                <w:b/>
                <w:sz w:val="20"/>
              </w:rPr>
              <w:t>N pre</w:t>
            </w:r>
          </w:p>
        </w:tc>
        <w:tc>
          <w:tcPr>
            <w:tcW w:type="dxa" w:w="1234"/>
          </w:tcPr>
          <w:p>
            <w:r>
              <w:rPr>
                <w:rFonts w:ascii="Arial" w:hAnsi="Arial"/>
                <w:b/>
                <w:sz w:val="20"/>
              </w:rPr>
              <w:t>Verdict</w:t>
            </w:r>
          </w:p>
        </w:tc>
      </w:tr>
      <w:tr>
        <w:tc>
          <w:tcPr>
            <w:tcW w:type="dxa" w:w="1234"/>
          </w:tcPr>
          <w:p>
            <w:r>
              <w:rPr>
                <w:rFonts w:ascii="Arial" w:hAnsi="Arial"/>
                <w:sz w:val="20"/>
              </w:rPr>
              <w:t>raw</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r>
        <w:tc>
          <w:tcPr>
            <w:tcW w:type="dxa" w:w="1234"/>
          </w:tcPr>
          <w:p>
            <w:r>
              <w:rPr>
                <w:rFonts w:ascii="Arial" w:hAnsi="Arial"/>
                <w:sz w:val="20"/>
              </w:rPr>
              <w:t>corrected</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bl>
    <w:p>
      <w:r>
        <w:rPr>
          <w:rFonts w:ascii="Arial" w:hAnsi="Arial"/>
          <w:sz w:val="20"/>
        </w:rPr>
        <w:br w:type="page"/>
      </w:r>
    </w:p>
    <w:p>
      <w:pPr>
        <w:keepNext/>
        <w:spacing w:before="240" w:after="120"/>
      </w:pPr>
      <w:bookmarkStart w:id="23853" w:name="table_s3"/>
      <w:r>
        <w:rPr>
          <w:rFonts w:ascii="Arial" w:hAnsi="Arial"/>
          <w:b/>
          <w:color w:val="1F3A5F"/>
          <w:sz w:val="32"/>
        </w:rPr>
        <w:t>Table S3 — Bulbul transferability residuals</w:t>
      </w:r>
      <w:bookmarkEnd w:id="23853"/>
    </w:p>
    <w:p>
      <w:pPr>
        <w:jc w:val="left"/>
      </w:pPr>
      <w:r>
        <w:rPr>
          <w:rFonts w:ascii="Arial" w:hAnsi="Arial"/>
          <w:b/>
          <w:sz w:val="20"/>
        </w:rPr>
        <w:t>Table S3.  Bulbul (Nov 2019) transferability probe: out-of-sample prediction of inland Bulbul-affected districts' SOS using coefficients trained on Fani / Amphan / Yaas. [Populated by Module 05b after main DiD is locked.]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20"/>
              </w:rPr>
              <w:t>District</w:t>
            </w:r>
          </w:p>
        </w:tc>
        <w:tc>
          <w:tcPr>
            <w:tcW w:type="dxa" w:w="1728"/>
          </w:tcPr>
          <w:p>
            <w:r>
              <w:rPr>
                <w:rFonts w:ascii="Arial" w:hAnsi="Arial"/>
                <w:b/>
                <w:sz w:val="20"/>
              </w:rPr>
              <w:t>Predicted ΔSOS (d)</w:t>
            </w:r>
          </w:p>
        </w:tc>
        <w:tc>
          <w:tcPr>
            <w:tcW w:type="dxa" w:w="1728"/>
          </w:tcPr>
          <w:p>
            <w:r>
              <w:rPr>
                <w:rFonts w:ascii="Arial" w:hAnsi="Arial"/>
                <w:b/>
                <w:sz w:val="20"/>
              </w:rPr>
              <w:t>Observed ΔSOS (d)</w:t>
            </w:r>
          </w:p>
        </w:tc>
        <w:tc>
          <w:tcPr>
            <w:tcW w:type="dxa" w:w="1728"/>
          </w:tcPr>
          <w:p>
            <w:r>
              <w:rPr>
                <w:rFonts w:ascii="Arial" w:hAnsi="Arial"/>
                <w:b/>
                <w:sz w:val="20"/>
              </w:rPr>
              <w:t>Residual (d)</w:t>
            </w:r>
          </w:p>
        </w:tc>
        <w:tc>
          <w:tcPr>
            <w:tcW w:type="dxa" w:w="1728"/>
          </w:tcPr>
          <w:p>
            <w:r>
              <w:rPr>
                <w:rFonts w:ascii="Arial" w:hAnsi="Arial"/>
                <w:b/>
                <w:sz w:val="20"/>
              </w:rPr>
              <w:t>Inside 95% PI?</w:t>
            </w:r>
          </w:p>
        </w:tc>
      </w:tr>
      <w:tr>
        <w:tc>
          <w:tcPr>
            <w:tcW w:type="dxa" w:w="1728"/>
          </w:tcPr>
          <w:p>
            <w:r>
              <w:rPr>
                <w:rFonts w:ascii="Arial" w:hAnsi="Arial"/>
                <w:sz w:val="20"/>
              </w:rPr>
              <w:t>Baleshwar</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Bhadrak</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Kendrapara</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Jagatsinghpur</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Puri</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Dhenkanal</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Anugul</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Cuttack</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bl>
    <w:p/>
    <w:p>
      <w:r>
        <w:rPr>
          <w:rFonts w:ascii="Arial" w:hAnsi="Arial"/>
          <w:sz w:val="18"/>
        </w:rPr>
        <w:t>Notes. Awaiting Module 05b (transferability) execution. Prediction uses the corrected-pipeline DiD coefficients from Table S1 to forecast Bulbul-induced SOS shift; observed shift is computed from the corrected phenology pipeline applied to Bulbul (Nov 2019). Residuals centred near zero (and within the 95% prediction interval) indicate the trained model generalises to a different cyclone class (post-monsoon, rainfall-dominant) outside the study area.</w:t>
      </w:r>
    </w:p>
    <w:p>
      <w:r>
        <w:rPr>
          <w:rFonts w:ascii="Arial" w:hAnsi="Arial"/>
          <w:sz w:val="20"/>
        </w:rPr>
        <w:br w:type="page"/>
      </w:r>
    </w:p>
    <w:p>
      <w:pPr>
        <w:keepNext/>
        <w:spacing w:before="240" w:after="120"/>
      </w:pPr>
      <w:bookmarkStart w:id="74842" w:name="table_s4"/>
      <w:r>
        <w:rPr>
          <w:rFonts w:ascii="Arial" w:hAnsi="Arial"/>
          <w:b/>
          <w:color w:val="1F3A5F"/>
          <w:sz w:val="32"/>
        </w:rPr>
        <w:t>Table S4 — Wild-cluster bootstrap (G = 8)</w:t>
      </w:r>
      <w:bookmarkEnd w:id="74842"/>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20"/>
              </w:rPr>
              <w:t>Pipeline</w:t>
            </w:r>
          </w:p>
        </w:tc>
        <w:tc>
          <w:tcPr>
            <w:tcW w:type="dxa" w:w="1080"/>
          </w:tcPr>
          <w:p>
            <w:r>
              <w:rPr>
                <w:rFonts w:ascii="Arial" w:hAnsi="Arial"/>
                <w:b/>
                <w:sz w:val="20"/>
              </w:rPr>
              <w:t>Metric</w:t>
            </w:r>
          </w:p>
        </w:tc>
        <w:tc>
          <w:tcPr>
            <w:tcW w:type="dxa" w:w="1080"/>
          </w:tcPr>
          <w:p>
            <w:r>
              <w:rPr>
                <w:rFonts w:ascii="Arial" w:hAnsi="Arial"/>
                <w:b/>
                <w:sz w:val="20"/>
              </w:rPr>
              <w:t>τ (d)</w:t>
            </w:r>
          </w:p>
        </w:tc>
        <w:tc>
          <w:tcPr>
            <w:tcW w:type="dxa" w:w="1080"/>
          </w:tcPr>
          <w:p>
            <w:r>
              <w:rPr>
                <w:rFonts w:ascii="Arial" w:hAnsi="Arial"/>
                <w:b/>
                <w:sz w:val="20"/>
              </w:rPr>
              <w:t>t (CR1)</w:t>
            </w:r>
          </w:p>
        </w:tc>
        <w:tc>
          <w:tcPr>
            <w:tcW w:type="dxa" w:w="1080"/>
          </w:tcPr>
          <w:p>
            <w:r>
              <w:rPr>
                <w:rFonts w:ascii="Arial" w:hAnsi="Arial"/>
                <w:b/>
                <w:sz w:val="20"/>
              </w:rPr>
              <w:t>B</w:t>
            </w:r>
          </w:p>
        </w:tc>
        <w:tc>
          <w:tcPr>
            <w:tcW w:type="dxa" w:w="1080"/>
          </w:tcPr>
          <w:p>
            <w:r>
              <w:rPr>
                <w:rFonts w:ascii="Arial" w:hAnsi="Arial"/>
                <w:b/>
                <w:sz w:val="20"/>
              </w:rPr>
              <w:t>p (WCR)</w:t>
            </w:r>
          </w:p>
        </w:tc>
        <w:tc>
          <w:tcPr>
            <w:tcW w:type="dxa" w:w="1080"/>
          </w:tcPr>
          <w:p>
            <w:r>
              <w:rPr>
                <w:rFonts w:ascii="Arial" w:hAnsi="Arial"/>
                <w:b/>
                <w:sz w:val="20"/>
              </w:rPr>
              <w:t>CI₂.₅ (WCR)</w:t>
            </w:r>
          </w:p>
        </w:tc>
        <w:tc>
          <w:tcPr>
            <w:tcW w:type="dxa" w:w="1080"/>
          </w:tcPr>
          <w:p>
            <w:r>
              <w:rPr>
                <w:rFonts w:ascii="Arial" w:hAnsi="Arial"/>
                <w:b/>
                <w:sz w:val="20"/>
              </w:rPr>
              <w:t>CI₉₇.₅ (WCR)</w:t>
            </w:r>
          </w:p>
        </w:tc>
      </w:tr>
      <w:tr>
        <w:tc>
          <w:tcPr>
            <w:tcW w:type="dxa" w:w="1080"/>
          </w:tcPr>
          <w:p>
            <w:r>
              <w:rPr>
                <w:rFonts w:ascii="Arial" w:hAnsi="Arial"/>
                <w:sz w:val="20"/>
              </w:rPr>
              <w:t>raw</w:t>
            </w:r>
          </w:p>
        </w:tc>
        <w:tc>
          <w:tcPr>
            <w:tcW w:type="dxa" w:w="1080"/>
          </w:tcPr>
          <w:p>
            <w:r>
              <w:rPr>
                <w:rFonts w:ascii="Arial" w:hAnsi="Arial"/>
                <w:sz w:val="20"/>
              </w:rPr>
              <w:t>SOS</w:t>
            </w:r>
          </w:p>
        </w:tc>
        <w:tc>
          <w:tcPr>
            <w:tcW w:type="dxa" w:w="1080"/>
          </w:tcPr>
          <w:p>
            <w:r>
              <w:rPr>
                <w:rFonts w:ascii="Arial" w:hAnsi="Arial"/>
                <w:sz w:val="20"/>
              </w:rPr>
              <w:t>+15.289</w:t>
            </w:r>
          </w:p>
        </w:tc>
        <w:tc>
          <w:tcPr>
            <w:tcW w:type="dxa" w:w="1080"/>
          </w:tcPr>
          <w:p>
            <w:r>
              <w:rPr>
                <w:rFonts w:ascii="Arial" w:hAnsi="Arial"/>
                <w:sz w:val="20"/>
              </w:rPr>
              <w:t>0.882</w:t>
            </w:r>
          </w:p>
        </w:tc>
        <w:tc>
          <w:tcPr>
            <w:tcW w:type="dxa" w:w="1080"/>
          </w:tcPr>
          <w:p>
            <w:r>
              <w:rPr>
                <w:rFonts w:ascii="Arial" w:hAnsi="Arial"/>
                <w:sz w:val="20"/>
              </w:rPr>
              <w:t>9999</w:t>
            </w:r>
          </w:p>
        </w:tc>
        <w:tc>
          <w:tcPr>
            <w:tcW w:type="dxa" w:w="1080"/>
          </w:tcPr>
          <w:p>
            <w:r>
              <w:rPr>
                <w:rFonts w:ascii="Arial" w:hAnsi="Arial"/>
                <w:sz w:val="20"/>
              </w:rPr>
              <w:t>0.4000</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POS</w:t>
            </w:r>
          </w:p>
        </w:tc>
        <w:tc>
          <w:tcPr>
            <w:tcW w:type="dxa" w:w="1080"/>
          </w:tcPr>
          <w:p>
            <w:r>
              <w:rPr>
                <w:rFonts w:ascii="Arial" w:hAnsi="Arial"/>
                <w:sz w:val="20"/>
              </w:rPr>
              <w:t>-3.587</w:t>
            </w:r>
          </w:p>
        </w:tc>
        <w:tc>
          <w:tcPr>
            <w:tcW w:type="dxa" w:w="1080"/>
          </w:tcPr>
          <w:p>
            <w:r>
              <w:rPr>
                <w:rFonts w:ascii="Arial" w:hAnsi="Arial"/>
                <w:sz w:val="20"/>
              </w:rPr>
              <w:t>-1.245</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EOS</w:t>
            </w:r>
          </w:p>
        </w:tc>
        <w:tc>
          <w:tcPr>
            <w:tcW w:type="dxa" w:w="1080"/>
          </w:tcPr>
          <w:p>
            <w:r>
              <w:rPr>
                <w:rFonts w:ascii="Arial" w:hAnsi="Arial"/>
                <w:sz w:val="20"/>
              </w:rPr>
              <w:t>+0.000</w:t>
            </w:r>
          </w:p>
        </w:tc>
        <w:tc>
          <w:tcPr>
            <w:tcW w:type="dxa" w:w="1080"/>
          </w:tcPr>
          <w:p>
            <w:r>
              <w:rPr>
                <w:rFonts w:ascii="Arial" w:hAnsi="Arial"/>
                <w:sz w:val="20"/>
              </w:rPr>
              <w:t>1.029</w:t>
            </w:r>
          </w:p>
        </w:tc>
        <w:tc>
          <w:tcPr>
            <w:tcW w:type="dxa" w:w="1080"/>
          </w:tcPr>
          <w:p>
            <w:r>
              <w:rPr>
                <w:rFonts w:ascii="Arial" w:hAnsi="Arial"/>
                <w:sz w:val="20"/>
              </w:rPr>
              <w:t>9999</w:t>
            </w:r>
          </w:p>
        </w:tc>
        <w:tc>
          <w:tcPr>
            <w:tcW w:type="dxa" w:w="1080"/>
          </w:tcPr>
          <w:p>
            <w:r>
              <w:rPr>
                <w:rFonts w:ascii="Arial" w:hAnsi="Arial"/>
                <w:sz w:val="20"/>
              </w:rPr>
              <w:t>0.2047</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SOS</w:t>
            </w:r>
          </w:p>
        </w:tc>
        <w:tc>
          <w:tcPr>
            <w:tcW w:type="dxa" w:w="1080"/>
          </w:tcPr>
          <w:p>
            <w:r>
              <w:rPr>
                <w:rFonts w:ascii="Arial" w:hAnsi="Arial"/>
                <w:sz w:val="20"/>
              </w:rPr>
              <w:t>+15.108</w:t>
            </w:r>
          </w:p>
        </w:tc>
        <w:tc>
          <w:tcPr>
            <w:tcW w:type="dxa" w:w="1080"/>
          </w:tcPr>
          <w:p>
            <w:r>
              <w:rPr>
                <w:rFonts w:ascii="Arial" w:hAnsi="Arial"/>
                <w:sz w:val="20"/>
              </w:rPr>
              <w:t>0.873</w:t>
            </w:r>
          </w:p>
        </w:tc>
        <w:tc>
          <w:tcPr>
            <w:tcW w:type="dxa" w:w="1080"/>
          </w:tcPr>
          <w:p>
            <w:r>
              <w:rPr>
                <w:rFonts w:ascii="Arial" w:hAnsi="Arial"/>
                <w:sz w:val="20"/>
              </w:rPr>
              <w:t>9999</w:t>
            </w:r>
          </w:p>
        </w:tc>
        <w:tc>
          <w:tcPr>
            <w:tcW w:type="dxa" w:w="1080"/>
          </w:tcPr>
          <w:p>
            <w:r>
              <w:rPr>
                <w:rFonts w:ascii="Arial" w:hAnsi="Arial"/>
                <w:sz w:val="20"/>
              </w:rPr>
              <w:t>0.4065</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POS</w:t>
            </w:r>
          </w:p>
        </w:tc>
        <w:tc>
          <w:tcPr>
            <w:tcW w:type="dxa" w:w="1080"/>
          </w:tcPr>
          <w:p>
            <w:r>
              <w:rPr>
                <w:rFonts w:ascii="Arial" w:hAnsi="Arial"/>
                <w:sz w:val="20"/>
              </w:rPr>
              <w:t>-3.677</w:t>
            </w:r>
          </w:p>
        </w:tc>
        <w:tc>
          <w:tcPr>
            <w:tcW w:type="dxa" w:w="1080"/>
          </w:tcPr>
          <w:p>
            <w:r>
              <w:rPr>
                <w:rFonts w:ascii="Arial" w:hAnsi="Arial"/>
                <w:sz w:val="20"/>
              </w:rPr>
              <w:t>-1.269</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EOS</w:t>
            </w:r>
          </w:p>
        </w:tc>
        <w:tc>
          <w:tcPr>
            <w:tcW w:type="dxa" w:w="1080"/>
          </w:tcPr>
          <w:p>
            <w:r>
              <w:rPr>
                <w:rFonts w:ascii="Arial" w:hAnsi="Arial"/>
                <w:sz w:val="20"/>
              </w:rPr>
              <w:t>-0.239</w:t>
            </w:r>
          </w:p>
        </w:tc>
        <w:tc>
          <w:tcPr>
            <w:tcW w:type="dxa" w:w="1080"/>
          </w:tcPr>
          <w:p>
            <w:r>
              <w:rPr>
                <w:rFonts w:ascii="Arial" w:hAnsi="Arial"/>
                <w:sz w:val="20"/>
              </w:rPr>
              <w:t>-1.411</w:t>
            </w:r>
          </w:p>
        </w:tc>
        <w:tc>
          <w:tcPr>
            <w:tcW w:type="dxa" w:w="1080"/>
          </w:tcPr>
          <w:p>
            <w:r>
              <w:rPr>
                <w:rFonts w:ascii="Arial" w:hAnsi="Arial"/>
                <w:sz w:val="20"/>
              </w:rPr>
              <w:t>9999</w:t>
            </w:r>
          </w:p>
        </w:tc>
        <w:tc>
          <w:tcPr>
            <w:tcW w:type="dxa" w:w="1080"/>
          </w:tcPr>
          <w:p>
            <w:r>
              <w:rPr>
                <w:rFonts w:ascii="Arial" w:hAnsi="Arial"/>
                <w:sz w:val="20"/>
              </w:rPr>
              <w:t>0.2035</w:t>
            </w:r>
          </w:p>
        </w:tc>
        <w:tc>
          <w:tcPr>
            <w:tcW w:type="dxa" w:w="1080"/>
          </w:tcPr>
          <w:p>
            <w:r>
              <w:rPr>
                <w:rFonts w:ascii="Arial" w:hAnsi="Arial"/>
                <w:sz w:val="20"/>
              </w:rPr>
              <w:t>nan</w:t>
            </w:r>
          </w:p>
        </w:tc>
        <w:tc>
          <w:tcPr>
            <w:tcW w:type="dxa" w:w="1080"/>
          </w:tcPr>
          <w:p>
            <w:r>
              <w:rPr>
                <w:rFonts w:ascii="Arial" w:hAnsi="Arial"/>
                <w:sz w:val="20"/>
              </w:rPr>
              <w:t>nan</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84345" w:name="table_s5"/>
      <w:r>
        <w:rPr>
          <w:rFonts w:ascii="Arial" w:hAnsi="Arial"/>
          <w:b/>
          <w:color w:val="1F3A5F"/>
          <w:sz w:val="32"/>
        </w:rPr>
        <w:t>Table S5 — Jackknife leave-one-out</w:t>
      </w:r>
      <w:bookmarkEnd w:id="84345"/>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Arial" w:hAnsi="Arial"/>
                <w:b/>
                <w:sz w:val="20"/>
              </w:rPr>
              <w:t>Pipeline</w:t>
            </w:r>
          </w:p>
        </w:tc>
        <w:tc>
          <w:tcPr>
            <w:tcW w:type="dxa" w:w="1440"/>
          </w:tcPr>
          <w:p>
            <w:r>
              <w:rPr>
                <w:rFonts w:ascii="Arial" w:hAnsi="Arial"/>
                <w:b/>
                <w:sz w:val="20"/>
              </w:rPr>
              <w:t>Metric</w:t>
            </w:r>
          </w:p>
        </w:tc>
        <w:tc>
          <w:tcPr>
            <w:tcW w:type="dxa" w:w="1440"/>
          </w:tcPr>
          <w:p>
            <w:r>
              <w:rPr>
                <w:rFonts w:ascii="Arial" w:hAnsi="Arial"/>
                <w:b/>
                <w:sz w:val="20"/>
              </w:rPr>
              <w:t>τ̂ full (d)</w:t>
            </w:r>
          </w:p>
        </w:tc>
        <w:tc>
          <w:tcPr>
            <w:tcW w:type="dxa" w:w="1440"/>
          </w:tcPr>
          <w:p>
            <w:r>
              <w:rPr>
                <w:rFonts w:ascii="Arial" w:hAnsi="Arial"/>
                <w:b/>
                <w:sz w:val="20"/>
              </w:rPr>
              <w:t>max |Δτ| (%)</w:t>
            </w:r>
          </w:p>
        </w:tc>
        <w:tc>
          <w:tcPr>
            <w:tcW w:type="dxa" w:w="1440"/>
          </w:tcPr>
          <w:p>
            <w:r>
              <w:rPr>
                <w:rFonts w:ascii="Arial" w:hAnsi="Arial"/>
                <w:b/>
                <w:sz w:val="20"/>
              </w:rPr>
              <w:t>Driver district</w:t>
            </w:r>
          </w:p>
        </w:tc>
        <w:tc>
          <w:tcPr>
            <w:tcW w:type="dxa" w:w="1440"/>
          </w:tcPr>
          <w:p>
            <w:r>
              <w:rPr>
                <w:rFonts w:ascii="Arial" w:hAnsi="Arial"/>
                <w:b/>
                <w:sz w:val="20"/>
              </w:rPr>
              <w:t>Verdict</w:t>
            </w:r>
          </w:p>
        </w:tc>
      </w:tr>
      <w:tr>
        <w:tc>
          <w:tcPr>
            <w:tcW w:type="dxa" w:w="1440"/>
          </w:tcPr>
          <w:p>
            <w:r>
              <w:rPr>
                <w:rFonts w:ascii="Arial" w:hAnsi="Arial"/>
                <w:sz w:val="20"/>
              </w:rPr>
              <w:t>raw</w:t>
            </w:r>
          </w:p>
        </w:tc>
        <w:tc>
          <w:tcPr>
            <w:tcW w:type="dxa" w:w="1440"/>
          </w:tcPr>
          <w:p>
            <w:r>
              <w:rPr>
                <w:rFonts w:ascii="Arial" w:hAnsi="Arial"/>
                <w:sz w:val="20"/>
              </w:rPr>
              <w:t>SOS</w:t>
            </w:r>
          </w:p>
        </w:tc>
        <w:tc>
          <w:tcPr>
            <w:tcW w:type="dxa" w:w="1440"/>
          </w:tcPr>
          <w:p>
            <w:r>
              <w:rPr>
                <w:rFonts w:ascii="Arial" w:hAnsi="Arial"/>
                <w:sz w:val="20"/>
              </w:rPr>
              <w:t>+15.289</w:t>
            </w:r>
          </w:p>
        </w:tc>
        <w:tc>
          <w:tcPr>
            <w:tcW w:type="dxa" w:w="1440"/>
          </w:tcPr>
          <w:p>
            <w:r>
              <w:rPr>
                <w:rFonts w:ascii="Arial" w:hAnsi="Arial"/>
                <w:sz w:val="20"/>
              </w:rPr>
              <w:t>76.1</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POS</w:t>
            </w:r>
          </w:p>
        </w:tc>
        <w:tc>
          <w:tcPr>
            <w:tcW w:type="dxa" w:w="1440"/>
          </w:tcPr>
          <w:p>
            <w:r>
              <w:rPr>
                <w:rFonts w:ascii="Arial" w:hAnsi="Arial"/>
                <w:sz w:val="20"/>
              </w:rPr>
              <w:t>-3.587</w:t>
            </w:r>
          </w:p>
        </w:tc>
        <w:tc>
          <w:tcPr>
            <w:tcW w:type="dxa" w:w="1440"/>
          </w:tcPr>
          <w:p>
            <w:r>
              <w:rPr>
                <w:rFonts w:ascii="Arial" w:hAnsi="Arial"/>
                <w:sz w:val="20"/>
              </w:rPr>
              <w:t>55.8</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EOS</w:t>
            </w:r>
          </w:p>
        </w:tc>
        <w:tc>
          <w:tcPr>
            <w:tcW w:type="dxa" w:w="1440"/>
          </w:tcPr>
          <w:p>
            <w:r>
              <w:rPr>
                <w:rFonts w:ascii="Arial" w:hAnsi="Arial"/>
                <w:sz w:val="20"/>
              </w:rPr>
              <w:t>-0.000</w:t>
            </w:r>
          </w:p>
        </w:tc>
        <w:tc>
          <w:tcPr>
            <w:tcW w:type="dxa" w:w="1440"/>
          </w:tcPr>
          <w:p>
            <w:r>
              <w:rPr>
                <w:rFonts w:ascii="Arial" w:hAnsi="Arial"/>
                <w:sz w:val="20"/>
              </w:rPr>
              <w:t>nan</w:t>
            </w:r>
          </w:p>
        </w:tc>
        <w:tc>
          <w:tcPr>
            <w:tcW w:type="dxa" w:w="1440"/>
          </w:tcPr>
          <w:p>
            <w:r>
              <w:rPr>
                <w:rFonts w:ascii="Arial" w:hAnsi="Arial"/>
                <w:sz w:val="20"/>
              </w:rPr>
              <w:t>Angul</w:t>
            </w:r>
          </w:p>
        </w:tc>
        <w:tc>
          <w:tcPr>
            <w:tcW w:type="dxa" w:w="1440"/>
          </w:tcPr>
          <w:p>
            <w:r>
              <w:rPr>
                <w:rFonts w:ascii="Arial" w:hAnsi="Arial"/>
                <w:sz w:val="20"/>
              </w:rPr>
              <w:t>fragile</w:t>
            </w:r>
          </w:p>
        </w:tc>
      </w:tr>
      <w:tr>
        <w:tc>
          <w:tcPr>
            <w:tcW w:type="dxa" w:w="1440"/>
          </w:tcPr>
          <w:p>
            <w:r>
              <w:rPr>
                <w:rFonts w:ascii="Arial" w:hAnsi="Arial"/>
                <w:sz w:val="20"/>
              </w:rPr>
              <w:t>corrected</w:t>
            </w:r>
          </w:p>
        </w:tc>
        <w:tc>
          <w:tcPr>
            <w:tcW w:type="dxa" w:w="1440"/>
          </w:tcPr>
          <w:p>
            <w:r>
              <w:rPr>
                <w:rFonts w:ascii="Arial" w:hAnsi="Arial"/>
                <w:sz w:val="20"/>
              </w:rPr>
              <w:t>SOS</w:t>
            </w:r>
          </w:p>
        </w:tc>
        <w:tc>
          <w:tcPr>
            <w:tcW w:type="dxa" w:w="1440"/>
          </w:tcPr>
          <w:p>
            <w:r>
              <w:rPr>
                <w:rFonts w:ascii="Arial" w:hAnsi="Arial"/>
                <w:sz w:val="20"/>
              </w:rPr>
              <w:t>+15.108</w:t>
            </w:r>
          </w:p>
        </w:tc>
        <w:tc>
          <w:tcPr>
            <w:tcW w:type="dxa" w:w="1440"/>
          </w:tcPr>
          <w:p>
            <w:r>
              <w:rPr>
                <w:rFonts w:ascii="Arial" w:hAnsi="Arial"/>
                <w:sz w:val="20"/>
              </w:rPr>
              <w:t>76.7</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POS</w:t>
            </w:r>
          </w:p>
        </w:tc>
        <w:tc>
          <w:tcPr>
            <w:tcW w:type="dxa" w:w="1440"/>
          </w:tcPr>
          <w:p>
            <w:r>
              <w:rPr>
                <w:rFonts w:ascii="Arial" w:hAnsi="Arial"/>
                <w:sz w:val="20"/>
              </w:rPr>
              <w:t>-3.677</w:t>
            </w:r>
          </w:p>
        </w:tc>
        <w:tc>
          <w:tcPr>
            <w:tcW w:type="dxa" w:w="1440"/>
          </w:tcPr>
          <w:p>
            <w:r>
              <w:rPr>
                <w:rFonts w:ascii="Arial" w:hAnsi="Arial"/>
                <w:sz w:val="20"/>
              </w:rPr>
              <w:t>54.7</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EOS</w:t>
            </w:r>
          </w:p>
        </w:tc>
        <w:tc>
          <w:tcPr>
            <w:tcW w:type="dxa" w:w="1440"/>
          </w:tcPr>
          <w:p>
            <w:r>
              <w:rPr>
                <w:rFonts w:ascii="Arial" w:hAnsi="Arial"/>
                <w:sz w:val="20"/>
              </w:rPr>
              <w:t>-0.239</w:t>
            </w:r>
          </w:p>
        </w:tc>
        <w:tc>
          <w:tcPr>
            <w:tcW w:type="dxa" w:w="1440"/>
          </w:tcPr>
          <w:p>
            <w:r>
              <w:rPr>
                <w:rFonts w:ascii="Arial" w:hAnsi="Arial"/>
                <w:sz w:val="20"/>
              </w:rPr>
              <w:t>60.2</w:t>
            </w:r>
          </w:p>
        </w:tc>
        <w:tc>
          <w:tcPr>
            <w:tcW w:type="dxa" w:w="1440"/>
          </w:tcPr>
          <w:p>
            <w:r>
              <w:rPr>
                <w:rFonts w:ascii="Arial" w:hAnsi="Arial"/>
                <w:sz w:val="20"/>
              </w:rPr>
              <w:t>Bhadrak</w:t>
            </w:r>
          </w:p>
        </w:tc>
        <w:tc>
          <w:tcPr>
            <w:tcW w:type="dxa" w:w="1440"/>
          </w:tcPr>
          <w:p>
            <w:r>
              <w:rPr>
                <w:rFonts w:ascii="Arial" w:hAnsi="Arial"/>
                <w:sz w:val="20"/>
              </w:rPr>
              <w:t>leverage</w:t>
            </w:r>
          </w:p>
        </w:tc>
      </w:tr>
    </w:tbl>
    <w:p/>
    <w:p>
      <w:pPr>
        <w:jc w:val="left"/>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Dropped</w:t>
            </w:r>
          </w:p>
        </w:tc>
        <w:tc>
          <w:tcPr>
            <w:tcW w:type="dxa" w:w="864"/>
          </w:tcPr>
          <w:p>
            <w:r>
              <w:rPr>
                <w:rFonts w:ascii="Arial" w:hAnsi="Arial"/>
                <w:b/>
                <w:sz w:val="18"/>
              </w:rPr>
              <w:t>Exposure</w:t>
            </w:r>
          </w:p>
        </w:tc>
        <w:tc>
          <w:tcPr>
            <w:tcW w:type="dxa" w:w="864"/>
          </w:tcPr>
          <w:p>
            <w:r>
              <w:rPr>
                <w:rFonts w:ascii="Arial" w:hAnsi="Arial"/>
                <w:b/>
                <w:sz w:val="18"/>
              </w:rPr>
              <w:t>τ̂ LOO</w:t>
            </w:r>
          </w:p>
        </w:tc>
        <w:tc>
          <w:tcPr>
            <w:tcW w:type="dxa" w:w="864"/>
          </w:tcPr>
          <w:p>
            <w:r>
              <w:rPr>
                <w:rFonts w:ascii="Arial" w:hAnsi="Arial"/>
                <w:b/>
                <w:sz w:val="18"/>
              </w:rPr>
              <w:t>SE</w:t>
            </w:r>
          </w:p>
        </w:tc>
        <w:tc>
          <w:tcPr>
            <w:tcW w:type="dxa" w:w="864"/>
          </w:tcPr>
          <w:p>
            <w:r>
              <w:rPr>
                <w:rFonts w:ascii="Arial" w:hAnsi="Arial"/>
                <w:b/>
                <w:sz w:val="18"/>
              </w:rPr>
              <w:t>p</w:t>
            </w:r>
          </w:p>
        </w:tc>
        <w:tc>
          <w:tcPr>
            <w:tcW w:type="dxa" w:w="864"/>
          </w:tcPr>
          <w:p>
            <w:r>
              <w:rPr>
                <w:rFonts w:ascii="Arial" w:hAnsi="Arial"/>
                <w:b/>
                <w:sz w:val="18"/>
              </w:rPr>
              <w:t>CI₂.₅</w:t>
            </w:r>
          </w:p>
        </w:tc>
        <w:tc>
          <w:tcPr>
            <w:tcW w:type="dxa" w:w="864"/>
          </w:tcPr>
          <w:p>
            <w:r>
              <w:rPr>
                <w:rFonts w:ascii="Arial" w:hAnsi="Arial"/>
                <w:b/>
                <w:sz w:val="18"/>
              </w:rPr>
              <w:t>CI₉₇.₅</w:t>
            </w:r>
          </w:p>
        </w:tc>
        <w:tc>
          <w:tcPr>
            <w:tcW w:type="dxa" w:w="864"/>
          </w:tcPr>
          <w:p>
            <w:r>
              <w:rPr>
                <w:rFonts w:ascii="Arial" w:hAnsi="Arial"/>
                <w:b/>
                <w:sz w:val="18"/>
              </w:rPr>
              <w:t>Δ (%)</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+21.733</w:t>
            </w:r>
          </w:p>
        </w:tc>
        <w:tc>
          <w:tcPr>
            <w:tcW w:type="dxa" w:w="864"/>
          </w:tcPr>
          <w:p>
            <w:r>
              <w:rPr>
                <w:rFonts w:ascii="Arial" w:hAnsi="Arial"/>
                <w:sz w:val="18"/>
              </w:rPr>
              <w:t>16.548</w:t>
            </w:r>
          </w:p>
        </w:tc>
        <w:tc>
          <w:tcPr>
            <w:tcW w:type="dxa" w:w="864"/>
          </w:tcPr>
          <w:p>
            <w:r>
              <w:rPr>
                <w:rFonts w:ascii="Arial" w:hAnsi="Arial"/>
                <w:sz w:val="18"/>
              </w:rPr>
              <w:t>0.189</w:t>
            </w:r>
          </w:p>
        </w:tc>
        <w:tc>
          <w:tcPr>
            <w:tcW w:type="dxa" w:w="864"/>
          </w:tcPr>
          <w:p>
            <w:r>
              <w:rPr>
                <w:rFonts w:ascii="Arial" w:hAnsi="Arial"/>
                <w:sz w:val="18"/>
              </w:rPr>
              <w:t>-10.701</w:t>
            </w:r>
          </w:p>
        </w:tc>
        <w:tc>
          <w:tcPr>
            <w:tcW w:type="dxa" w:w="864"/>
          </w:tcPr>
          <w:p>
            <w:r>
              <w:rPr>
                <w:rFonts w:ascii="Arial" w:hAnsi="Arial"/>
                <w:sz w:val="18"/>
              </w:rPr>
              <w:t>54.167</w:t>
            </w:r>
          </w:p>
        </w:tc>
        <w:tc>
          <w:tcPr>
            <w:tcW w:type="dxa" w:w="864"/>
          </w:tcPr>
          <w:p>
            <w:r>
              <w:rPr>
                <w:rFonts w:ascii="Arial" w:hAnsi="Arial"/>
                <w:sz w:val="18"/>
              </w:rPr>
              <w:t>42.200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+10.256</w:t>
            </w:r>
          </w:p>
        </w:tc>
        <w:tc>
          <w:tcPr>
            <w:tcW w:type="dxa" w:w="864"/>
          </w:tcPr>
          <w:p>
            <w:r>
              <w:rPr>
                <w:rFonts w:ascii="Arial" w:hAnsi="Arial"/>
                <w:sz w:val="18"/>
              </w:rPr>
              <w:t>20.342</w:t>
            </w:r>
          </w:p>
        </w:tc>
        <w:tc>
          <w:tcPr>
            <w:tcW w:type="dxa" w:w="864"/>
          </w:tcPr>
          <w:p>
            <w:r>
              <w:rPr>
                <w:rFonts w:ascii="Arial" w:hAnsi="Arial"/>
                <w:sz w:val="18"/>
              </w:rPr>
              <w:t>0.614</w:t>
            </w:r>
          </w:p>
        </w:tc>
        <w:tc>
          <w:tcPr>
            <w:tcW w:type="dxa" w:w="864"/>
          </w:tcPr>
          <w:p>
            <w:r>
              <w:rPr>
                <w:rFonts w:ascii="Arial" w:hAnsi="Arial"/>
                <w:sz w:val="18"/>
              </w:rPr>
              <w:t>-29.613</w:t>
            </w:r>
          </w:p>
        </w:tc>
        <w:tc>
          <w:tcPr>
            <w:tcW w:type="dxa" w:w="864"/>
          </w:tcPr>
          <w:p>
            <w:r>
              <w:rPr>
                <w:rFonts w:ascii="Arial" w:hAnsi="Arial"/>
                <w:sz w:val="18"/>
              </w:rPr>
              <w:t>50.124</w:t>
            </w:r>
          </w:p>
        </w:tc>
        <w:tc>
          <w:tcPr>
            <w:tcW w:type="dxa" w:w="864"/>
          </w:tcPr>
          <w:p>
            <w:r>
              <w:rPr>
                <w:rFonts w:ascii="Arial" w:hAnsi="Arial"/>
                <w:sz w:val="18"/>
              </w:rPr>
              <w:t>-32.900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+3.656</w:t>
            </w:r>
          </w:p>
        </w:tc>
        <w:tc>
          <w:tcPr>
            <w:tcW w:type="dxa" w:w="864"/>
          </w:tcPr>
          <w:p>
            <w:r>
              <w:rPr>
                <w:rFonts w:ascii="Arial" w:hAnsi="Arial"/>
                <w:sz w:val="18"/>
              </w:rPr>
              <w:t>14.092</w:t>
            </w:r>
          </w:p>
        </w:tc>
        <w:tc>
          <w:tcPr>
            <w:tcW w:type="dxa" w:w="864"/>
          </w:tcPr>
          <w:p>
            <w:r>
              <w:rPr>
                <w:rFonts w:ascii="Arial" w:hAnsi="Arial"/>
                <w:sz w:val="18"/>
              </w:rPr>
              <w:t>0.795</w:t>
            </w:r>
          </w:p>
        </w:tc>
        <w:tc>
          <w:tcPr>
            <w:tcW w:type="dxa" w:w="864"/>
          </w:tcPr>
          <w:p>
            <w:r>
              <w:rPr>
                <w:rFonts w:ascii="Arial" w:hAnsi="Arial"/>
                <w:sz w:val="18"/>
              </w:rPr>
              <w:t>-23.964</w:t>
            </w:r>
          </w:p>
        </w:tc>
        <w:tc>
          <w:tcPr>
            <w:tcW w:type="dxa" w:w="864"/>
          </w:tcPr>
          <w:p>
            <w:r>
              <w:rPr>
                <w:rFonts w:ascii="Arial" w:hAnsi="Arial"/>
                <w:sz w:val="18"/>
              </w:rPr>
              <w:t>31.275</w:t>
            </w:r>
          </w:p>
        </w:tc>
        <w:tc>
          <w:tcPr>
            <w:tcW w:type="dxa" w:w="864"/>
          </w:tcPr>
          <w:p>
            <w:r>
              <w:rPr>
                <w:rFonts w:ascii="Arial" w:hAnsi="Arial"/>
                <w:sz w:val="18"/>
              </w:rPr>
              <w:t>-76.100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+10.567</w:t>
            </w:r>
          </w:p>
        </w:tc>
        <w:tc>
          <w:tcPr>
            <w:tcW w:type="dxa" w:w="864"/>
          </w:tcPr>
          <w:p>
            <w:r>
              <w:rPr>
                <w:rFonts w:ascii="Arial" w:hAnsi="Arial"/>
                <w:sz w:val="18"/>
              </w:rPr>
              <w:t>17.860</w:t>
            </w:r>
          </w:p>
        </w:tc>
        <w:tc>
          <w:tcPr>
            <w:tcW w:type="dxa" w:w="864"/>
          </w:tcPr>
          <w:p>
            <w:r>
              <w:rPr>
                <w:rFonts w:ascii="Arial" w:hAnsi="Arial"/>
                <w:sz w:val="18"/>
              </w:rPr>
              <w:t>0.554</w:t>
            </w:r>
          </w:p>
        </w:tc>
        <w:tc>
          <w:tcPr>
            <w:tcW w:type="dxa" w:w="864"/>
          </w:tcPr>
          <w:p>
            <w:r>
              <w:rPr>
                <w:rFonts w:ascii="Arial" w:hAnsi="Arial"/>
                <w:sz w:val="18"/>
              </w:rPr>
              <w:t>-24.439</w:t>
            </w:r>
          </w:p>
        </w:tc>
        <w:tc>
          <w:tcPr>
            <w:tcW w:type="dxa" w:w="864"/>
          </w:tcPr>
          <w:p>
            <w:r>
              <w:rPr>
                <w:rFonts w:ascii="Arial" w:hAnsi="Arial"/>
                <w:sz w:val="18"/>
              </w:rPr>
              <w:t>45.572</w:t>
            </w:r>
          </w:p>
        </w:tc>
        <w:tc>
          <w:tcPr>
            <w:tcW w:type="dxa" w:w="864"/>
          </w:tcPr>
          <w:p>
            <w:r>
              <w:rPr>
                <w:rFonts w:ascii="Arial" w:hAnsi="Arial"/>
                <w:sz w:val="18"/>
              </w:rPr>
              <w:t>-30.900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+13.567</w:t>
            </w:r>
          </w:p>
        </w:tc>
        <w:tc>
          <w:tcPr>
            <w:tcW w:type="dxa" w:w="864"/>
          </w:tcPr>
          <w:p>
            <w:r>
              <w:rPr>
                <w:rFonts w:ascii="Arial" w:hAnsi="Arial"/>
                <w:sz w:val="18"/>
              </w:rPr>
              <w:t>19.089</w:t>
            </w:r>
          </w:p>
        </w:tc>
        <w:tc>
          <w:tcPr>
            <w:tcW w:type="dxa" w:w="864"/>
          </w:tcPr>
          <w:p>
            <w:r>
              <w:rPr>
                <w:rFonts w:ascii="Arial" w:hAnsi="Arial"/>
                <w:sz w:val="18"/>
              </w:rPr>
              <w:t>0.477</w:t>
            </w:r>
          </w:p>
        </w:tc>
        <w:tc>
          <w:tcPr>
            <w:tcW w:type="dxa" w:w="864"/>
          </w:tcPr>
          <w:p>
            <w:r>
              <w:rPr>
                <w:rFonts w:ascii="Arial" w:hAnsi="Arial"/>
                <w:sz w:val="18"/>
              </w:rPr>
              <w:t>-23.846</w:t>
            </w:r>
          </w:p>
        </w:tc>
        <w:tc>
          <w:tcPr>
            <w:tcW w:type="dxa" w:w="864"/>
          </w:tcPr>
          <w:p>
            <w:r>
              <w:rPr>
                <w:rFonts w:ascii="Arial" w:hAnsi="Arial"/>
                <w:sz w:val="18"/>
              </w:rPr>
              <w:t>50.980</w:t>
            </w:r>
          </w:p>
        </w:tc>
        <w:tc>
          <w:tcPr>
            <w:tcW w:type="dxa" w:w="864"/>
          </w:tcPr>
          <w:p>
            <w:r>
              <w:rPr>
                <w:rFonts w:ascii="Arial" w:hAnsi="Arial"/>
                <w:sz w:val="18"/>
              </w:rPr>
              <w:t>-11.300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+17.906</w:t>
            </w:r>
          </w:p>
        </w:tc>
        <w:tc>
          <w:tcPr>
            <w:tcW w:type="dxa" w:w="864"/>
          </w:tcPr>
          <w:p>
            <w:r>
              <w:rPr>
                <w:rFonts w:ascii="Arial" w:hAnsi="Arial"/>
                <w:sz w:val="18"/>
              </w:rPr>
              <w:t>21.212</w:t>
            </w:r>
          </w:p>
        </w:tc>
        <w:tc>
          <w:tcPr>
            <w:tcW w:type="dxa" w:w="864"/>
          </w:tcPr>
          <w:p>
            <w:r>
              <w:rPr>
                <w:rFonts w:ascii="Arial" w:hAnsi="Arial"/>
                <w:sz w:val="18"/>
              </w:rPr>
              <w:t>0.399</w:t>
            </w:r>
          </w:p>
        </w:tc>
        <w:tc>
          <w:tcPr>
            <w:tcW w:type="dxa" w:w="864"/>
          </w:tcPr>
          <w:p>
            <w:r>
              <w:rPr>
                <w:rFonts w:ascii="Arial" w:hAnsi="Arial"/>
                <w:sz w:val="18"/>
              </w:rPr>
              <w:t>-23.669</w:t>
            </w:r>
          </w:p>
        </w:tc>
        <w:tc>
          <w:tcPr>
            <w:tcW w:type="dxa" w:w="864"/>
          </w:tcPr>
          <w:p>
            <w:r>
              <w:rPr>
                <w:rFonts w:ascii="Arial" w:hAnsi="Arial"/>
                <w:sz w:val="18"/>
              </w:rPr>
              <w:t>59.480</w:t>
            </w:r>
          </w:p>
        </w:tc>
        <w:tc>
          <w:tcPr>
            <w:tcW w:type="dxa" w:w="864"/>
          </w:tcPr>
          <w:p>
            <w:r>
              <w:rPr>
                <w:rFonts w:ascii="Arial" w:hAnsi="Arial"/>
                <w:sz w:val="18"/>
              </w:rPr>
              <w:t>17.100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+22.039</w:t>
            </w:r>
          </w:p>
        </w:tc>
        <w:tc>
          <w:tcPr>
            <w:tcW w:type="dxa" w:w="864"/>
          </w:tcPr>
          <w:p>
            <w:r>
              <w:rPr>
                <w:rFonts w:ascii="Arial" w:hAnsi="Arial"/>
                <w:sz w:val="18"/>
              </w:rPr>
              <w:t>19.344</w:t>
            </w:r>
          </w:p>
        </w:tc>
        <w:tc>
          <w:tcPr>
            <w:tcW w:type="dxa" w:w="864"/>
          </w:tcPr>
          <w:p>
            <w:r>
              <w:rPr>
                <w:rFonts w:ascii="Arial" w:hAnsi="Arial"/>
                <w:sz w:val="18"/>
              </w:rPr>
              <w:t>0.255</w:t>
            </w:r>
          </w:p>
        </w:tc>
        <w:tc>
          <w:tcPr>
            <w:tcW w:type="dxa" w:w="864"/>
          </w:tcPr>
          <w:p>
            <w:r>
              <w:rPr>
                <w:rFonts w:ascii="Arial" w:hAnsi="Arial"/>
                <w:sz w:val="18"/>
              </w:rPr>
              <w:t>-15.875</w:t>
            </w:r>
          </w:p>
        </w:tc>
        <w:tc>
          <w:tcPr>
            <w:tcW w:type="dxa" w:w="864"/>
          </w:tcPr>
          <w:p>
            <w:r>
              <w:rPr>
                <w:rFonts w:ascii="Arial" w:hAnsi="Arial"/>
                <w:sz w:val="18"/>
              </w:rPr>
              <w:t>59.953</w:t>
            </w:r>
          </w:p>
        </w:tc>
        <w:tc>
          <w:tcPr>
            <w:tcW w:type="dxa" w:w="864"/>
          </w:tcPr>
          <w:p>
            <w:r>
              <w:rPr>
                <w:rFonts w:ascii="Arial" w:hAnsi="Arial"/>
                <w:sz w:val="18"/>
              </w:rPr>
              <w:t>44.100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+22.589</w:t>
            </w:r>
          </w:p>
        </w:tc>
        <w:tc>
          <w:tcPr>
            <w:tcW w:type="dxa" w:w="864"/>
          </w:tcPr>
          <w:p>
            <w:r>
              <w:rPr>
                <w:rFonts w:ascii="Arial" w:hAnsi="Arial"/>
                <w:sz w:val="18"/>
              </w:rPr>
              <w:t>18.950</w:t>
            </w:r>
          </w:p>
        </w:tc>
        <w:tc>
          <w:tcPr>
            <w:tcW w:type="dxa" w:w="864"/>
          </w:tcPr>
          <w:p>
            <w:r>
              <w:rPr>
                <w:rFonts w:ascii="Arial" w:hAnsi="Arial"/>
                <w:sz w:val="18"/>
              </w:rPr>
              <w:t>0.233</w:t>
            </w:r>
          </w:p>
        </w:tc>
        <w:tc>
          <w:tcPr>
            <w:tcW w:type="dxa" w:w="864"/>
          </w:tcPr>
          <w:p>
            <w:r>
              <w:rPr>
                <w:rFonts w:ascii="Arial" w:hAnsi="Arial"/>
                <w:sz w:val="18"/>
              </w:rPr>
              <w:t>-14.552</w:t>
            </w:r>
          </w:p>
        </w:tc>
        <w:tc>
          <w:tcPr>
            <w:tcW w:type="dxa" w:w="864"/>
          </w:tcPr>
          <w:p>
            <w:r>
              <w:rPr>
                <w:rFonts w:ascii="Arial" w:hAnsi="Arial"/>
                <w:sz w:val="18"/>
              </w:rPr>
              <w:t>59.729</w:t>
            </w:r>
          </w:p>
        </w:tc>
        <w:tc>
          <w:tcPr>
            <w:tcW w:type="dxa" w:w="864"/>
          </w:tcPr>
          <w:p>
            <w:r>
              <w:rPr>
                <w:rFonts w:ascii="Arial" w:hAnsi="Arial"/>
                <w:sz w:val="18"/>
              </w:rPr>
              <w:t>47.700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-1.933</w:t>
            </w:r>
          </w:p>
        </w:tc>
        <w:tc>
          <w:tcPr>
            <w:tcW w:type="dxa" w:w="864"/>
          </w:tcPr>
          <w:p>
            <w:r>
              <w:rPr>
                <w:rFonts w:ascii="Arial" w:hAnsi="Arial"/>
                <w:sz w:val="18"/>
              </w:rPr>
              <w:t>2.418</w:t>
            </w:r>
          </w:p>
        </w:tc>
        <w:tc>
          <w:tcPr>
            <w:tcW w:type="dxa" w:w="864"/>
          </w:tcPr>
          <w:p>
            <w:r>
              <w:rPr>
                <w:rFonts w:ascii="Arial" w:hAnsi="Arial"/>
                <w:sz w:val="18"/>
              </w:rPr>
              <w:t>0.424</w:t>
            </w:r>
          </w:p>
        </w:tc>
        <w:tc>
          <w:tcPr>
            <w:tcW w:type="dxa" w:w="864"/>
          </w:tcPr>
          <w:p>
            <w:r>
              <w:rPr>
                <w:rFonts w:ascii="Arial" w:hAnsi="Arial"/>
                <w:sz w:val="18"/>
              </w:rPr>
              <w:t>-6.672</w:t>
            </w:r>
          </w:p>
        </w:tc>
        <w:tc>
          <w:tcPr>
            <w:tcW w:type="dxa" w:w="864"/>
          </w:tcPr>
          <w:p>
            <w:r>
              <w:rPr>
                <w:rFonts w:ascii="Arial" w:hAnsi="Arial"/>
                <w:sz w:val="18"/>
              </w:rPr>
              <w:t>2.805</w:t>
            </w:r>
          </w:p>
        </w:tc>
        <w:tc>
          <w:tcPr>
            <w:tcW w:type="dxa" w:w="864"/>
          </w:tcPr>
          <w:p>
            <w:r>
              <w:rPr>
                <w:rFonts w:ascii="Arial" w:hAnsi="Arial"/>
                <w:sz w:val="18"/>
              </w:rPr>
              <w:t>46.100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-5.587</w:t>
            </w:r>
          </w:p>
        </w:tc>
        <w:tc>
          <w:tcPr>
            <w:tcW w:type="dxa" w:w="864"/>
          </w:tcPr>
          <w:p>
            <w:r>
              <w:rPr>
                <w:rFonts w:ascii="Arial" w:hAnsi="Arial"/>
                <w:sz w:val="18"/>
              </w:rPr>
              <w:t>2.119</w:t>
            </w:r>
          </w:p>
        </w:tc>
        <w:tc>
          <w:tcPr>
            <w:tcW w:type="dxa" w:w="864"/>
          </w:tcPr>
          <w:p>
            <w:r>
              <w:rPr>
                <w:rFonts w:ascii="Arial" w:hAnsi="Arial"/>
                <w:sz w:val="18"/>
              </w:rPr>
              <w:t>0.008</w:t>
            </w:r>
          </w:p>
        </w:tc>
        <w:tc>
          <w:tcPr>
            <w:tcW w:type="dxa" w:w="864"/>
          </w:tcPr>
          <w:p>
            <w:r>
              <w:rPr>
                <w:rFonts w:ascii="Arial" w:hAnsi="Arial"/>
                <w:sz w:val="18"/>
              </w:rPr>
              <w:t>-9.741</w:t>
            </w:r>
          </w:p>
        </w:tc>
        <w:tc>
          <w:tcPr>
            <w:tcW w:type="dxa" w:w="864"/>
          </w:tcPr>
          <w:p>
            <w:r>
              <w:rPr>
                <w:rFonts w:ascii="Arial" w:hAnsi="Arial"/>
                <w:sz w:val="18"/>
              </w:rPr>
              <w:t>-1.433</w:t>
            </w:r>
          </w:p>
        </w:tc>
        <w:tc>
          <w:tcPr>
            <w:tcW w:type="dxa" w:w="864"/>
          </w:tcPr>
          <w:p>
            <w:r>
              <w:rPr>
                <w:rFonts w:ascii="Arial" w:hAnsi="Arial"/>
                <w:sz w:val="18"/>
              </w:rPr>
              <w:t>-55.800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0.198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0.069</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0.822</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0.141</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0.396</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1.000</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+21.563</w:t>
            </w:r>
          </w:p>
        </w:tc>
        <w:tc>
          <w:tcPr>
            <w:tcW w:type="dxa" w:w="864"/>
          </w:tcPr>
          <w:p>
            <w:r>
              <w:rPr>
                <w:rFonts w:ascii="Arial" w:hAnsi="Arial"/>
                <w:sz w:val="18"/>
              </w:rPr>
              <w:t>16.529</w:t>
            </w:r>
          </w:p>
        </w:tc>
        <w:tc>
          <w:tcPr>
            <w:tcW w:type="dxa" w:w="864"/>
          </w:tcPr>
          <w:p>
            <w:r>
              <w:rPr>
                <w:rFonts w:ascii="Arial" w:hAnsi="Arial"/>
                <w:sz w:val="18"/>
              </w:rPr>
              <w:t>0.192</w:t>
            </w:r>
          </w:p>
        </w:tc>
        <w:tc>
          <w:tcPr>
            <w:tcW w:type="dxa" w:w="864"/>
          </w:tcPr>
          <w:p>
            <w:r>
              <w:rPr>
                <w:rFonts w:ascii="Arial" w:hAnsi="Arial"/>
                <w:sz w:val="18"/>
              </w:rPr>
              <w:t>-10.834</w:t>
            </w:r>
          </w:p>
        </w:tc>
        <w:tc>
          <w:tcPr>
            <w:tcW w:type="dxa" w:w="864"/>
          </w:tcPr>
          <w:p>
            <w:r>
              <w:rPr>
                <w:rFonts w:ascii="Arial" w:hAnsi="Arial"/>
                <w:sz w:val="18"/>
              </w:rPr>
              <w:t>53.959</w:t>
            </w:r>
          </w:p>
        </w:tc>
        <w:tc>
          <w:tcPr>
            <w:tcW w:type="dxa" w:w="864"/>
          </w:tcPr>
          <w:p>
            <w:r>
              <w:rPr>
                <w:rFonts w:ascii="Arial" w:hAnsi="Arial"/>
                <w:sz w:val="18"/>
              </w:rPr>
              <w:t>42.700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+10.035</w:t>
            </w:r>
          </w:p>
        </w:tc>
        <w:tc>
          <w:tcPr>
            <w:tcW w:type="dxa" w:w="864"/>
          </w:tcPr>
          <w:p>
            <w:r>
              <w:rPr>
                <w:rFonts w:ascii="Arial" w:hAnsi="Arial"/>
                <w:sz w:val="18"/>
              </w:rPr>
              <w:t>20.297</w:t>
            </w:r>
          </w:p>
        </w:tc>
        <w:tc>
          <w:tcPr>
            <w:tcW w:type="dxa" w:w="864"/>
          </w:tcPr>
          <w:p>
            <w:r>
              <w:rPr>
                <w:rFonts w:ascii="Arial" w:hAnsi="Arial"/>
                <w:sz w:val="18"/>
              </w:rPr>
              <w:t>0.621</w:t>
            </w:r>
          </w:p>
        </w:tc>
        <w:tc>
          <w:tcPr>
            <w:tcW w:type="dxa" w:w="864"/>
          </w:tcPr>
          <w:p>
            <w:r>
              <w:rPr>
                <w:rFonts w:ascii="Arial" w:hAnsi="Arial"/>
                <w:sz w:val="18"/>
              </w:rPr>
              <w:t>-29.747</w:t>
            </w:r>
          </w:p>
        </w:tc>
        <w:tc>
          <w:tcPr>
            <w:tcW w:type="dxa" w:w="864"/>
          </w:tcPr>
          <w:p>
            <w:r>
              <w:rPr>
                <w:rFonts w:ascii="Arial" w:hAnsi="Arial"/>
                <w:sz w:val="18"/>
              </w:rPr>
              <w:t>49.816</w:t>
            </w:r>
          </w:p>
        </w:tc>
        <w:tc>
          <w:tcPr>
            <w:tcW w:type="dxa" w:w="864"/>
          </w:tcPr>
          <w:p>
            <w:r>
              <w:rPr>
                <w:rFonts w:ascii="Arial" w:hAnsi="Arial"/>
                <w:sz w:val="18"/>
              </w:rPr>
              <w:t>-33.600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+3.518</w:t>
            </w:r>
          </w:p>
        </w:tc>
        <w:tc>
          <w:tcPr>
            <w:tcW w:type="dxa" w:w="864"/>
          </w:tcPr>
          <w:p>
            <w:r>
              <w:rPr>
                <w:rFonts w:ascii="Arial" w:hAnsi="Arial"/>
                <w:sz w:val="18"/>
              </w:rPr>
              <w:t>14.126</w:t>
            </w:r>
          </w:p>
        </w:tc>
        <w:tc>
          <w:tcPr>
            <w:tcW w:type="dxa" w:w="864"/>
          </w:tcPr>
          <w:p>
            <w:r>
              <w:rPr>
                <w:rFonts w:ascii="Arial" w:hAnsi="Arial"/>
                <w:sz w:val="18"/>
              </w:rPr>
              <w:t>0.803</w:t>
            </w:r>
          </w:p>
        </w:tc>
        <w:tc>
          <w:tcPr>
            <w:tcW w:type="dxa" w:w="864"/>
          </w:tcPr>
          <w:p>
            <w:r>
              <w:rPr>
                <w:rFonts w:ascii="Arial" w:hAnsi="Arial"/>
                <w:sz w:val="18"/>
              </w:rPr>
              <w:t>-24.168</w:t>
            </w:r>
          </w:p>
        </w:tc>
        <w:tc>
          <w:tcPr>
            <w:tcW w:type="dxa" w:w="864"/>
          </w:tcPr>
          <w:p>
            <w:r>
              <w:rPr>
                <w:rFonts w:ascii="Arial" w:hAnsi="Arial"/>
                <w:sz w:val="18"/>
              </w:rPr>
              <w:t>31.204</w:t>
            </w:r>
          </w:p>
        </w:tc>
        <w:tc>
          <w:tcPr>
            <w:tcW w:type="dxa" w:w="864"/>
          </w:tcPr>
          <w:p>
            <w:r>
              <w:rPr>
                <w:rFonts w:ascii="Arial" w:hAnsi="Arial"/>
                <w:sz w:val="18"/>
              </w:rPr>
              <w:t>-76.700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+10.366</w:t>
            </w:r>
          </w:p>
        </w:tc>
        <w:tc>
          <w:tcPr>
            <w:tcW w:type="dxa" w:w="864"/>
          </w:tcPr>
          <w:p>
            <w:r>
              <w:rPr>
                <w:rFonts w:ascii="Arial" w:hAnsi="Arial"/>
                <w:sz w:val="18"/>
              </w:rPr>
              <w:t>17.839</w:t>
            </w:r>
          </w:p>
        </w:tc>
        <w:tc>
          <w:tcPr>
            <w:tcW w:type="dxa" w:w="864"/>
          </w:tcPr>
          <w:p>
            <w:r>
              <w:rPr>
                <w:rFonts w:ascii="Arial" w:hAnsi="Arial"/>
                <w:sz w:val="18"/>
              </w:rPr>
              <w:t>0.561</w:t>
            </w:r>
          </w:p>
        </w:tc>
        <w:tc>
          <w:tcPr>
            <w:tcW w:type="dxa" w:w="864"/>
          </w:tcPr>
          <w:p>
            <w:r>
              <w:rPr>
                <w:rFonts w:ascii="Arial" w:hAnsi="Arial"/>
                <w:sz w:val="18"/>
              </w:rPr>
              <w:t>-24.597</w:t>
            </w:r>
          </w:p>
        </w:tc>
        <w:tc>
          <w:tcPr>
            <w:tcW w:type="dxa" w:w="864"/>
          </w:tcPr>
          <w:p>
            <w:r>
              <w:rPr>
                <w:rFonts w:ascii="Arial" w:hAnsi="Arial"/>
                <w:sz w:val="18"/>
              </w:rPr>
              <w:t>45.329</w:t>
            </w:r>
          </w:p>
        </w:tc>
        <w:tc>
          <w:tcPr>
            <w:tcW w:type="dxa" w:w="864"/>
          </w:tcPr>
          <w:p>
            <w:r>
              <w:rPr>
                <w:rFonts w:ascii="Arial" w:hAnsi="Arial"/>
                <w:sz w:val="18"/>
              </w:rPr>
              <w:t>-31.400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+13.396</w:t>
            </w:r>
          </w:p>
        </w:tc>
        <w:tc>
          <w:tcPr>
            <w:tcW w:type="dxa" w:w="864"/>
          </w:tcPr>
          <w:p>
            <w:r>
              <w:rPr>
                <w:rFonts w:ascii="Arial" w:hAnsi="Arial"/>
                <w:sz w:val="18"/>
              </w:rPr>
              <w:t>19.082</w:t>
            </w:r>
          </w:p>
        </w:tc>
        <w:tc>
          <w:tcPr>
            <w:tcW w:type="dxa" w:w="864"/>
          </w:tcPr>
          <w:p>
            <w:r>
              <w:rPr>
                <w:rFonts w:ascii="Arial" w:hAnsi="Arial"/>
                <w:sz w:val="18"/>
              </w:rPr>
              <w:t>0.483</w:t>
            </w:r>
          </w:p>
        </w:tc>
        <w:tc>
          <w:tcPr>
            <w:tcW w:type="dxa" w:w="864"/>
          </w:tcPr>
          <w:p>
            <w:r>
              <w:rPr>
                <w:rFonts w:ascii="Arial" w:hAnsi="Arial"/>
                <w:sz w:val="18"/>
              </w:rPr>
              <w:t>-24.004</w:t>
            </w:r>
          </w:p>
        </w:tc>
        <w:tc>
          <w:tcPr>
            <w:tcW w:type="dxa" w:w="864"/>
          </w:tcPr>
          <w:p>
            <w:r>
              <w:rPr>
                <w:rFonts w:ascii="Arial" w:hAnsi="Arial"/>
                <w:sz w:val="18"/>
              </w:rPr>
              <w:t>50.796</w:t>
            </w:r>
          </w:p>
        </w:tc>
        <w:tc>
          <w:tcPr>
            <w:tcW w:type="dxa" w:w="864"/>
          </w:tcPr>
          <w:p>
            <w:r>
              <w:rPr>
                <w:rFonts w:ascii="Arial" w:hAnsi="Arial"/>
                <w:sz w:val="18"/>
              </w:rPr>
              <w:t>-11.300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+17.739</w:t>
            </w:r>
          </w:p>
        </w:tc>
        <w:tc>
          <w:tcPr>
            <w:tcW w:type="dxa" w:w="864"/>
          </w:tcPr>
          <w:p>
            <w:r>
              <w:rPr>
                <w:rFonts w:ascii="Arial" w:hAnsi="Arial"/>
                <w:sz w:val="18"/>
              </w:rPr>
              <w:t>21.185</w:t>
            </w:r>
          </w:p>
        </w:tc>
        <w:tc>
          <w:tcPr>
            <w:tcW w:type="dxa" w:w="864"/>
          </w:tcPr>
          <w:p>
            <w:r>
              <w:rPr>
                <w:rFonts w:ascii="Arial" w:hAnsi="Arial"/>
                <w:sz w:val="18"/>
              </w:rPr>
              <w:t>0.402</w:t>
            </w:r>
          </w:p>
        </w:tc>
        <w:tc>
          <w:tcPr>
            <w:tcW w:type="dxa" w:w="864"/>
          </w:tcPr>
          <w:p>
            <w:r>
              <w:rPr>
                <w:rFonts w:ascii="Arial" w:hAnsi="Arial"/>
                <w:sz w:val="18"/>
              </w:rPr>
              <w:t>-23.782</w:t>
            </w:r>
          </w:p>
        </w:tc>
        <w:tc>
          <w:tcPr>
            <w:tcW w:type="dxa" w:w="864"/>
          </w:tcPr>
          <w:p>
            <w:r>
              <w:rPr>
                <w:rFonts w:ascii="Arial" w:hAnsi="Arial"/>
                <w:sz w:val="18"/>
              </w:rPr>
              <w:t>59.260</w:t>
            </w:r>
          </w:p>
        </w:tc>
        <w:tc>
          <w:tcPr>
            <w:tcW w:type="dxa" w:w="864"/>
          </w:tcPr>
          <w:p>
            <w:r>
              <w:rPr>
                <w:rFonts w:ascii="Arial" w:hAnsi="Arial"/>
                <w:sz w:val="18"/>
              </w:rPr>
              <w:t>17.400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+21.857</w:t>
            </w:r>
          </w:p>
        </w:tc>
        <w:tc>
          <w:tcPr>
            <w:tcW w:type="dxa" w:w="864"/>
          </w:tcPr>
          <w:p>
            <w:r>
              <w:rPr>
                <w:rFonts w:ascii="Arial" w:hAnsi="Arial"/>
                <w:sz w:val="18"/>
              </w:rPr>
              <w:t>19.319</w:t>
            </w:r>
          </w:p>
        </w:tc>
        <w:tc>
          <w:tcPr>
            <w:tcW w:type="dxa" w:w="864"/>
          </w:tcPr>
          <w:p>
            <w:r>
              <w:rPr>
                <w:rFonts w:ascii="Arial" w:hAnsi="Arial"/>
                <w:sz w:val="18"/>
              </w:rPr>
              <w:t>0.258</w:t>
            </w:r>
          </w:p>
        </w:tc>
        <w:tc>
          <w:tcPr>
            <w:tcW w:type="dxa" w:w="864"/>
          </w:tcPr>
          <w:p>
            <w:r>
              <w:rPr>
                <w:rFonts w:ascii="Arial" w:hAnsi="Arial"/>
                <w:sz w:val="18"/>
              </w:rPr>
              <w:t>-16.007</w:t>
            </w:r>
          </w:p>
        </w:tc>
        <w:tc>
          <w:tcPr>
            <w:tcW w:type="dxa" w:w="864"/>
          </w:tcPr>
          <w:p>
            <w:r>
              <w:rPr>
                <w:rFonts w:ascii="Arial" w:hAnsi="Arial"/>
                <w:sz w:val="18"/>
              </w:rPr>
              <w:t>59.722</w:t>
            </w:r>
          </w:p>
        </w:tc>
        <w:tc>
          <w:tcPr>
            <w:tcW w:type="dxa" w:w="864"/>
          </w:tcPr>
          <w:p>
            <w:r>
              <w:rPr>
                <w:rFonts w:ascii="Arial" w:hAnsi="Arial"/>
                <w:sz w:val="18"/>
              </w:rPr>
              <w:t>44.700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+22.392</w:t>
            </w:r>
          </w:p>
        </w:tc>
        <w:tc>
          <w:tcPr>
            <w:tcW w:type="dxa" w:w="864"/>
          </w:tcPr>
          <w:p>
            <w:r>
              <w:rPr>
                <w:rFonts w:ascii="Arial" w:hAnsi="Arial"/>
                <w:sz w:val="18"/>
              </w:rPr>
              <w:t>18.935</w:t>
            </w:r>
          </w:p>
        </w:tc>
        <w:tc>
          <w:tcPr>
            <w:tcW w:type="dxa" w:w="864"/>
          </w:tcPr>
          <w:p>
            <w:r>
              <w:rPr>
                <w:rFonts w:ascii="Arial" w:hAnsi="Arial"/>
                <w:sz w:val="18"/>
              </w:rPr>
              <w:t>0.237</w:t>
            </w:r>
          </w:p>
        </w:tc>
        <w:tc>
          <w:tcPr>
            <w:tcW w:type="dxa" w:w="864"/>
          </w:tcPr>
          <w:p>
            <w:r>
              <w:rPr>
                <w:rFonts w:ascii="Arial" w:hAnsi="Arial"/>
                <w:sz w:val="18"/>
              </w:rPr>
              <w:t>-14.720</w:t>
            </w:r>
          </w:p>
        </w:tc>
        <w:tc>
          <w:tcPr>
            <w:tcW w:type="dxa" w:w="864"/>
          </w:tcPr>
          <w:p>
            <w:r>
              <w:rPr>
                <w:rFonts w:ascii="Arial" w:hAnsi="Arial"/>
                <w:sz w:val="18"/>
              </w:rPr>
              <w:t>59.504</w:t>
            </w:r>
          </w:p>
        </w:tc>
        <w:tc>
          <w:tcPr>
            <w:tcW w:type="dxa" w:w="864"/>
          </w:tcPr>
          <w:p>
            <w:r>
              <w:rPr>
                <w:rFonts w:ascii="Arial" w:hAnsi="Arial"/>
                <w:sz w:val="18"/>
              </w:rPr>
              <w:t>48.200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-3.593</w:t>
            </w:r>
          </w:p>
        </w:tc>
        <w:tc>
          <w:tcPr>
            <w:tcW w:type="dxa" w:w="864"/>
          </w:tcPr>
          <w:p>
            <w:r>
              <w:rPr>
                <w:rFonts w:ascii="Arial" w:hAnsi="Arial"/>
                <w:sz w:val="18"/>
              </w:rPr>
              <w:t>3.362</w:t>
            </w:r>
          </w:p>
        </w:tc>
        <w:tc>
          <w:tcPr>
            <w:tcW w:type="dxa" w:w="864"/>
          </w:tcPr>
          <w:p>
            <w:r>
              <w:rPr>
                <w:rFonts w:ascii="Arial" w:hAnsi="Arial"/>
                <w:sz w:val="18"/>
              </w:rPr>
              <w:t>0.285</w:t>
            </w:r>
          </w:p>
        </w:tc>
        <w:tc>
          <w:tcPr>
            <w:tcW w:type="dxa" w:w="864"/>
          </w:tcPr>
          <w:p>
            <w:r>
              <w:rPr>
                <w:rFonts w:ascii="Arial" w:hAnsi="Arial"/>
                <w:sz w:val="18"/>
              </w:rPr>
              <w:t>-10.182</w:t>
            </w:r>
          </w:p>
        </w:tc>
        <w:tc>
          <w:tcPr>
            <w:tcW w:type="dxa" w:w="864"/>
          </w:tcPr>
          <w:p>
            <w:r>
              <w:rPr>
                <w:rFonts w:ascii="Arial" w:hAnsi="Arial"/>
                <w:sz w:val="18"/>
              </w:rPr>
              <w:t>2.996</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-2.002</w:t>
            </w:r>
          </w:p>
        </w:tc>
        <w:tc>
          <w:tcPr>
            <w:tcW w:type="dxa" w:w="864"/>
          </w:tcPr>
          <w:p>
            <w:r>
              <w:rPr>
                <w:rFonts w:ascii="Arial" w:hAnsi="Arial"/>
                <w:sz w:val="18"/>
              </w:rPr>
              <w:t>2.415</w:t>
            </w:r>
          </w:p>
        </w:tc>
        <w:tc>
          <w:tcPr>
            <w:tcW w:type="dxa" w:w="864"/>
          </w:tcPr>
          <w:p>
            <w:r>
              <w:rPr>
                <w:rFonts w:ascii="Arial" w:hAnsi="Arial"/>
                <w:sz w:val="18"/>
              </w:rPr>
              <w:t>0.407</w:t>
            </w:r>
          </w:p>
        </w:tc>
        <w:tc>
          <w:tcPr>
            <w:tcW w:type="dxa" w:w="864"/>
          </w:tcPr>
          <w:p>
            <w:r>
              <w:rPr>
                <w:rFonts w:ascii="Arial" w:hAnsi="Arial"/>
                <w:sz w:val="18"/>
              </w:rPr>
              <w:t>-6.736</w:t>
            </w:r>
          </w:p>
        </w:tc>
        <w:tc>
          <w:tcPr>
            <w:tcW w:type="dxa" w:w="864"/>
          </w:tcPr>
          <w:p>
            <w:r>
              <w:rPr>
                <w:rFonts w:ascii="Arial" w:hAnsi="Arial"/>
                <w:sz w:val="18"/>
              </w:rPr>
              <w:t>2.731</w:t>
            </w:r>
          </w:p>
        </w:tc>
        <w:tc>
          <w:tcPr>
            <w:tcW w:type="dxa" w:w="864"/>
          </w:tcPr>
          <w:p>
            <w:r>
              <w:rPr>
                <w:rFonts w:ascii="Arial" w:hAnsi="Arial"/>
                <w:sz w:val="18"/>
              </w:rPr>
              <w:t>45.500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-5.687</w:t>
            </w:r>
          </w:p>
        </w:tc>
        <w:tc>
          <w:tcPr>
            <w:tcW w:type="dxa" w:w="864"/>
          </w:tcPr>
          <w:p>
            <w:r>
              <w:rPr>
                <w:rFonts w:ascii="Arial" w:hAnsi="Arial"/>
                <w:sz w:val="18"/>
              </w:rPr>
              <w:t>2.132</w:t>
            </w:r>
          </w:p>
        </w:tc>
        <w:tc>
          <w:tcPr>
            <w:tcW w:type="dxa" w:w="864"/>
          </w:tcPr>
          <w:p>
            <w:r>
              <w:rPr>
                <w:rFonts w:ascii="Arial" w:hAnsi="Arial"/>
                <w:sz w:val="18"/>
              </w:rPr>
              <w:t>0.008</w:t>
            </w:r>
          </w:p>
        </w:tc>
        <w:tc>
          <w:tcPr>
            <w:tcW w:type="dxa" w:w="864"/>
          </w:tcPr>
          <w:p>
            <w:r>
              <w:rPr>
                <w:rFonts w:ascii="Arial" w:hAnsi="Arial"/>
                <w:sz w:val="18"/>
              </w:rPr>
              <w:t>-9.865</w:t>
            </w:r>
          </w:p>
        </w:tc>
        <w:tc>
          <w:tcPr>
            <w:tcW w:type="dxa" w:w="864"/>
          </w:tcPr>
          <w:p>
            <w:r>
              <w:rPr>
                <w:rFonts w:ascii="Arial" w:hAnsi="Arial"/>
                <w:sz w:val="18"/>
              </w:rPr>
              <w:t>-1.509</w:t>
            </w:r>
          </w:p>
        </w:tc>
        <w:tc>
          <w:tcPr>
            <w:tcW w:type="dxa" w:w="864"/>
          </w:tcPr>
          <w:p>
            <w:r>
              <w:rPr>
                <w:rFonts w:ascii="Arial" w:hAnsi="Arial"/>
                <w:sz w:val="18"/>
              </w:rPr>
              <w:t>-54.700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-4.600</w:t>
            </w:r>
          </w:p>
        </w:tc>
        <w:tc>
          <w:tcPr>
            <w:tcW w:type="dxa" w:w="864"/>
          </w:tcPr>
          <w:p>
            <w:r>
              <w:rPr>
                <w:rFonts w:ascii="Arial" w:hAnsi="Arial"/>
                <w:sz w:val="18"/>
              </w:rPr>
              <w:t>3.106</w:t>
            </w:r>
          </w:p>
        </w:tc>
        <w:tc>
          <w:tcPr>
            <w:tcW w:type="dxa" w:w="864"/>
          </w:tcPr>
          <w:p>
            <w:r>
              <w:rPr>
                <w:rFonts w:ascii="Arial" w:hAnsi="Arial"/>
                <w:sz w:val="18"/>
              </w:rPr>
              <w:t>0.139</w:t>
            </w:r>
          </w:p>
        </w:tc>
        <w:tc>
          <w:tcPr>
            <w:tcW w:type="dxa" w:w="864"/>
          </w:tcPr>
          <w:p>
            <w:r>
              <w:rPr>
                <w:rFonts w:ascii="Arial" w:hAnsi="Arial"/>
                <w:sz w:val="18"/>
              </w:rPr>
              <w:t>-10.688</w:t>
            </w:r>
          </w:p>
        </w:tc>
        <w:tc>
          <w:tcPr>
            <w:tcW w:type="dxa" w:w="864"/>
          </w:tcPr>
          <w:p>
            <w:r>
              <w:rPr>
                <w:rFonts w:ascii="Arial" w:hAnsi="Arial"/>
                <w:sz w:val="18"/>
              </w:rPr>
              <w:t>1.488</w:t>
            </w:r>
          </w:p>
        </w:tc>
        <w:tc>
          <w:tcPr>
            <w:tcW w:type="dxa" w:w="864"/>
          </w:tcPr>
          <w:p>
            <w:r>
              <w:rPr>
                <w:rFonts w:ascii="Arial" w:hAnsi="Arial"/>
                <w:sz w:val="18"/>
              </w:rPr>
              <w:t>-25.100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-4.607</w:t>
            </w:r>
          </w:p>
        </w:tc>
        <w:tc>
          <w:tcPr>
            <w:tcW w:type="dxa" w:w="864"/>
          </w:tcPr>
          <w:p>
            <w:r>
              <w:rPr>
                <w:rFonts w:ascii="Arial" w:hAnsi="Arial"/>
                <w:sz w:val="18"/>
              </w:rPr>
              <w:t>3.102</w:t>
            </w:r>
          </w:p>
        </w:tc>
        <w:tc>
          <w:tcPr>
            <w:tcW w:type="dxa" w:w="864"/>
          </w:tcPr>
          <w:p>
            <w:r>
              <w:rPr>
                <w:rFonts w:ascii="Arial" w:hAnsi="Arial"/>
                <w:sz w:val="18"/>
              </w:rPr>
              <w:t>0.138</w:t>
            </w:r>
          </w:p>
        </w:tc>
        <w:tc>
          <w:tcPr>
            <w:tcW w:type="dxa" w:w="864"/>
          </w:tcPr>
          <w:p>
            <w:r>
              <w:rPr>
                <w:rFonts w:ascii="Arial" w:hAnsi="Arial"/>
                <w:sz w:val="18"/>
              </w:rPr>
              <w:t>-10.687</w:t>
            </w:r>
          </w:p>
        </w:tc>
        <w:tc>
          <w:tcPr>
            <w:tcW w:type="dxa" w:w="864"/>
          </w:tcPr>
          <w:p>
            <w:r>
              <w:rPr>
                <w:rFonts w:ascii="Arial" w:hAnsi="Arial"/>
                <w:sz w:val="18"/>
              </w:rPr>
              <w:t>1.473</w:t>
            </w:r>
          </w:p>
        </w:tc>
        <w:tc>
          <w:tcPr>
            <w:tcW w:type="dxa" w:w="864"/>
          </w:tcPr>
          <w:p>
            <w:r>
              <w:rPr>
                <w:rFonts w:ascii="Arial" w:hAnsi="Arial"/>
                <w:sz w:val="18"/>
              </w:rPr>
              <w:t>-25.300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-3.581</w:t>
            </w:r>
          </w:p>
        </w:tc>
        <w:tc>
          <w:tcPr>
            <w:tcW w:type="dxa" w:w="864"/>
          </w:tcPr>
          <w:p>
            <w:r>
              <w:rPr>
                <w:rFonts w:ascii="Arial" w:hAnsi="Arial"/>
                <w:sz w:val="18"/>
              </w:rPr>
              <w:t>3.361</w:t>
            </w:r>
          </w:p>
        </w:tc>
        <w:tc>
          <w:tcPr>
            <w:tcW w:type="dxa" w:w="864"/>
          </w:tcPr>
          <w:p>
            <w:r>
              <w:rPr>
                <w:rFonts w:ascii="Arial" w:hAnsi="Arial"/>
                <w:sz w:val="18"/>
              </w:rPr>
              <w:t>0.287</w:t>
            </w:r>
          </w:p>
        </w:tc>
        <w:tc>
          <w:tcPr>
            <w:tcW w:type="dxa" w:w="864"/>
          </w:tcPr>
          <w:p>
            <w:r>
              <w:rPr>
                <w:rFonts w:ascii="Arial" w:hAnsi="Arial"/>
                <w:sz w:val="18"/>
              </w:rPr>
              <w:t>-10.168</w:t>
            </w:r>
          </w:p>
        </w:tc>
        <w:tc>
          <w:tcPr>
            <w:tcW w:type="dxa" w:w="864"/>
          </w:tcPr>
          <w:p>
            <w:r>
              <w:rPr>
                <w:rFonts w:ascii="Arial" w:hAnsi="Arial"/>
                <w:sz w:val="18"/>
              </w:rPr>
              <w:t>3.007</w:t>
            </w:r>
          </w:p>
        </w:tc>
        <w:tc>
          <w:tcPr>
            <w:tcW w:type="dxa" w:w="864"/>
          </w:tcPr>
          <w:p>
            <w:r>
              <w:rPr>
                <w:rFonts w:ascii="Arial" w:hAnsi="Arial"/>
                <w:sz w:val="18"/>
              </w:rPr>
              <w:t>2.600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-0.205</w:t>
            </w:r>
          </w:p>
        </w:tc>
        <w:tc>
          <w:tcPr>
            <w:tcW w:type="dxa" w:w="864"/>
          </w:tcPr>
          <w:p>
            <w:r>
              <w:rPr>
                <w:rFonts w:ascii="Arial" w:hAnsi="Arial"/>
                <w:sz w:val="18"/>
              </w:rPr>
              <w:t>0.157</w:t>
            </w:r>
          </w:p>
        </w:tc>
        <w:tc>
          <w:tcPr>
            <w:tcW w:type="dxa" w:w="864"/>
          </w:tcPr>
          <w:p>
            <w:r>
              <w:rPr>
                <w:rFonts w:ascii="Arial" w:hAnsi="Arial"/>
                <w:sz w:val="18"/>
              </w:rPr>
              <w:t>0.191</w:t>
            </w:r>
          </w:p>
        </w:tc>
        <w:tc>
          <w:tcPr>
            <w:tcW w:type="dxa" w:w="864"/>
          </w:tcPr>
          <w:p>
            <w:r>
              <w:rPr>
                <w:rFonts w:ascii="Arial" w:hAnsi="Arial"/>
                <w:sz w:val="18"/>
              </w:rPr>
              <w:t>-0.511</w:t>
            </w:r>
          </w:p>
        </w:tc>
        <w:tc>
          <w:tcPr>
            <w:tcW w:type="dxa" w:w="864"/>
          </w:tcPr>
          <w:p>
            <w:r>
              <w:rPr>
                <w:rFonts w:ascii="Arial" w:hAnsi="Arial"/>
                <w:sz w:val="18"/>
              </w:rPr>
              <w:t>0.102</w:t>
            </w:r>
          </w:p>
        </w:tc>
        <w:tc>
          <w:tcPr>
            <w:tcW w:type="dxa" w:w="864"/>
          </w:tcPr>
          <w:p>
            <w:r>
              <w:rPr>
                <w:rFonts w:ascii="Arial" w:hAnsi="Arial"/>
                <w:sz w:val="18"/>
              </w:rPr>
              <w:t>14.200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-0.326</w:t>
            </w:r>
          </w:p>
        </w:tc>
        <w:tc>
          <w:tcPr>
            <w:tcW w:type="dxa" w:w="864"/>
          </w:tcPr>
          <w:p>
            <w:r>
              <w:rPr>
                <w:rFonts w:ascii="Arial" w:hAnsi="Arial"/>
                <w:sz w:val="18"/>
              </w:rPr>
              <w:t>0.196</w:t>
            </w:r>
          </w:p>
        </w:tc>
        <w:tc>
          <w:tcPr>
            <w:tcW w:type="dxa" w:w="864"/>
          </w:tcPr>
          <w:p>
            <w:r>
              <w:rPr>
                <w:rFonts w:ascii="Arial" w:hAnsi="Arial"/>
                <w:sz w:val="18"/>
              </w:rPr>
              <w:t>0.097</w:t>
            </w:r>
          </w:p>
        </w:tc>
        <w:tc>
          <w:tcPr>
            <w:tcW w:type="dxa" w:w="864"/>
          </w:tcPr>
          <w:p>
            <w:r>
              <w:rPr>
                <w:rFonts w:ascii="Arial" w:hAnsi="Arial"/>
                <w:sz w:val="18"/>
              </w:rPr>
              <w:t>-0.711</w:t>
            </w:r>
          </w:p>
        </w:tc>
        <w:tc>
          <w:tcPr>
            <w:tcW w:type="dxa" w:w="864"/>
          </w:tcPr>
          <w:p>
            <w:r>
              <w:rPr>
                <w:rFonts w:ascii="Arial" w:hAnsi="Arial"/>
                <w:sz w:val="18"/>
              </w:rPr>
              <w:t>0.058</w:t>
            </w:r>
          </w:p>
        </w:tc>
        <w:tc>
          <w:tcPr>
            <w:tcW w:type="dxa" w:w="864"/>
          </w:tcPr>
          <w:p>
            <w:r>
              <w:rPr>
                <w:rFonts w:ascii="Arial" w:hAnsi="Arial"/>
                <w:sz w:val="18"/>
              </w:rPr>
              <w:t>-36.700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-0.095</w:t>
            </w:r>
          </w:p>
        </w:tc>
        <w:tc>
          <w:tcPr>
            <w:tcW w:type="dxa" w:w="864"/>
          </w:tcPr>
          <w:p>
            <w:r>
              <w:rPr>
                <w:rFonts w:ascii="Arial" w:hAnsi="Arial"/>
                <w:sz w:val="18"/>
              </w:rPr>
              <w:t>0.059</w:t>
            </w:r>
          </w:p>
        </w:tc>
        <w:tc>
          <w:tcPr>
            <w:tcW w:type="dxa" w:w="864"/>
          </w:tcPr>
          <w:p>
            <w:r>
              <w:rPr>
                <w:rFonts w:ascii="Arial" w:hAnsi="Arial"/>
                <w:sz w:val="18"/>
              </w:rPr>
              <w:t>0.109</w:t>
            </w:r>
          </w:p>
        </w:tc>
        <w:tc>
          <w:tcPr>
            <w:tcW w:type="dxa" w:w="864"/>
          </w:tcPr>
          <w:p>
            <w:r>
              <w:rPr>
                <w:rFonts w:ascii="Arial" w:hAnsi="Arial"/>
                <w:sz w:val="18"/>
              </w:rPr>
              <w:t>-0.211</w:t>
            </w:r>
          </w:p>
        </w:tc>
        <w:tc>
          <w:tcPr>
            <w:tcW w:type="dxa" w:w="864"/>
          </w:tcPr>
          <w:p>
            <w:r>
              <w:rPr>
                <w:rFonts w:ascii="Arial" w:hAnsi="Arial"/>
                <w:sz w:val="18"/>
              </w:rPr>
              <w:t>0.021</w:t>
            </w:r>
          </w:p>
        </w:tc>
        <w:tc>
          <w:tcPr>
            <w:tcW w:type="dxa" w:w="864"/>
          </w:tcPr>
          <w:p>
            <w:r>
              <w:rPr>
                <w:rFonts w:ascii="Arial" w:hAnsi="Arial"/>
                <w:sz w:val="18"/>
              </w:rPr>
              <w:t>60.200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-0.288</w:t>
            </w:r>
          </w:p>
        </w:tc>
        <w:tc>
          <w:tcPr>
            <w:tcW w:type="dxa" w:w="864"/>
          </w:tcPr>
          <w:p>
            <w:r>
              <w:rPr>
                <w:rFonts w:ascii="Arial" w:hAnsi="Arial"/>
                <w:sz w:val="18"/>
              </w:rPr>
              <w:t>0.191</w:t>
            </w:r>
          </w:p>
        </w:tc>
        <w:tc>
          <w:tcPr>
            <w:tcW w:type="dxa" w:w="864"/>
          </w:tcPr>
          <w:p>
            <w:r>
              <w:rPr>
                <w:rFonts w:ascii="Arial" w:hAnsi="Arial"/>
                <w:sz w:val="18"/>
              </w:rPr>
              <w:t>0.131</w:t>
            </w:r>
          </w:p>
        </w:tc>
        <w:tc>
          <w:tcPr>
            <w:tcW w:type="dxa" w:w="864"/>
          </w:tcPr>
          <w:p>
            <w:r>
              <w:rPr>
                <w:rFonts w:ascii="Arial" w:hAnsi="Arial"/>
                <w:sz w:val="18"/>
              </w:rPr>
              <w:t>-0.662</w:t>
            </w:r>
          </w:p>
        </w:tc>
        <w:tc>
          <w:tcPr>
            <w:tcW w:type="dxa" w:w="864"/>
          </w:tcPr>
          <w:p>
            <w:r>
              <w:rPr>
                <w:rFonts w:ascii="Arial" w:hAnsi="Arial"/>
                <w:sz w:val="18"/>
              </w:rPr>
              <w:t>0.086</w:t>
            </w:r>
          </w:p>
        </w:tc>
        <w:tc>
          <w:tcPr>
            <w:tcW w:type="dxa" w:w="864"/>
          </w:tcPr>
          <w:p>
            <w:r>
              <w:rPr>
                <w:rFonts w:ascii="Arial" w:hAnsi="Arial"/>
                <w:sz w:val="18"/>
              </w:rPr>
              <w:t>-20.700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-0.215</w:t>
            </w:r>
          </w:p>
        </w:tc>
        <w:tc>
          <w:tcPr>
            <w:tcW w:type="dxa" w:w="864"/>
          </w:tcPr>
          <w:p>
            <w:r>
              <w:rPr>
                <w:rFonts w:ascii="Arial" w:hAnsi="Arial"/>
                <w:sz w:val="18"/>
              </w:rPr>
              <w:t>0.219</w:t>
            </w:r>
          </w:p>
        </w:tc>
        <w:tc>
          <w:tcPr>
            <w:tcW w:type="dxa" w:w="864"/>
          </w:tcPr>
          <w:p>
            <w:r>
              <w:rPr>
                <w:rFonts w:ascii="Arial" w:hAnsi="Arial"/>
                <w:sz w:val="18"/>
              </w:rPr>
              <w:t>0.325</w:t>
            </w:r>
          </w:p>
        </w:tc>
        <w:tc>
          <w:tcPr>
            <w:tcW w:type="dxa" w:w="864"/>
          </w:tcPr>
          <w:p>
            <w:r>
              <w:rPr>
                <w:rFonts w:ascii="Arial" w:hAnsi="Arial"/>
                <w:sz w:val="18"/>
              </w:rPr>
              <w:t>-0.644</w:t>
            </w:r>
          </w:p>
        </w:tc>
        <w:tc>
          <w:tcPr>
            <w:tcW w:type="dxa" w:w="864"/>
          </w:tcPr>
          <w:p>
            <w:r>
              <w:rPr>
                <w:rFonts w:ascii="Arial" w:hAnsi="Arial"/>
                <w:sz w:val="18"/>
              </w:rPr>
              <w:t>0.214</w:t>
            </w:r>
          </w:p>
        </w:tc>
        <w:tc>
          <w:tcPr>
            <w:tcW w:type="dxa" w:w="864"/>
          </w:tcPr>
          <w:p>
            <w:r>
              <w:rPr>
                <w:rFonts w:ascii="Arial" w:hAnsi="Arial"/>
                <w:sz w:val="18"/>
              </w:rPr>
              <w:t>9.700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-0.239</w:t>
            </w:r>
          </w:p>
        </w:tc>
        <w:tc>
          <w:tcPr>
            <w:tcW w:type="dxa" w:w="864"/>
          </w:tcPr>
          <w:p>
            <w:r>
              <w:rPr>
                <w:rFonts w:ascii="Arial" w:hAnsi="Arial"/>
                <w:sz w:val="18"/>
              </w:rPr>
              <w:t>0.169</w:t>
            </w:r>
          </w:p>
        </w:tc>
        <w:tc>
          <w:tcPr>
            <w:tcW w:type="dxa" w:w="864"/>
          </w:tcPr>
          <w:p>
            <w:r>
              <w:rPr>
                <w:rFonts w:ascii="Arial" w:hAnsi="Arial"/>
                <w:sz w:val="18"/>
              </w:rPr>
              <w:t>0.158</w:t>
            </w:r>
          </w:p>
        </w:tc>
        <w:tc>
          <w:tcPr>
            <w:tcW w:type="dxa" w:w="864"/>
          </w:tcPr>
          <w:p>
            <w:r>
              <w:rPr>
                <w:rFonts w:ascii="Arial" w:hAnsi="Arial"/>
                <w:sz w:val="18"/>
              </w:rPr>
              <w:t>-0.570</w:t>
            </w:r>
          </w:p>
        </w:tc>
        <w:tc>
          <w:tcPr>
            <w:tcW w:type="dxa" w:w="864"/>
          </w:tcPr>
          <w:p>
            <w:r>
              <w:rPr>
                <w:rFonts w:ascii="Arial" w:hAnsi="Arial"/>
                <w:sz w:val="18"/>
              </w:rPr>
              <w:t>0.092</w:t>
            </w:r>
          </w:p>
        </w:tc>
        <w:tc>
          <w:tcPr>
            <w:tcW w:type="dxa" w:w="864"/>
          </w:tcPr>
          <w:p>
            <w:r>
              <w:rPr>
                <w:rFonts w:ascii="Arial" w:hAnsi="Arial"/>
                <w:sz w:val="18"/>
              </w:rPr>
              <w:t>0.000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-0.244</w:t>
            </w:r>
          </w:p>
        </w:tc>
        <w:tc>
          <w:tcPr>
            <w:tcW w:type="dxa" w:w="864"/>
          </w:tcPr>
          <w:p>
            <w:r>
              <w:rPr>
                <w:rFonts w:ascii="Arial" w:hAnsi="Arial"/>
                <w:sz w:val="18"/>
              </w:rPr>
              <w:t>0.178</w:t>
            </w:r>
          </w:p>
        </w:tc>
        <w:tc>
          <w:tcPr>
            <w:tcW w:type="dxa" w:w="864"/>
          </w:tcPr>
          <w:p>
            <w:r>
              <w:rPr>
                <w:rFonts w:ascii="Arial" w:hAnsi="Arial"/>
                <w:sz w:val="18"/>
              </w:rPr>
              <w:t>0.171</w:t>
            </w:r>
          </w:p>
        </w:tc>
        <w:tc>
          <w:tcPr>
            <w:tcW w:type="dxa" w:w="864"/>
          </w:tcPr>
          <w:p>
            <w:r>
              <w:rPr>
                <w:rFonts w:ascii="Arial" w:hAnsi="Arial"/>
                <w:sz w:val="18"/>
              </w:rPr>
              <w:t>-0.594</w:t>
            </w:r>
          </w:p>
        </w:tc>
        <w:tc>
          <w:tcPr>
            <w:tcW w:type="dxa" w:w="864"/>
          </w:tcPr>
          <w:p>
            <w:r>
              <w:rPr>
                <w:rFonts w:ascii="Arial" w:hAnsi="Arial"/>
                <w:sz w:val="18"/>
              </w:rPr>
              <w:t>0.105</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-0.279</w:t>
            </w:r>
          </w:p>
        </w:tc>
        <w:tc>
          <w:tcPr>
            <w:tcW w:type="dxa" w:w="864"/>
          </w:tcPr>
          <w:p>
            <w:r>
              <w:rPr>
                <w:rFonts w:ascii="Arial" w:hAnsi="Arial"/>
                <w:sz w:val="18"/>
              </w:rPr>
              <w:t>0.242</w:t>
            </w:r>
          </w:p>
        </w:tc>
        <w:tc>
          <w:tcPr>
            <w:tcW w:type="dxa" w:w="864"/>
          </w:tcPr>
          <w:p>
            <w:r>
              <w:rPr>
                <w:rFonts w:ascii="Arial" w:hAnsi="Arial"/>
                <w:sz w:val="18"/>
              </w:rPr>
              <w:t>0.249</w:t>
            </w:r>
          </w:p>
        </w:tc>
        <w:tc>
          <w:tcPr>
            <w:tcW w:type="dxa" w:w="864"/>
          </w:tcPr>
          <w:p>
            <w:r>
              <w:rPr>
                <w:rFonts w:ascii="Arial" w:hAnsi="Arial"/>
                <w:sz w:val="18"/>
              </w:rPr>
              <w:t>-0.754</w:t>
            </w:r>
          </w:p>
        </w:tc>
        <w:tc>
          <w:tcPr>
            <w:tcW w:type="dxa" w:w="864"/>
          </w:tcPr>
          <w:p>
            <w:r>
              <w:rPr>
                <w:rFonts w:ascii="Arial" w:hAnsi="Arial"/>
                <w:sz w:val="18"/>
              </w:rPr>
              <w:t>0.196</w:t>
            </w:r>
          </w:p>
        </w:tc>
        <w:tc>
          <w:tcPr>
            <w:tcW w:type="dxa" w:w="864"/>
          </w:tcPr>
          <w:p>
            <w:r>
              <w:rPr>
                <w:rFonts w:ascii="Arial" w:hAnsi="Arial"/>
                <w:sz w:val="18"/>
              </w:rPr>
              <w:t>-17.000</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36660" w:name="table_s6"/>
      <w:r>
        <w:rPr>
          <w:rFonts w:ascii="Arial" w:hAnsi="Arial"/>
          <w:b/>
          <w:color w:val="1F3A5F"/>
          <w:sz w:val="32"/>
        </w:rPr>
        <w:t>Table S6 — MDE / power</w:t>
      </w:r>
      <w:bookmarkEnd w:id="36660"/>
    </w:p>
    <w:p>
      <w:pPr>
        <w:jc w:val="left"/>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18"/>
              </w:rPr>
              <w:t>Pipeline</w:t>
            </w:r>
          </w:p>
        </w:tc>
        <w:tc>
          <w:tcPr>
            <w:tcW w:type="dxa" w:w="1080"/>
          </w:tcPr>
          <w:p>
            <w:r>
              <w:rPr>
                <w:rFonts w:ascii="Arial" w:hAnsi="Arial"/>
                <w:b/>
                <w:sz w:val="18"/>
              </w:rPr>
              <w:t>Metric</w:t>
            </w:r>
          </w:p>
        </w:tc>
        <w:tc>
          <w:tcPr>
            <w:tcW w:type="dxa" w:w="1080"/>
          </w:tcPr>
          <w:p>
            <w:r>
              <w:rPr>
                <w:rFonts w:ascii="Arial" w:hAnsi="Arial"/>
                <w:b/>
                <w:sz w:val="18"/>
              </w:rPr>
              <w:t>τ̂ (d)</w:t>
            </w:r>
          </w:p>
        </w:tc>
        <w:tc>
          <w:tcPr>
            <w:tcW w:type="dxa" w:w="1080"/>
          </w:tcPr>
          <w:p>
            <w:r>
              <w:rPr>
                <w:rFonts w:ascii="Arial" w:hAnsi="Arial"/>
                <w:b/>
                <w:sz w:val="18"/>
              </w:rPr>
              <w:t>SE (d)</w:t>
            </w:r>
          </w:p>
        </w:tc>
        <w:tc>
          <w:tcPr>
            <w:tcW w:type="dxa" w:w="1080"/>
          </w:tcPr>
          <w:p>
            <w:r>
              <w:rPr>
                <w:rFonts w:ascii="Arial" w:hAnsi="Arial"/>
                <w:b/>
                <w:sz w:val="18"/>
              </w:rPr>
              <w:t>MDE 2-sided</w:t>
            </w:r>
          </w:p>
        </w:tc>
        <w:tc>
          <w:tcPr>
            <w:tcW w:type="dxa" w:w="1080"/>
          </w:tcPr>
          <w:p>
            <w:r>
              <w:rPr>
                <w:rFonts w:ascii="Arial" w:hAnsi="Arial"/>
                <w:b/>
                <w:sz w:val="18"/>
              </w:rPr>
              <w:t>MDE 1-sided</w:t>
            </w:r>
          </w:p>
        </w:tc>
        <w:tc>
          <w:tcPr>
            <w:tcW w:type="dxa" w:w="1080"/>
          </w:tcPr>
          <w:p>
            <w:r>
              <w:rPr>
                <w:rFonts w:ascii="Arial" w:hAnsi="Arial"/>
                <w:b/>
                <w:sz w:val="18"/>
              </w:rPr>
              <w:t>|τ̂|/MDE</w:t>
            </w:r>
          </w:p>
        </w:tc>
        <w:tc>
          <w:tcPr>
            <w:tcW w:type="dxa" w:w="1080"/>
          </w:tcPr>
          <w:p>
            <w:r>
              <w:rPr>
                <w:rFonts w:ascii="Arial" w:hAnsi="Arial"/>
                <w:b/>
                <w:sz w:val="18"/>
              </w:rPr>
              <w:t>Detectable</w:t>
            </w:r>
          </w:p>
        </w:tc>
      </w:tr>
      <w:tr>
        <w:tc>
          <w:tcPr>
            <w:tcW w:type="dxa" w:w="1080"/>
          </w:tcPr>
          <w:p>
            <w:r>
              <w:rPr>
                <w:rFonts w:ascii="Arial" w:hAnsi="Arial"/>
                <w:sz w:val="18"/>
              </w:rPr>
              <w:t>raw</w:t>
            </w:r>
          </w:p>
        </w:tc>
        <w:tc>
          <w:tcPr>
            <w:tcW w:type="dxa" w:w="1080"/>
          </w:tcPr>
          <w:p>
            <w:r>
              <w:rPr>
                <w:rFonts w:ascii="Arial" w:hAnsi="Arial"/>
                <w:sz w:val="18"/>
              </w:rPr>
              <w:t>SOS</w:t>
            </w:r>
          </w:p>
        </w:tc>
        <w:tc>
          <w:tcPr>
            <w:tcW w:type="dxa" w:w="1080"/>
          </w:tcPr>
          <w:p>
            <w:r>
              <w:rPr>
                <w:rFonts w:ascii="Arial" w:hAnsi="Arial"/>
                <w:sz w:val="18"/>
              </w:rPr>
              <w:t>5.662</w:t>
            </w:r>
          </w:p>
        </w:tc>
        <w:tc>
          <w:tcPr>
            <w:tcW w:type="dxa" w:w="1080"/>
          </w:tcPr>
          <w:p>
            <w:r>
              <w:rPr>
                <w:rFonts w:ascii="Arial" w:hAnsi="Arial"/>
                <w:sz w:val="18"/>
              </w:rPr>
              <w:t>0.764</w:t>
            </w:r>
          </w:p>
        </w:tc>
        <w:tc>
          <w:tcPr>
            <w:tcW w:type="dxa" w:w="1080"/>
          </w:tcPr>
          <w:p>
            <w:r>
              <w:rPr>
                <w:rFonts w:ascii="Arial" w:hAnsi="Arial"/>
                <w:sz w:val="18"/>
              </w:rPr>
              <w:t>2.491</w:t>
            </w:r>
          </w:p>
        </w:tc>
        <w:tc>
          <w:tcPr>
            <w:tcW w:type="dxa" w:w="1080"/>
          </w:tcPr>
          <w:p>
            <w:r>
              <w:rPr>
                <w:rFonts w:ascii="Arial" w:hAnsi="Arial"/>
                <w:sz w:val="18"/>
              </w:rPr>
              <w:t>2.132</w:t>
            </w:r>
          </w:p>
        </w:tc>
        <w:tc>
          <w:tcPr>
            <w:tcW w:type="dxa" w:w="1080"/>
          </w:tcPr>
          <w:p>
            <w:r>
              <w:rPr>
                <w:rFonts w:ascii="Arial" w:hAnsi="Arial"/>
                <w:sz w:val="18"/>
              </w:rPr>
              <w:t>2.27</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POS</w:t>
            </w:r>
          </w:p>
        </w:tc>
        <w:tc>
          <w:tcPr>
            <w:tcW w:type="dxa" w:w="1080"/>
          </w:tcPr>
          <w:p>
            <w:r>
              <w:rPr>
                <w:rFonts w:ascii="Arial" w:hAnsi="Arial"/>
                <w:sz w:val="18"/>
              </w:rPr>
              <w:t>4.348</w:t>
            </w:r>
          </w:p>
        </w:tc>
        <w:tc>
          <w:tcPr>
            <w:tcW w:type="dxa" w:w="1080"/>
          </w:tcPr>
          <w:p>
            <w:r>
              <w:rPr>
                <w:rFonts w:ascii="Arial" w:hAnsi="Arial"/>
                <w:sz w:val="18"/>
              </w:rPr>
              <w:t>0.318</w:t>
            </w:r>
          </w:p>
        </w:tc>
        <w:tc>
          <w:tcPr>
            <w:tcW w:type="dxa" w:w="1080"/>
          </w:tcPr>
          <w:p>
            <w:r>
              <w:rPr>
                <w:rFonts w:ascii="Arial" w:hAnsi="Arial"/>
                <w:sz w:val="18"/>
              </w:rPr>
              <w:t>1.037</w:t>
            </w:r>
          </w:p>
        </w:tc>
        <w:tc>
          <w:tcPr>
            <w:tcW w:type="dxa" w:w="1080"/>
          </w:tcPr>
          <w:p>
            <w:r>
              <w:rPr>
                <w:rFonts w:ascii="Arial" w:hAnsi="Arial"/>
                <w:sz w:val="18"/>
              </w:rPr>
              <w:t>0.887</w:t>
            </w:r>
          </w:p>
        </w:tc>
        <w:tc>
          <w:tcPr>
            <w:tcW w:type="dxa" w:w="1080"/>
          </w:tcPr>
          <w:p>
            <w:r>
              <w:rPr>
                <w:rFonts w:ascii="Arial" w:hAnsi="Arial"/>
                <w:sz w:val="18"/>
              </w:rPr>
              <w:t>4.19</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EOS</w:t>
            </w:r>
          </w:p>
        </w:tc>
        <w:tc>
          <w:tcPr>
            <w:tcW w:type="dxa" w:w="1080"/>
          </w:tcPr>
          <w:p>
            <w:r>
              <w:rPr>
                <w:rFonts w:ascii="Arial" w:hAnsi="Arial"/>
                <w:sz w:val="18"/>
              </w:rPr>
              <w:t>1.884</w:t>
            </w:r>
          </w:p>
        </w:tc>
        <w:tc>
          <w:tcPr>
            <w:tcW w:type="dxa" w:w="1080"/>
          </w:tcPr>
          <w:p>
            <w:r>
              <w:rPr>
                <w:rFonts w:ascii="Arial" w:hAnsi="Arial"/>
                <w:sz w:val="18"/>
              </w:rPr>
              <w:t>0.506</w:t>
            </w:r>
          </w:p>
        </w:tc>
        <w:tc>
          <w:tcPr>
            <w:tcW w:type="dxa" w:w="1080"/>
          </w:tcPr>
          <w:p>
            <w:r>
              <w:rPr>
                <w:rFonts w:ascii="Arial" w:hAnsi="Arial"/>
                <w:sz w:val="18"/>
              </w:rPr>
              <w:t>1.650</w:t>
            </w:r>
          </w:p>
        </w:tc>
        <w:tc>
          <w:tcPr>
            <w:tcW w:type="dxa" w:w="1080"/>
          </w:tcPr>
          <w:p>
            <w:r>
              <w:rPr>
                <w:rFonts w:ascii="Arial" w:hAnsi="Arial"/>
                <w:sz w:val="18"/>
              </w:rPr>
              <w:t>1.412</w:t>
            </w:r>
          </w:p>
        </w:tc>
        <w:tc>
          <w:tcPr>
            <w:tcW w:type="dxa" w:w="1080"/>
          </w:tcPr>
          <w:p>
            <w:r>
              <w:rPr>
                <w:rFonts w:ascii="Arial" w:hAnsi="Arial"/>
                <w:sz w:val="18"/>
              </w:rPr>
              <w:t>1.14</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SOS</w:t>
            </w:r>
          </w:p>
        </w:tc>
        <w:tc>
          <w:tcPr>
            <w:tcW w:type="dxa" w:w="1080"/>
          </w:tcPr>
          <w:p>
            <w:r>
              <w:rPr>
                <w:rFonts w:ascii="Arial" w:hAnsi="Arial"/>
                <w:sz w:val="18"/>
              </w:rPr>
              <w:t>1.962</w:t>
            </w:r>
          </w:p>
        </w:tc>
        <w:tc>
          <w:tcPr>
            <w:tcW w:type="dxa" w:w="1080"/>
          </w:tcPr>
          <w:p>
            <w:r>
              <w:rPr>
                <w:rFonts w:ascii="Arial" w:hAnsi="Arial"/>
                <w:sz w:val="18"/>
              </w:rPr>
              <w:t>0.564</w:t>
            </w:r>
          </w:p>
        </w:tc>
        <w:tc>
          <w:tcPr>
            <w:tcW w:type="dxa" w:w="1080"/>
          </w:tcPr>
          <w:p>
            <w:r>
              <w:rPr>
                <w:rFonts w:ascii="Arial" w:hAnsi="Arial"/>
                <w:sz w:val="18"/>
              </w:rPr>
              <w:t>1.839</w:t>
            </w:r>
          </w:p>
        </w:tc>
        <w:tc>
          <w:tcPr>
            <w:tcW w:type="dxa" w:w="1080"/>
          </w:tcPr>
          <w:p>
            <w:r>
              <w:rPr>
                <w:rFonts w:ascii="Arial" w:hAnsi="Arial"/>
                <w:sz w:val="18"/>
              </w:rPr>
              <w:t>1.574</w:t>
            </w:r>
          </w:p>
        </w:tc>
        <w:tc>
          <w:tcPr>
            <w:tcW w:type="dxa" w:w="1080"/>
          </w:tcPr>
          <w:p>
            <w:r>
              <w:rPr>
                <w:rFonts w:ascii="Arial" w:hAnsi="Arial"/>
                <w:sz w:val="18"/>
              </w:rPr>
              <w:t>1.07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POS</w:t>
            </w:r>
          </w:p>
        </w:tc>
        <w:tc>
          <w:tcPr>
            <w:tcW w:type="dxa" w:w="1080"/>
          </w:tcPr>
          <w:p>
            <w:r>
              <w:rPr>
                <w:rFonts w:ascii="Arial" w:hAnsi="Arial"/>
                <w:sz w:val="18"/>
              </w:rPr>
              <w:t>2.102</w:t>
            </w:r>
          </w:p>
        </w:tc>
        <w:tc>
          <w:tcPr>
            <w:tcW w:type="dxa" w:w="1080"/>
          </w:tcPr>
          <w:p>
            <w:r>
              <w:rPr>
                <w:rFonts w:ascii="Arial" w:hAnsi="Arial"/>
                <w:sz w:val="18"/>
              </w:rPr>
              <w:t>0.470</w:t>
            </w:r>
          </w:p>
        </w:tc>
        <w:tc>
          <w:tcPr>
            <w:tcW w:type="dxa" w:w="1080"/>
          </w:tcPr>
          <w:p>
            <w:r>
              <w:rPr>
                <w:rFonts w:ascii="Arial" w:hAnsi="Arial"/>
                <w:sz w:val="18"/>
              </w:rPr>
              <w:t>1.533</w:t>
            </w:r>
          </w:p>
        </w:tc>
        <w:tc>
          <w:tcPr>
            <w:tcW w:type="dxa" w:w="1080"/>
          </w:tcPr>
          <w:p>
            <w:r>
              <w:rPr>
                <w:rFonts w:ascii="Arial" w:hAnsi="Arial"/>
                <w:sz w:val="18"/>
              </w:rPr>
              <w:t>1.312</w:t>
            </w:r>
          </w:p>
        </w:tc>
        <w:tc>
          <w:tcPr>
            <w:tcW w:type="dxa" w:w="1080"/>
          </w:tcPr>
          <w:p>
            <w:r>
              <w:rPr>
                <w:rFonts w:ascii="Arial" w:hAnsi="Arial"/>
                <w:sz w:val="18"/>
              </w:rPr>
              <w:t>1.37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EOS</w:t>
            </w:r>
          </w:p>
        </w:tc>
        <w:tc>
          <w:tcPr>
            <w:tcW w:type="dxa" w:w="1080"/>
          </w:tcPr>
          <w:p>
            <w:r>
              <w:rPr>
                <w:rFonts w:ascii="Arial" w:hAnsi="Arial"/>
                <w:sz w:val="18"/>
              </w:rPr>
              <w:t>0.560</w:t>
            </w:r>
          </w:p>
        </w:tc>
        <w:tc>
          <w:tcPr>
            <w:tcW w:type="dxa" w:w="1080"/>
          </w:tcPr>
          <w:p>
            <w:r>
              <w:rPr>
                <w:rFonts w:ascii="Arial" w:hAnsi="Arial"/>
                <w:sz w:val="18"/>
              </w:rPr>
              <w:t>0.402</w:t>
            </w:r>
          </w:p>
        </w:tc>
        <w:tc>
          <w:tcPr>
            <w:tcW w:type="dxa" w:w="1080"/>
          </w:tcPr>
          <w:p>
            <w:r>
              <w:rPr>
                <w:rFonts w:ascii="Arial" w:hAnsi="Arial"/>
                <w:sz w:val="18"/>
              </w:rPr>
              <w:t>1.311</w:t>
            </w:r>
          </w:p>
        </w:tc>
        <w:tc>
          <w:tcPr>
            <w:tcW w:type="dxa" w:w="1080"/>
          </w:tcPr>
          <w:p>
            <w:r>
              <w:rPr>
                <w:rFonts w:ascii="Arial" w:hAnsi="Arial"/>
                <w:sz w:val="18"/>
              </w:rPr>
              <w:t>1.122</w:t>
            </w:r>
          </w:p>
        </w:tc>
        <w:tc>
          <w:tcPr>
            <w:tcW w:type="dxa" w:w="1080"/>
          </w:tcPr>
          <w:p>
            <w:r>
              <w:rPr>
                <w:rFonts w:ascii="Arial" w:hAnsi="Arial"/>
                <w:sz w:val="18"/>
              </w:rPr>
              <w:t>0.43</w:t>
            </w:r>
          </w:p>
        </w:tc>
        <w:tc>
          <w:tcPr>
            <w:tcW w:type="dxa" w:w="1080"/>
          </w:tcPr>
          <w:p>
            <w:r>
              <w:rPr>
                <w:rFonts w:ascii="Arial" w:hAnsi="Arial"/>
                <w:sz w:val="18"/>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75307" w:name="table_s7"/>
      <w:r>
        <w:rPr>
          <w:rFonts w:ascii="Arial" w:hAnsi="Arial"/>
          <w:b/>
          <w:color w:val="1F3A5F"/>
          <w:sz w:val="32"/>
        </w:rPr>
        <w:t>Table S7 — Placebo / falsification</w:t>
      </w:r>
      <w:bookmarkEnd w:id="75307"/>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τ̂ real</w:t>
            </w:r>
          </w:p>
        </w:tc>
        <w:tc>
          <w:tcPr>
            <w:tcW w:type="dxa" w:w="864"/>
          </w:tcPr>
          <w:p>
            <w:r>
              <w:rPr>
                <w:rFonts w:ascii="Arial" w:hAnsi="Arial"/>
                <w:b/>
                <w:sz w:val="18"/>
              </w:rPr>
              <w:t>median τ_p</w:t>
            </w:r>
          </w:p>
        </w:tc>
        <w:tc>
          <w:tcPr>
            <w:tcW w:type="dxa" w:w="864"/>
          </w:tcPr>
          <w:p>
            <w:r>
              <w:rPr>
                <w:rFonts w:ascii="Arial" w:hAnsi="Arial"/>
                <w:b/>
                <w:sz w:val="18"/>
              </w:rPr>
              <w:t>p05 τ_p</w:t>
            </w:r>
          </w:p>
        </w:tc>
        <w:tc>
          <w:tcPr>
            <w:tcW w:type="dxa" w:w="864"/>
          </w:tcPr>
          <w:p>
            <w:r>
              <w:rPr>
                <w:rFonts w:ascii="Arial" w:hAnsi="Arial"/>
                <w:b/>
                <w:sz w:val="18"/>
              </w:rPr>
              <w:t>p95 τ_p</w:t>
            </w:r>
          </w:p>
        </w:tc>
        <w:tc>
          <w:tcPr>
            <w:tcW w:type="dxa" w:w="864"/>
          </w:tcPr>
          <w:p>
            <w:r>
              <w:rPr>
                <w:rFonts w:ascii="Arial" w:hAnsi="Arial"/>
                <w:b/>
                <w:sz w:val="18"/>
              </w:rPr>
              <w:t>max |τ_p|</w:t>
            </w:r>
          </w:p>
        </w:tc>
        <w:tc>
          <w:tcPr>
            <w:tcW w:type="dxa" w:w="864"/>
          </w:tcPr>
          <w:p>
            <w:r>
              <w:rPr>
                <w:rFonts w:ascii="Arial" w:hAnsi="Arial"/>
                <w:b/>
                <w:sz w:val="18"/>
              </w:rPr>
              <w:t>n extreme</w:t>
            </w:r>
          </w:p>
        </w:tc>
        <w:tc>
          <w:tcPr>
            <w:tcW w:type="dxa" w:w="864"/>
          </w:tcPr>
          <w:p>
            <w:r>
              <w:rPr>
                <w:rFonts w:ascii="Arial" w:hAnsi="Arial"/>
                <w:b/>
                <w:sz w:val="18"/>
              </w:rPr>
              <w:t>p_perm</w:t>
            </w:r>
          </w:p>
        </w:tc>
        <w:tc>
          <w:tcPr>
            <w:tcW w:type="dxa" w:w="864"/>
          </w:tcPr>
          <w:p>
            <w:r>
              <w:rPr>
                <w:rFonts w:ascii="Arial" w:hAnsi="Arial"/>
                <w:b/>
                <w:sz w:val="18"/>
              </w:rPr>
              <w:t>Verdict</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+15.29</w:t>
            </w:r>
          </w:p>
        </w:tc>
        <w:tc>
          <w:tcPr>
            <w:tcW w:type="dxa" w:w="864"/>
          </w:tcPr>
          <w:p>
            <w:r>
              <w:rPr>
                <w:rFonts w:ascii="Arial" w:hAnsi="Arial"/>
                <w:sz w:val="18"/>
              </w:rPr>
              <w:t>-1.14</w:t>
            </w:r>
          </w:p>
        </w:tc>
        <w:tc>
          <w:tcPr>
            <w:tcW w:type="dxa" w:w="864"/>
          </w:tcPr>
          <w:p>
            <w:r>
              <w:rPr>
                <w:rFonts w:ascii="Arial" w:hAnsi="Arial"/>
                <w:sz w:val="18"/>
              </w:rPr>
              <w:t>-32.50</w:t>
            </w:r>
          </w:p>
        </w:tc>
        <w:tc>
          <w:tcPr>
            <w:tcW w:type="dxa" w:w="864"/>
          </w:tcPr>
          <w:p>
            <w:r>
              <w:rPr>
                <w:rFonts w:ascii="Arial" w:hAnsi="Arial"/>
                <w:sz w:val="18"/>
              </w:rPr>
              <w:t>+28.76</w:t>
            </w:r>
          </w:p>
        </w:tc>
        <w:tc>
          <w:tcPr>
            <w:tcW w:type="dxa" w:w="864"/>
          </w:tcPr>
          <w:p>
            <w:r>
              <w:rPr>
                <w:rFonts w:ascii="Arial" w:hAnsi="Arial"/>
                <w:sz w:val="18"/>
              </w:rPr>
              <w:t>+43.45</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-3.59</w:t>
            </w:r>
          </w:p>
        </w:tc>
        <w:tc>
          <w:tcPr>
            <w:tcW w:type="dxa" w:w="864"/>
          </w:tcPr>
          <w:p>
            <w:r>
              <w:rPr>
                <w:rFonts w:ascii="Arial" w:hAnsi="Arial"/>
                <w:sz w:val="18"/>
              </w:rPr>
              <w:t>-0.28</w:t>
            </w:r>
          </w:p>
        </w:tc>
        <w:tc>
          <w:tcPr>
            <w:tcW w:type="dxa" w:w="864"/>
          </w:tcPr>
          <w:p>
            <w:r>
              <w:rPr>
                <w:rFonts w:ascii="Arial" w:hAnsi="Arial"/>
                <w:sz w:val="18"/>
              </w:rPr>
              <w:t>-4.80</w:t>
            </w:r>
          </w:p>
        </w:tc>
        <w:tc>
          <w:tcPr>
            <w:tcW w:type="dxa" w:w="864"/>
          </w:tcPr>
          <w:p>
            <w:r>
              <w:rPr>
                <w:rFonts w:ascii="Arial" w:hAnsi="Arial"/>
                <w:sz w:val="18"/>
              </w:rPr>
              <w:t>+4.58</w:t>
            </w:r>
          </w:p>
        </w:tc>
        <w:tc>
          <w:tcPr>
            <w:tcW w:type="dxa" w:w="864"/>
          </w:tcPr>
          <w:p>
            <w:r>
              <w:rPr>
                <w:rFonts w:ascii="Arial" w:hAnsi="Arial"/>
                <w:sz w:val="18"/>
              </w:rPr>
              <w:t>+6.12</w:t>
            </w:r>
          </w:p>
        </w:tc>
        <w:tc>
          <w:tcPr>
            <w:tcW w:type="dxa" w:w="864"/>
          </w:tcPr>
          <w:p>
            <w:r>
              <w:rPr>
                <w:rFonts w:ascii="Arial" w:hAnsi="Arial"/>
                <w:sz w:val="18"/>
              </w:rPr>
              <w:t>15</w:t>
            </w:r>
          </w:p>
        </w:tc>
        <w:tc>
          <w:tcPr>
            <w:tcW w:type="dxa" w:w="864"/>
          </w:tcPr>
          <w:p>
            <w:r>
              <w:rPr>
                <w:rFonts w:ascii="Arial" w:hAnsi="Arial"/>
                <w:sz w:val="18"/>
              </w:rPr>
              <w:t>0.2857</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+15.11</w:t>
            </w:r>
          </w:p>
        </w:tc>
        <w:tc>
          <w:tcPr>
            <w:tcW w:type="dxa" w:w="864"/>
          </w:tcPr>
          <w:p>
            <w:r>
              <w:rPr>
                <w:rFonts w:ascii="Arial" w:hAnsi="Arial"/>
                <w:sz w:val="18"/>
              </w:rPr>
              <w:t>-1.16</w:t>
            </w:r>
          </w:p>
        </w:tc>
        <w:tc>
          <w:tcPr>
            <w:tcW w:type="dxa" w:w="864"/>
          </w:tcPr>
          <w:p>
            <w:r>
              <w:rPr>
                <w:rFonts w:ascii="Arial" w:hAnsi="Arial"/>
                <w:sz w:val="18"/>
              </w:rPr>
              <w:t>-32.47</w:t>
            </w:r>
          </w:p>
        </w:tc>
        <w:tc>
          <w:tcPr>
            <w:tcW w:type="dxa" w:w="864"/>
          </w:tcPr>
          <w:p>
            <w:r>
              <w:rPr>
                <w:rFonts w:ascii="Arial" w:hAnsi="Arial"/>
                <w:sz w:val="18"/>
              </w:rPr>
              <w:t>+28.68</w:t>
            </w:r>
          </w:p>
        </w:tc>
        <w:tc>
          <w:tcPr>
            <w:tcW w:type="dxa" w:w="864"/>
          </w:tcPr>
          <w:p>
            <w:r>
              <w:rPr>
                <w:rFonts w:ascii="Arial" w:hAnsi="Arial"/>
                <w:sz w:val="18"/>
              </w:rPr>
              <w:t>+43.44</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-3.68</w:t>
            </w:r>
          </w:p>
        </w:tc>
        <w:tc>
          <w:tcPr>
            <w:tcW w:type="dxa" w:w="864"/>
          </w:tcPr>
          <w:p>
            <w:r>
              <w:rPr>
                <w:rFonts w:ascii="Arial" w:hAnsi="Arial"/>
                <w:sz w:val="18"/>
              </w:rPr>
              <w:t>-0.29</w:t>
            </w:r>
          </w:p>
        </w:tc>
        <w:tc>
          <w:tcPr>
            <w:tcW w:type="dxa" w:w="864"/>
          </w:tcPr>
          <w:p>
            <w:r>
              <w:rPr>
                <w:rFonts w:ascii="Arial" w:hAnsi="Arial"/>
                <w:sz w:val="18"/>
              </w:rPr>
              <w:t>-4.78</w:t>
            </w:r>
          </w:p>
        </w:tc>
        <w:tc>
          <w:tcPr>
            <w:tcW w:type="dxa" w:w="864"/>
          </w:tcPr>
          <w:p>
            <w:r>
              <w:rPr>
                <w:rFonts w:ascii="Arial" w:hAnsi="Arial"/>
                <w:sz w:val="18"/>
              </w:rPr>
              <w:t>+4.65</w:t>
            </w:r>
          </w:p>
        </w:tc>
        <w:tc>
          <w:tcPr>
            <w:tcW w:type="dxa" w:w="864"/>
          </w:tcPr>
          <w:p>
            <w:r>
              <w:rPr>
                <w:rFonts w:ascii="Arial" w:hAnsi="Arial"/>
                <w:sz w:val="18"/>
              </w:rPr>
              <w:t>+6.17</w:t>
            </w:r>
          </w:p>
        </w:tc>
        <w:tc>
          <w:tcPr>
            <w:tcW w:type="dxa" w:w="864"/>
          </w:tcPr>
          <w:p>
            <w:r>
              <w:rPr>
                <w:rFonts w:ascii="Arial" w:hAnsi="Arial"/>
                <w:sz w:val="18"/>
              </w:rPr>
              <w:t>14</w:t>
            </w:r>
          </w:p>
        </w:tc>
        <w:tc>
          <w:tcPr>
            <w:tcW w:type="dxa" w:w="864"/>
          </w:tcPr>
          <w:p>
            <w:r>
              <w:rPr>
                <w:rFonts w:ascii="Arial" w:hAnsi="Arial"/>
                <w:sz w:val="18"/>
              </w:rPr>
              <w:t>0.2679</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bl>
    <w:p>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18"/>
              </w:rPr>
              <w:t>Pipeline</w:t>
            </w:r>
          </w:p>
        </w:tc>
        <w:tc>
          <w:tcPr>
            <w:tcW w:type="dxa" w:w="1728"/>
          </w:tcPr>
          <w:p>
            <w:r>
              <w:rPr>
                <w:rFonts w:ascii="Arial" w:hAnsi="Arial"/>
                <w:b/>
                <w:sz w:val="18"/>
              </w:rPr>
              <w:t>Metric</w:t>
            </w:r>
          </w:p>
        </w:tc>
        <w:tc>
          <w:tcPr>
            <w:tcW w:type="dxa" w:w="1728"/>
          </w:tcPr>
          <w:p>
            <w:r>
              <w:rPr>
                <w:rFonts w:ascii="Arial" w:hAnsi="Arial"/>
                <w:b/>
                <w:sz w:val="18"/>
              </w:rPr>
              <w:t>Fake post</w:t>
            </w:r>
          </w:p>
        </w:tc>
        <w:tc>
          <w:tcPr>
            <w:tcW w:type="dxa" w:w="1728"/>
          </w:tcPr>
          <w:p>
            <w:r>
              <w:rPr>
                <w:rFonts w:ascii="Arial" w:hAnsi="Arial"/>
                <w:b/>
                <w:sz w:val="18"/>
              </w:rPr>
              <w:t>τ̂ pseudo (d)</w:t>
            </w:r>
          </w:p>
        </w:tc>
        <w:tc>
          <w:tcPr>
            <w:tcW w:type="dxa" w:w="1728"/>
          </w:tcPr>
          <w:p>
            <w:r>
              <w:rPr>
                <w:rFonts w:ascii="Arial" w:hAnsi="Arial"/>
                <w:b/>
                <w:sz w:val="18"/>
              </w:rPr>
              <w:t>SE (d)</w:t>
            </w:r>
          </w:p>
        </w:tc>
      </w:tr>
      <w:tr>
        <w:tc>
          <w:tcPr>
            <w:tcW w:type="dxa" w:w="1728"/>
          </w:tcPr>
          <w:p>
            <w:r>
              <w:rPr>
                <w:rFonts w:ascii="Arial" w:hAnsi="Arial"/>
                <w:sz w:val="18"/>
              </w:rPr>
              <w:t>raw</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raw</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raw</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r>
        <w:tc>
          <w:tcPr>
            <w:tcW w:type="dxa" w:w="1728"/>
          </w:tcPr>
          <w:p>
            <w:r>
              <w:rPr>
                <w:rFonts w:ascii="Arial" w:hAnsi="Arial"/>
                <w:sz w:val="18"/>
              </w:rPr>
              <w:t>corrected</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corrected</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corrected</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89318" w:name="table_s8"/>
      <w:r>
        <w:rPr>
          <w:rFonts w:ascii="Arial" w:hAnsi="Arial"/>
          <w:b/>
          <w:color w:val="1F3A5F"/>
          <w:sz w:val="32"/>
        </w:rPr>
        <w:t>Table S8 — Pre-Kharif cyclone climatology</w:t>
      </w:r>
      <w:bookmarkEnd w:id="89318"/>
    </w:p>
    <w:p>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r>
              <w:rPr>
                <w:rFonts w:ascii="Arial" w:hAnsi="Arial"/>
                <w:b/>
                <w:sz w:val="16"/>
              </w:rPr>
              <w:t>Name</w:t>
            </w:r>
          </w:p>
        </w:tc>
        <w:tc>
          <w:tcPr>
            <w:tcW w:type="dxa" w:w="1073"/>
          </w:tcPr>
          <w:p>
            <w:r>
              <w:rPr>
                <w:rFonts w:ascii="Arial" w:hAnsi="Arial"/>
                <w:b/>
                <w:sz w:val="16"/>
              </w:rPr>
              <w:t>Season</w:t>
            </w:r>
          </w:p>
        </w:tc>
        <w:tc>
          <w:tcPr>
            <w:tcW w:type="dxa" w:w="1073"/>
          </w:tcPr>
          <w:p>
            <w:r>
              <w:rPr>
                <w:rFonts w:ascii="Arial" w:hAnsi="Arial"/>
                <w:b/>
                <w:sz w:val="16"/>
              </w:rPr>
              <w:t>Landfall</w:t>
            </w:r>
          </w:p>
        </w:tc>
        <w:tc>
          <w:tcPr>
            <w:tcW w:type="dxa" w:w="1073"/>
          </w:tcPr>
          <w:p>
            <w:r>
              <w:rPr>
                <w:rFonts w:ascii="Arial" w:hAnsi="Arial"/>
                <w:b/>
                <w:sz w:val="16"/>
              </w:rPr>
              <w:t>DOY</w:t>
            </w:r>
          </w:p>
        </w:tc>
        <w:tc>
          <w:tcPr>
            <w:tcW w:type="dxa" w:w="1073"/>
          </w:tcPr>
          <w:p>
            <w:r>
              <w:rPr>
                <w:rFonts w:ascii="Arial" w:hAnsi="Arial"/>
                <w:b/>
                <w:sz w:val="16"/>
              </w:rPr>
              <w:t>IMD cat.</w:t>
            </w:r>
          </w:p>
        </w:tc>
        <w:tc>
          <w:tcPr>
            <w:tcW w:type="dxa" w:w="1073"/>
          </w:tcPr>
          <w:p>
            <w:r>
              <w:rPr>
                <w:rFonts w:ascii="Arial" w:hAnsi="Arial"/>
                <w:b/>
                <w:sz w:val="16"/>
              </w:rPr>
              <w:t>S–S cat.</w:t>
            </w:r>
          </w:p>
        </w:tc>
        <w:tc>
          <w:tcPr>
            <w:tcW w:type="dxa" w:w="1073"/>
          </w:tcPr>
          <w:p>
            <w:r>
              <w:rPr>
                <w:rFonts w:ascii="Arial" w:hAnsi="Arial"/>
                <w:b/>
                <w:sz w:val="16"/>
              </w:rPr>
              <w:t>Vmax (kt)</w:t>
            </w:r>
          </w:p>
        </w:tc>
        <w:tc>
          <w:tcPr>
            <w:tcW w:type="dxa" w:w="1073"/>
          </w:tcPr>
          <w:p>
            <w:r>
              <w:rPr>
                <w:rFonts w:ascii="Arial" w:hAnsi="Arial"/>
                <w:b/>
                <w:sz w:val="16"/>
              </w:rPr>
              <w:t>Pmin (hPa)</w:t>
            </w:r>
          </w:p>
        </w:tc>
        <w:tc>
          <w:tcPr>
            <w:tcW w:type="dxa" w:w="1073"/>
          </w:tcPr>
          <w:p>
            <w:r>
              <w:rPr>
                <w:rFonts w:ascii="Arial" w:hAnsi="Arial"/>
                <w:b/>
                <w:sz w:val="16"/>
              </w:rPr>
              <w:t>Surge (m)</w:t>
            </w:r>
          </w:p>
        </w:tc>
        <w:tc>
          <w:tcPr>
            <w:tcW w:type="dxa" w:w="1073"/>
          </w:tcPr>
          <w:p>
            <w:r>
              <w:rPr>
                <w:rFonts w:ascii="Arial" w:hAnsi="Arial"/>
                <w:b/>
                <w:sz w:val="16"/>
              </w:rPr>
              <w:t>Synoptic class</w:t>
            </w:r>
          </w:p>
        </w:tc>
        <w:tc>
          <w:tcPr>
            <w:tcW w:type="dxa" w:w="1073"/>
          </w:tcPr>
          <w:p>
            <w:r>
              <w:rPr>
                <w:rFonts w:ascii="Arial" w:hAnsi="Arial"/>
                <w:b/>
                <w:sz w:val="16"/>
              </w:rPr>
              <w:t>Vmax %ile</w:t>
            </w:r>
          </w:p>
        </w:tc>
        <w:tc>
          <w:tcPr>
            <w:tcW w:type="dxa" w:w="1073"/>
          </w:tcPr>
          <w:p>
            <w:r>
              <w:rPr>
                <w:rFonts w:ascii="Arial" w:hAnsi="Arial"/>
                <w:b/>
                <w:sz w:val="16"/>
              </w:rPr>
              <w:t>Pmin %ile</w:t>
            </w:r>
          </w:p>
        </w:tc>
        <w:tc>
          <w:tcPr>
            <w:tcW w:type="dxa" w:w="1073"/>
          </w:tcPr>
          <w:p>
            <w:r>
              <w:rPr>
                <w:rFonts w:ascii="Arial" w:hAnsi="Arial"/>
                <w:b/>
                <w:sz w:val="16"/>
              </w:rPr>
              <w:t>Surge %ile</w:t>
            </w:r>
          </w:p>
        </w:tc>
        <w:tc>
          <w:tcPr>
            <w:tcW w:type="dxa" w:w="1073"/>
          </w:tcPr>
          <w:p>
            <w:r>
              <w:rPr>
                <w:rFonts w:ascii="Arial" w:hAnsi="Arial"/>
                <w:b/>
                <w:sz w:val="16"/>
              </w:rPr>
              <w:t>DOY %ile</w:t>
            </w:r>
          </w:p>
        </w:tc>
      </w:tr>
      <w:tr>
        <w:tc>
          <w:tcPr>
            <w:tcW w:type="dxa" w:w="1073"/>
          </w:tcPr>
          <w:p>
            <w:r>
              <w:rPr>
                <w:rFonts w:ascii="Arial" w:hAnsi="Arial"/>
                <w:sz w:val="16"/>
              </w:rPr>
              <w:t>Fani</w:t>
            </w:r>
          </w:p>
        </w:tc>
        <w:tc>
          <w:tcPr>
            <w:tcW w:type="dxa" w:w="1073"/>
          </w:tcPr>
          <w:p>
            <w:r>
              <w:rPr>
                <w:rFonts w:ascii="Arial" w:hAnsi="Arial"/>
                <w:sz w:val="16"/>
              </w:rPr>
              <w:t>2019</w:t>
            </w:r>
          </w:p>
        </w:tc>
        <w:tc>
          <w:tcPr>
            <w:tcW w:type="dxa" w:w="1073"/>
          </w:tcPr>
          <w:p>
            <w:r>
              <w:rPr>
                <w:rFonts w:ascii="Arial" w:hAnsi="Arial"/>
                <w:sz w:val="16"/>
              </w:rPr>
              <w:t>2019-05-03</w:t>
            </w:r>
          </w:p>
        </w:tc>
        <w:tc>
          <w:tcPr>
            <w:tcW w:type="dxa" w:w="1073"/>
          </w:tcPr>
          <w:p>
            <w:r>
              <w:rPr>
                <w:rFonts w:ascii="Arial" w:hAnsi="Arial"/>
                <w:sz w:val="16"/>
              </w:rPr>
              <w:t>123</w:t>
            </w:r>
          </w:p>
        </w:tc>
        <w:tc>
          <w:tcPr>
            <w:tcW w:type="dxa" w:w="1073"/>
          </w:tcPr>
          <w:p>
            <w:r>
              <w:rPr>
                <w:rFonts w:ascii="Arial" w:hAnsi="Arial"/>
                <w:sz w:val="16"/>
              </w:rPr>
              <w:t>ESCS</w:t>
            </w:r>
          </w:p>
        </w:tc>
        <w:tc>
          <w:tcPr>
            <w:tcW w:type="dxa" w:w="1073"/>
          </w:tcPr>
          <w:p>
            <w:r>
              <w:rPr>
                <w:rFonts w:ascii="Arial" w:hAnsi="Arial"/>
                <w:sz w:val="16"/>
              </w:rPr>
              <w:t>4</w:t>
            </w:r>
          </w:p>
        </w:tc>
        <w:tc>
          <w:tcPr>
            <w:tcW w:type="dxa" w:w="1073"/>
          </w:tcPr>
          <w:p>
            <w:r>
              <w:rPr>
                <w:rFonts w:ascii="Arial" w:hAnsi="Arial"/>
                <w:sz w:val="16"/>
              </w:rPr>
              <w:t>135</w:t>
            </w:r>
          </w:p>
        </w:tc>
        <w:tc>
          <w:tcPr>
            <w:tcW w:type="dxa" w:w="1073"/>
          </w:tcPr>
          <w:p>
            <w:r>
              <w:rPr>
                <w:rFonts w:ascii="Arial" w:hAnsi="Arial"/>
                <w:sz w:val="16"/>
              </w:rPr>
              <w:t>932</w:t>
            </w:r>
          </w:p>
        </w:tc>
        <w:tc>
          <w:tcPr>
            <w:tcW w:type="dxa" w:w="1073"/>
          </w:tcPr>
          <w:p>
            <w:r>
              <w:rPr>
                <w:rFonts w:ascii="Arial" w:hAnsi="Arial"/>
                <w:sz w:val="16"/>
              </w:rPr>
              <w:t>1.5</w:t>
            </w:r>
          </w:p>
        </w:tc>
        <w:tc>
          <w:tcPr>
            <w:tcW w:type="dxa" w:w="1073"/>
          </w:tcPr>
          <w:p>
            <w:r>
              <w:rPr>
                <w:rFonts w:ascii="Arial" w:hAnsi="Arial"/>
                <w:sz w:val="16"/>
              </w:rPr>
              <w:t>Equatorial trough genesis</w:t>
            </w:r>
          </w:p>
        </w:tc>
        <w:tc>
          <w:tcPr>
            <w:tcW w:type="dxa" w:w="1073"/>
          </w:tcPr>
          <w:p>
            <w:r>
              <w:rPr>
                <w:rFonts w:ascii="Arial" w:hAnsi="Arial"/>
                <w:sz w:val="16"/>
              </w:rPr>
              <w:t>97.5</w:t>
            </w:r>
          </w:p>
        </w:tc>
        <w:tc>
          <w:tcPr>
            <w:tcW w:type="dxa" w:w="1073"/>
          </w:tcPr>
          <w:p>
            <w:r>
              <w:rPr>
                <w:rFonts w:ascii="Arial" w:hAnsi="Arial"/>
                <w:sz w:val="16"/>
              </w:rPr>
              <w:t>91.5</w:t>
            </w:r>
          </w:p>
        </w:tc>
        <w:tc>
          <w:tcPr>
            <w:tcW w:type="dxa" w:w="1073"/>
          </w:tcPr>
          <w:p>
            <w:r>
              <w:rPr>
                <w:rFonts w:ascii="Arial" w:hAnsi="Arial"/>
                <w:sz w:val="16"/>
              </w:rPr>
              <w:t>55.8</w:t>
            </w:r>
          </w:p>
        </w:tc>
        <w:tc>
          <w:tcPr>
            <w:tcW w:type="dxa" w:w="1073"/>
          </w:tcPr>
          <w:p>
            <w:r>
              <w:rPr>
                <w:rFonts w:ascii="Arial" w:hAnsi="Arial"/>
                <w:sz w:val="16"/>
              </w:rPr>
              <w:t>26.6</w:t>
            </w:r>
          </w:p>
        </w:tc>
      </w:tr>
      <w:tr>
        <w:tc>
          <w:tcPr>
            <w:tcW w:type="dxa" w:w="1073"/>
          </w:tcPr>
          <w:p>
            <w:r>
              <w:rPr>
                <w:rFonts w:ascii="Arial" w:hAnsi="Arial"/>
                <w:sz w:val="16"/>
              </w:rPr>
              <w:t>Amphan</w:t>
            </w:r>
          </w:p>
        </w:tc>
        <w:tc>
          <w:tcPr>
            <w:tcW w:type="dxa" w:w="1073"/>
          </w:tcPr>
          <w:p>
            <w:r>
              <w:rPr>
                <w:rFonts w:ascii="Arial" w:hAnsi="Arial"/>
                <w:sz w:val="16"/>
              </w:rPr>
              <w:t>2020</w:t>
            </w:r>
          </w:p>
        </w:tc>
        <w:tc>
          <w:tcPr>
            <w:tcW w:type="dxa" w:w="1073"/>
          </w:tcPr>
          <w:p>
            <w:r>
              <w:rPr>
                <w:rFonts w:ascii="Arial" w:hAnsi="Arial"/>
                <w:sz w:val="16"/>
              </w:rPr>
              <w:t>2020-05-20</w:t>
            </w:r>
          </w:p>
        </w:tc>
        <w:tc>
          <w:tcPr>
            <w:tcW w:type="dxa" w:w="1073"/>
          </w:tcPr>
          <w:p>
            <w:r>
              <w:rPr>
                <w:rFonts w:ascii="Arial" w:hAnsi="Arial"/>
                <w:sz w:val="16"/>
              </w:rPr>
              <w:t>141</w:t>
            </w:r>
          </w:p>
        </w:tc>
        <w:tc>
          <w:tcPr>
            <w:tcW w:type="dxa" w:w="1073"/>
          </w:tcPr>
          <w:p>
            <w:r>
              <w:rPr>
                <w:rFonts w:ascii="Arial" w:hAnsi="Arial"/>
                <w:sz w:val="16"/>
              </w:rPr>
              <w:t>SuCS</w:t>
            </w:r>
          </w:p>
        </w:tc>
        <w:tc>
          <w:tcPr>
            <w:tcW w:type="dxa" w:w="1073"/>
          </w:tcPr>
          <w:p>
            <w:r>
              <w:rPr>
                <w:rFonts w:ascii="Arial" w:hAnsi="Arial"/>
                <w:sz w:val="16"/>
              </w:rPr>
              <w:t>5</w:t>
            </w:r>
          </w:p>
        </w:tc>
        <w:tc>
          <w:tcPr>
            <w:tcW w:type="dxa" w:w="1073"/>
          </w:tcPr>
          <w:p>
            <w:r>
              <w:rPr>
                <w:rFonts w:ascii="Arial" w:hAnsi="Arial"/>
                <w:sz w:val="16"/>
              </w:rPr>
              <w:t>140</w:t>
            </w:r>
          </w:p>
        </w:tc>
        <w:tc>
          <w:tcPr>
            <w:tcW w:type="dxa" w:w="1073"/>
          </w:tcPr>
          <w:p>
            <w:r>
              <w:rPr>
                <w:rFonts w:ascii="Arial" w:hAnsi="Arial"/>
                <w:sz w:val="16"/>
              </w:rPr>
              <w:t>925</w:t>
            </w:r>
          </w:p>
        </w:tc>
        <w:tc>
          <w:tcPr>
            <w:tcW w:type="dxa" w:w="1073"/>
          </w:tcPr>
          <w:p>
            <w:r>
              <w:rPr>
                <w:rFonts w:ascii="Arial" w:hAnsi="Arial"/>
                <w:sz w:val="16"/>
              </w:rPr>
              <w:t>4.6</w:t>
            </w:r>
          </w:p>
        </w:tc>
        <w:tc>
          <w:tcPr>
            <w:tcW w:type="dxa" w:w="1073"/>
          </w:tcPr>
          <w:p>
            <w:r>
              <w:rPr>
                <w:rFonts w:ascii="Arial" w:hAnsi="Arial"/>
                <w:sz w:val="16"/>
              </w:rPr>
              <w:t>Monsoon-trough remnant</w:t>
            </w:r>
          </w:p>
        </w:tc>
        <w:tc>
          <w:tcPr>
            <w:tcW w:type="dxa" w:w="1073"/>
          </w:tcPr>
          <w:p>
            <w:r>
              <w:rPr>
                <w:rFonts w:ascii="Arial" w:hAnsi="Arial"/>
                <w:sz w:val="16"/>
              </w:rPr>
              <w:t>100.0</w:t>
            </w:r>
          </w:p>
        </w:tc>
        <w:tc>
          <w:tcPr>
            <w:tcW w:type="dxa" w:w="1073"/>
          </w:tcPr>
          <w:p>
            <w:r>
              <w:rPr>
                <w:rFonts w:ascii="Arial" w:hAnsi="Arial"/>
                <w:sz w:val="16"/>
              </w:rPr>
              <w:t>95.0</w:t>
            </w:r>
          </w:p>
        </w:tc>
        <w:tc>
          <w:tcPr>
            <w:tcW w:type="dxa" w:w="1073"/>
          </w:tcPr>
          <w:p>
            <w:r>
              <w:rPr>
                <w:rFonts w:ascii="Arial" w:hAnsi="Arial"/>
                <w:sz w:val="16"/>
              </w:rPr>
              <w:t>91.5</w:t>
            </w:r>
          </w:p>
        </w:tc>
        <w:tc>
          <w:tcPr>
            <w:tcW w:type="dxa" w:w="1073"/>
          </w:tcPr>
          <w:p>
            <w:r>
              <w:rPr>
                <w:rFonts w:ascii="Arial" w:hAnsi="Arial"/>
                <w:sz w:val="16"/>
              </w:rPr>
              <w:t>55.4</w:t>
            </w:r>
          </w:p>
        </w:tc>
      </w:tr>
      <w:tr>
        <w:tc>
          <w:tcPr>
            <w:tcW w:type="dxa" w:w="1073"/>
          </w:tcPr>
          <w:p>
            <w:r>
              <w:rPr>
                <w:rFonts w:ascii="Arial" w:hAnsi="Arial"/>
                <w:sz w:val="16"/>
              </w:rPr>
              <w:t>Yaas</w:t>
            </w:r>
          </w:p>
        </w:tc>
        <w:tc>
          <w:tcPr>
            <w:tcW w:type="dxa" w:w="1073"/>
          </w:tcPr>
          <w:p>
            <w:r>
              <w:rPr>
                <w:rFonts w:ascii="Arial" w:hAnsi="Arial"/>
                <w:sz w:val="16"/>
              </w:rPr>
              <w:t>2021</w:t>
            </w:r>
          </w:p>
        </w:tc>
        <w:tc>
          <w:tcPr>
            <w:tcW w:type="dxa" w:w="1073"/>
          </w:tcPr>
          <w:p>
            <w:r>
              <w:rPr>
                <w:rFonts w:ascii="Arial" w:hAnsi="Arial"/>
                <w:sz w:val="16"/>
              </w:rPr>
              <w:t>2021-05-26</w:t>
            </w:r>
          </w:p>
        </w:tc>
        <w:tc>
          <w:tcPr>
            <w:tcW w:type="dxa" w:w="1073"/>
          </w:tcPr>
          <w:p>
            <w:r>
              <w:rPr>
                <w:rFonts w:ascii="Arial" w:hAnsi="Arial"/>
                <w:sz w:val="16"/>
              </w:rPr>
              <w:t>146</w:t>
            </w:r>
          </w:p>
        </w:tc>
        <w:tc>
          <w:tcPr>
            <w:tcW w:type="dxa" w:w="1073"/>
          </w:tcPr>
          <w:p>
            <w:r>
              <w:rPr>
                <w:rFonts w:ascii="Arial" w:hAnsi="Arial"/>
                <w:sz w:val="16"/>
              </w:rPr>
              <w:t>VSCS</w:t>
            </w:r>
          </w:p>
        </w:tc>
        <w:tc>
          <w:tcPr>
            <w:tcW w:type="dxa" w:w="1073"/>
          </w:tcPr>
          <w:p>
            <w:r>
              <w:rPr>
                <w:rFonts w:ascii="Arial" w:hAnsi="Arial"/>
                <w:sz w:val="16"/>
              </w:rPr>
              <w:t>3</w:t>
            </w:r>
          </w:p>
        </w:tc>
        <w:tc>
          <w:tcPr>
            <w:tcW w:type="dxa" w:w="1073"/>
          </w:tcPr>
          <w:p>
            <w:r>
              <w:rPr>
                <w:rFonts w:ascii="Arial" w:hAnsi="Arial"/>
                <w:sz w:val="16"/>
              </w:rPr>
              <w:t>100</w:t>
            </w:r>
          </w:p>
        </w:tc>
        <w:tc>
          <w:tcPr>
            <w:tcW w:type="dxa" w:w="1073"/>
          </w:tcPr>
          <w:p>
            <w:r>
              <w:rPr>
                <w:rFonts w:ascii="Arial" w:hAnsi="Arial"/>
                <w:sz w:val="16"/>
              </w:rPr>
              <w:t>970</w:t>
            </w:r>
          </w:p>
        </w:tc>
        <w:tc>
          <w:tcPr>
            <w:tcW w:type="dxa" w:w="1073"/>
          </w:tcPr>
          <w:p>
            <w:r>
              <w:rPr>
                <w:rFonts w:ascii="Arial" w:hAnsi="Arial"/>
                <w:sz w:val="16"/>
              </w:rPr>
              <w:t>2.0</w:t>
            </w:r>
          </w:p>
        </w:tc>
        <w:tc>
          <w:tcPr>
            <w:tcW w:type="dxa" w:w="1073"/>
          </w:tcPr>
          <w:p>
            <w:r>
              <w:rPr>
                <w:rFonts w:ascii="Arial" w:hAnsi="Arial"/>
                <w:sz w:val="16"/>
              </w:rPr>
              <w:t>Easterly-wave Bay genesis</w:t>
            </w:r>
          </w:p>
        </w:tc>
        <w:tc>
          <w:tcPr>
            <w:tcW w:type="dxa" w:w="1073"/>
          </w:tcPr>
          <w:p>
            <w:r>
              <w:rPr>
                <w:rFonts w:ascii="Arial" w:hAnsi="Arial"/>
                <w:sz w:val="16"/>
              </w:rPr>
              <w:t>81.0</w:t>
            </w:r>
          </w:p>
        </w:tc>
        <w:tc>
          <w:tcPr>
            <w:tcW w:type="dxa" w:w="1073"/>
          </w:tcPr>
          <w:p>
            <w:r>
              <w:rPr>
                <w:rFonts w:ascii="Arial" w:hAnsi="Arial"/>
                <w:sz w:val="16"/>
              </w:rPr>
              <w:t>56.2</w:t>
            </w:r>
          </w:p>
        </w:tc>
        <w:tc>
          <w:tcPr>
            <w:tcW w:type="dxa" w:w="1073"/>
          </w:tcPr>
          <w:p>
            <w:r>
              <w:rPr>
                <w:rFonts w:ascii="Arial" w:hAnsi="Arial"/>
                <w:sz w:val="16"/>
              </w:rPr>
              <w:t>65.4</w:t>
            </w:r>
          </w:p>
        </w:tc>
        <w:tc>
          <w:tcPr>
            <w:tcW w:type="dxa" w:w="1073"/>
          </w:tcPr>
          <w:p>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40560" w:name="table_s9"/>
      <w:r>
        <w:rPr>
          <w:rFonts w:ascii="Arial" w:hAnsi="Arial"/>
          <w:b/>
          <w:color w:val="1F3A5F"/>
          <w:sz w:val="32"/>
        </w:rPr>
        <w:t>Table S9 — Canonical S1 dual-pol features</w:t>
      </w:r>
      <w:bookmarkEnd w:id="40560"/>
    </w:p>
    <w:p>
      <w:r>
        <w:rPr>
          <w:rFonts w:ascii="Arial" w:hAnsi="Arial"/>
          <w:b/>
          <w:sz w:val="20"/>
        </w:rPr>
        <w:t>Table S9. Canonical Sentinel-1 dual-polarisation backscatter signatures for the three inundation mechanisms exploited by the Module 02 saline-flood classifier.</w:t>
      </w:r>
    </w:p>
    <w:tbl>
      <w:tblPr>
        <w:tblStyle w:val="LightGrid-Accent1"/>
        <w:tblW w:type="auto" w:w="0"/>
        <w:tblLook w:firstColumn="1" w:firstRow="1" w:lastColumn="0" w:lastRow="0" w:noHBand="0" w:noVBand="1" w:val="04A0"/>
      </w:tblPr>
      <w:tblGrid>
        <w:gridCol w:w="1002"/>
        <w:gridCol w:w="1002"/>
        <w:gridCol w:w="1002"/>
        <w:gridCol w:w="1002"/>
        <w:gridCol w:w="1002"/>
        <w:gridCol w:w="1002"/>
        <w:gridCol w:w="1002"/>
        <w:gridCol w:w="1002"/>
        <w:gridCol w:w="1002"/>
        <w:gridCol w:w="1002"/>
        <w:gridCol w:w="1002"/>
        <w:gridCol w:w="1002"/>
        <w:gridCol w:w="1002"/>
        <w:gridCol w:w="1002"/>
        <w:gridCol w:w="1002"/>
      </w:tblGrid>
      <w:tr>
        <w:tc>
          <w:tcPr>
            <w:tcW w:type="dxa" w:w="1002"/>
          </w:tcPr>
          <w:p>
            <w:r>
              <w:rPr>
                <w:rFonts w:ascii="Arial" w:hAnsi="Arial"/>
                <w:b/>
                <w:sz w:val="16"/>
              </w:rPr>
              <w:t>Mechanism</w:t>
            </w:r>
          </w:p>
        </w:tc>
        <w:tc>
          <w:tcPr>
            <w:tcW w:type="dxa" w:w="1002"/>
          </w:tcPr>
          <w:p>
            <w:r>
              <w:rPr>
                <w:rFonts w:ascii="Arial" w:hAnsi="Arial"/>
                <w:b/>
                <w:sz w:val="16"/>
              </w:rPr>
              <w:t>Onset DOY</w:t>
            </w:r>
          </w:p>
        </w:tc>
        <w:tc>
          <w:tcPr>
            <w:tcW w:type="dxa" w:w="1002"/>
          </w:tcPr>
          <w:p>
            <w:r>
              <w:rPr>
                <w:rFonts w:ascii="Arial" w:hAnsi="Arial"/>
                <w:b/>
                <w:sz w:val="16"/>
              </w:rPr>
              <w:t>Onset rate (d)</w:t>
            </w:r>
          </w:p>
        </w:tc>
        <w:tc>
          <w:tcPr>
            <w:tcW w:type="dxa" w:w="1002"/>
          </w:tcPr>
          <w:p>
            <w:r>
              <w:rPr>
                <w:rFonts w:ascii="Arial" w:hAnsi="Arial"/>
                <w:b/>
                <w:sz w:val="16"/>
              </w:rPr>
              <w:t>VH base (dB)</w:t>
            </w:r>
          </w:p>
        </w:tc>
        <w:tc>
          <w:tcPr>
            <w:tcW w:type="dxa" w:w="1002"/>
          </w:tcPr>
          <w:p>
            <w:r>
              <w:rPr>
                <w:rFonts w:ascii="Arial" w:hAnsi="Arial"/>
                <w:b/>
                <w:sz w:val="16"/>
              </w:rPr>
              <w:t>VH min (dB)</w:t>
            </w:r>
          </w:p>
        </w:tc>
        <w:tc>
          <w:tcPr>
            <w:tcW w:type="dxa" w:w="1002"/>
          </w:tcPr>
          <w:p>
            <w:r>
              <w:rPr>
                <w:rFonts w:ascii="Arial" w:hAnsi="Arial"/>
                <w:b/>
                <w:sz w:val="16"/>
              </w:rPr>
              <w:t>ΔVH (dB)</w:t>
            </w:r>
          </w:p>
        </w:tc>
        <w:tc>
          <w:tcPr>
            <w:tcW w:type="dxa" w:w="1002"/>
          </w:tcPr>
          <w:p>
            <w:r>
              <w:rPr>
                <w:rFonts w:ascii="Arial" w:hAnsi="Arial"/>
                <w:b/>
                <w:sz w:val="16"/>
              </w:rPr>
              <w:t>VV base (dB)</w:t>
            </w:r>
          </w:p>
        </w:tc>
        <w:tc>
          <w:tcPr>
            <w:tcW w:type="dxa" w:w="1002"/>
          </w:tcPr>
          <w:p>
            <w:r>
              <w:rPr>
                <w:rFonts w:ascii="Arial" w:hAnsi="Arial"/>
                <w:b/>
                <w:sz w:val="16"/>
              </w:rPr>
              <w:t>VV min (dB)</w:t>
            </w:r>
          </w:p>
        </w:tc>
        <w:tc>
          <w:tcPr>
            <w:tcW w:type="dxa" w:w="1002"/>
          </w:tcPr>
          <w:p>
            <w:r>
              <w:rPr>
                <w:rFonts w:ascii="Arial" w:hAnsi="Arial"/>
                <w:b/>
                <w:sz w:val="16"/>
              </w:rPr>
              <w:t>ΔVV (dB)</w:t>
            </w:r>
          </w:p>
        </w:tc>
        <w:tc>
          <w:tcPr>
            <w:tcW w:type="dxa" w:w="1002"/>
          </w:tcPr>
          <w:p>
            <w:r>
              <w:rPr>
                <w:rFonts w:ascii="Arial" w:hAnsi="Arial"/>
                <w:b/>
                <w:sz w:val="16"/>
              </w:rPr>
              <w:t>CR base (dB)</w:t>
            </w:r>
          </w:p>
        </w:tc>
        <w:tc>
          <w:tcPr>
            <w:tcW w:type="dxa" w:w="1002"/>
          </w:tcPr>
          <w:p>
            <w:r>
              <w:rPr>
                <w:rFonts w:ascii="Arial" w:hAnsi="Arial"/>
                <w:b/>
                <w:sz w:val="16"/>
              </w:rPr>
              <w:t>CR min (dB)</w:t>
            </w:r>
          </w:p>
        </w:tc>
        <w:tc>
          <w:tcPr>
            <w:tcW w:type="dxa" w:w="1002"/>
          </w:tcPr>
          <w:p>
            <w:r>
              <w:rPr>
                <w:rFonts w:ascii="Arial" w:hAnsi="Arial"/>
                <w:b/>
                <w:sz w:val="16"/>
              </w:rPr>
              <w:t>ΔCR (dB)</w:t>
            </w:r>
          </w:p>
        </w:tc>
        <w:tc>
          <w:tcPr>
            <w:tcW w:type="dxa" w:w="1002"/>
          </w:tcPr>
          <w:p>
            <w:r>
              <w:rPr>
                <w:rFonts w:ascii="Arial" w:hAnsi="Arial"/>
                <w:b/>
                <w:sz w:val="16"/>
              </w:rPr>
              <w:t>VH recov. (d)</w:t>
            </w:r>
          </w:p>
        </w:tc>
        <w:tc>
          <w:tcPr>
            <w:tcW w:type="dxa" w:w="1002"/>
          </w:tcPr>
          <w:p>
            <w:r>
              <w:rPr>
                <w:rFonts w:ascii="Arial" w:hAnsi="Arial"/>
                <w:b/>
                <w:sz w:val="16"/>
              </w:rPr>
              <w:t>VV recov. (d)</w:t>
            </w:r>
          </w:p>
        </w:tc>
        <w:tc>
          <w:tcPr>
            <w:tcW w:type="dxa" w:w="1002"/>
          </w:tcPr>
          <w:p>
            <w:r>
              <w:rPr>
                <w:rFonts w:ascii="Arial" w:hAnsi="Arial"/>
                <w:b/>
                <w:sz w:val="16"/>
              </w:rPr>
              <w:t>CR recov. (d)</w:t>
            </w:r>
          </w:p>
        </w:tc>
      </w:tr>
      <w:tr>
        <w:tc>
          <w:tcPr>
            <w:tcW w:type="dxa" w:w="1002"/>
          </w:tcPr>
          <w:p>
            <w:r>
              <w:rPr>
                <w:rFonts w:ascii="Arial" w:hAnsi="Arial"/>
                <w:sz w:val="16"/>
              </w:rPr>
              <w:t>Transplanting flood (agronomic)</w:t>
            </w:r>
          </w:p>
        </w:tc>
        <w:tc>
          <w:tcPr>
            <w:tcW w:type="dxa" w:w="1002"/>
          </w:tcPr>
          <w:p>
            <w:r>
              <w:rPr>
                <w:rFonts w:ascii="Arial" w:hAnsi="Arial"/>
                <w:sz w:val="16"/>
              </w:rPr>
              <w:t>188</w:t>
            </w:r>
          </w:p>
        </w:tc>
        <w:tc>
          <w:tcPr>
            <w:tcW w:type="dxa" w:w="1002"/>
          </w:tcPr>
          <w:p>
            <w:r>
              <w:rPr>
                <w:rFonts w:ascii="Arial" w:hAnsi="Arial"/>
                <w:sz w:val="16"/>
              </w:rPr>
              <w:t>12</w:t>
            </w:r>
          </w:p>
        </w:tc>
        <w:tc>
          <w:tcPr>
            <w:tcW w:type="dxa" w:w="1002"/>
          </w:tcPr>
          <w:p>
            <w:r>
              <w:rPr>
                <w:rFonts w:ascii="Arial" w:hAnsi="Arial"/>
                <w:sz w:val="16"/>
              </w:rPr>
              <w:t>-14.0</w:t>
            </w:r>
          </w:p>
        </w:tc>
        <w:tc>
          <w:tcPr>
            <w:tcW w:type="dxa" w:w="1002"/>
          </w:tcPr>
          <w:p>
            <w:r>
              <w:rPr>
                <w:rFonts w:ascii="Arial" w:hAnsi="Arial"/>
                <w:sz w:val="16"/>
              </w:rPr>
              <w:t>-20.5</w:t>
            </w:r>
          </w:p>
        </w:tc>
        <w:tc>
          <w:tcPr>
            <w:tcW w:type="dxa" w:w="1002"/>
          </w:tcPr>
          <w:p>
            <w:r>
              <w:rPr>
                <w:rFonts w:ascii="Arial" w:hAnsi="Arial"/>
                <w:sz w:val="16"/>
              </w:rPr>
              <w:t>-6.5</w:t>
            </w:r>
          </w:p>
        </w:tc>
        <w:tc>
          <w:tcPr>
            <w:tcW w:type="dxa" w:w="1002"/>
          </w:tcPr>
          <w:p>
            <w:r>
              <w:rPr>
                <w:rFonts w:ascii="Arial" w:hAnsi="Arial"/>
                <w:sz w:val="16"/>
              </w:rPr>
              <w:t>-9.0</w:t>
            </w:r>
          </w:p>
        </w:tc>
        <w:tc>
          <w:tcPr>
            <w:tcW w:type="dxa" w:w="1002"/>
          </w:tcPr>
          <w:p>
            <w:r>
              <w:rPr>
                <w:rFonts w:ascii="Arial" w:hAnsi="Arial"/>
                <w:sz w:val="16"/>
              </w:rPr>
              <w:t>-13.5</w:t>
            </w:r>
          </w:p>
        </w:tc>
        <w:tc>
          <w:tcPr>
            <w:tcW w:type="dxa" w:w="1002"/>
          </w:tcPr>
          <w:p>
            <w:r>
              <w:rPr>
                <w:rFonts w:ascii="Arial" w:hAnsi="Arial"/>
                <w:sz w:val="16"/>
              </w:rPr>
              <w:t>-4.5</w:t>
            </w:r>
          </w:p>
        </w:tc>
        <w:tc>
          <w:tcPr>
            <w:tcW w:type="dxa" w:w="1002"/>
          </w:tcPr>
          <w:p>
            <w:r>
              <w:rPr>
                <w:rFonts w:ascii="Arial" w:hAnsi="Arial"/>
                <w:sz w:val="16"/>
              </w:rPr>
              <w:t>-5.0</w:t>
            </w:r>
          </w:p>
        </w:tc>
        <w:tc>
          <w:tcPr>
            <w:tcW w:type="dxa" w:w="1002"/>
          </w:tcPr>
          <w:p>
            <w:r>
              <w:rPr>
                <w:rFonts w:ascii="Arial" w:hAnsi="Arial"/>
                <w:sz w:val="16"/>
              </w:rPr>
              <w:t>-7.0</w:t>
            </w:r>
          </w:p>
        </w:tc>
        <w:tc>
          <w:tcPr>
            <w:tcW w:type="dxa" w:w="1002"/>
          </w:tcPr>
          <w:p>
            <w:r>
              <w:rPr>
                <w:rFonts w:ascii="Arial" w:hAnsi="Arial"/>
                <w:sz w:val="16"/>
              </w:rPr>
              <w:t>-2.0</w:t>
            </w:r>
          </w:p>
        </w:tc>
        <w:tc>
          <w:tcPr>
            <w:tcW w:type="dxa" w:w="1002"/>
          </w:tcPr>
          <w:p>
            <w:r>
              <w:rPr>
                <w:rFonts w:ascii="Arial" w:hAnsi="Arial"/>
                <w:sz w:val="16"/>
              </w:rPr>
              <w:t>35</w:t>
            </w:r>
          </w:p>
        </w:tc>
        <w:tc>
          <w:tcPr>
            <w:tcW w:type="dxa" w:w="1002"/>
          </w:tcPr>
          <w:p>
            <w:r>
              <w:rPr>
                <w:rFonts w:ascii="Arial" w:hAnsi="Arial"/>
                <w:sz w:val="16"/>
              </w:rPr>
              <w:t>50</w:t>
            </w:r>
          </w:p>
        </w:tc>
        <w:tc>
          <w:tcPr>
            <w:tcW w:type="dxa" w:w="1002"/>
          </w:tcPr>
          <w:p>
            <w:r>
              <w:rPr>
                <w:rFonts w:ascii="Arial" w:hAnsi="Arial"/>
                <w:sz w:val="16"/>
              </w:rPr>
              <w:t>42</w:t>
            </w:r>
          </w:p>
        </w:tc>
      </w:tr>
      <w:tr>
        <w:tc>
          <w:tcPr>
            <w:tcW w:type="dxa" w:w="1002"/>
          </w:tcPr>
          <w:p>
            <w:r>
              <w:rPr>
                <w:rFonts w:ascii="Arial" w:hAnsi="Arial"/>
                <w:sz w:val="16"/>
              </w:rPr>
              <w:t>Saline storm-surge (cyclonic)</w:t>
            </w:r>
          </w:p>
        </w:tc>
        <w:tc>
          <w:tcPr>
            <w:tcW w:type="dxa" w:w="1002"/>
          </w:tcPr>
          <w:p>
            <w:r>
              <w:rPr>
                <w:rFonts w:ascii="Arial" w:hAnsi="Arial"/>
                <w:sz w:val="16"/>
              </w:rPr>
              <w:t>123</w:t>
            </w:r>
          </w:p>
        </w:tc>
        <w:tc>
          <w:tcPr>
            <w:tcW w:type="dxa" w:w="1002"/>
          </w:tcPr>
          <w:p>
            <w:r>
              <w:rPr>
                <w:rFonts w:ascii="Arial" w:hAnsi="Arial"/>
                <w:sz w:val="16"/>
              </w:rPr>
              <w:t>1</w:t>
            </w:r>
          </w:p>
        </w:tc>
        <w:tc>
          <w:tcPr>
            <w:tcW w:type="dxa" w:w="1002"/>
          </w:tcPr>
          <w:p>
            <w:r>
              <w:rPr>
                <w:rFonts w:ascii="Arial" w:hAnsi="Arial"/>
                <w:sz w:val="16"/>
              </w:rPr>
              <w:t>-12.0</w:t>
            </w:r>
          </w:p>
        </w:tc>
        <w:tc>
          <w:tcPr>
            <w:tcW w:type="dxa" w:w="1002"/>
          </w:tcPr>
          <w:p>
            <w:r>
              <w:rPr>
                <w:rFonts w:ascii="Arial" w:hAnsi="Arial"/>
                <w:sz w:val="16"/>
              </w:rPr>
              <w:t>-22.5</w:t>
            </w:r>
          </w:p>
        </w:tc>
        <w:tc>
          <w:tcPr>
            <w:tcW w:type="dxa" w:w="1002"/>
          </w:tcPr>
          <w:p>
            <w:r>
              <w:rPr>
                <w:rFonts w:ascii="Arial" w:hAnsi="Arial"/>
                <w:sz w:val="16"/>
              </w:rPr>
              <w:t>-10.5</w:t>
            </w:r>
          </w:p>
        </w:tc>
        <w:tc>
          <w:tcPr>
            <w:tcW w:type="dxa" w:w="1002"/>
          </w:tcPr>
          <w:p>
            <w:r>
              <w:rPr>
                <w:rFonts w:ascii="Arial" w:hAnsi="Arial"/>
                <w:sz w:val="16"/>
              </w:rPr>
              <w:t>-8.5</w:t>
            </w:r>
          </w:p>
        </w:tc>
        <w:tc>
          <w:tcPr>
            <w:tcW w:type="dxa" w:w="1002"/>
          </w:tcPr>
          <w:p>
            <w:r>
              <w:rPr>
                <w:rFonts w:ascii="Arial" w:hAnsi="Arial"/>
                <w:sz w:val="16"/>
              </w:rPr>
              <w:t>-15.0</w:t>
            </w:r>
          </w:p>
        </w:tc>
        <w:tc>
          <w:tcPr>
            <w:tcW w:type="dxa" w:w="1002"/>
          </w:tcPr>
          <w:p>
            <w:r>
              <w:rPr>
                <w:rFonts w:ascii="Arial" w:hAnsi="Arial"/>
                <w:sz w:val="16"/>
              </w:rPr>
              <w:t>-6.5</w:t>
            </w:r>
          </w:p>
        </w:tc>
        <w:tc>
          <w:tcPr>
            <w:tcW w:type="dxa" w:w="1002"/>
          </w:tcPr>
          <w:p>
            <w:r>
              <w:rPr>
                <w:rFonts w:ascii="Arial" w:hAnsi="Arial"/>
                <w:sz w:val="16"/>
              </w:rPr>
              <w:t>-3.5</w:t>
            </w:r>
          </w:p>
        </w:tc>
        <w:tc>
          <w:tcPr>
            <w:tcW w:type="dxa" w:w="1002"/>
          </w:tcPr>
          <w:p>
            <w:r>
              <w:rPr>
                <w:rFonts w:ascii="Arial" w:hAnsi="Arial"/>
                <w:sz w:val="16"/>
              </w:rPr>
              <w:t>-7.5</w:t>
            </w:r>
          </w:p>
        </w:tc>
        <w:tc>
          <w:tcPr>
            <w:tcW w:type="dxa" w:w="1002"/>
          </w:tcPr>
          <w:p>
            <w:r>
              <w:rPr>
                <w:rFonts w:ascii="Arial" w:hAnsi="Arial"/>
                <w:sz w:val="16"/>
              </w:rPr>
              <w:t>-4.0</w:t>
            </w:r>
          </w:p>
        </w:tc>
        <w:tc>
          <w:tcPr>
            <w:tcW w:type="dxa" w:w="1002"/>
          </w:tcPr>
          <w:p>
            <w:r>
              <w:rPr>
                <w:rFonts w:ascii="Arial" w:hAnsi="Arial"/>
                <w:sz w:val="16"/>
              </w:rPr>
              <w:t>21</w:t>
            </w:r>
          </w:p>
        </w:tc>
        <w:tc>
          <w:tcPr>
            <w:tcW w:type="dxa" w:w="1002"/>
          </w:tcPr>
          <w:p>
            <w:r>
              <w:rPr>
                <w:rFonts w:ascii="Arial" w:hAnsi="Arial"/>
                <w:sz w:val="16"/>
              </w:rPr>
              <w:t>28</w:t>
            </w:r>
          </w:p>
        </w:tc>
        <w:tc>
          <w:tcPr>
            <w:tcW w:type="dxa" w:w="1002"/>
          </w:tcPr>
          <w:p>
            <w:r>
              <w:rPr>
                <w:rFonts w:ascii="Arial" w:hAnsi="Arial"/>
                <w:sz w:val="16"/>
              </w:rPr>
              <w:t>24</w:t>
            </w:r>
          </w:p>
        </w:tc>
      </w:tr>
      <w:tr>
        <w:tc>
          <w:tcPr>
            <w:tcW w:type="dxa" w:w="1002"/>
          </w:tcPr>
          <w:p>
            <w:r>
              <w:rPr>
                <w:rFonts w:ascii="Arial" w:hAnsi="Arial"/>
                <w:sz w:val="16"/>
              </w:rPr>
              <w:t>Freshwater rainfall (Bulbul-class)</w:t>
            </w:r>
          </w:p>
        </w:tc>
        <w:tc>
          <w:tcPr>
            <w:tcW w:type="dxa" w:w="1002"/>
          </w:tcPr>
          <w:p>
            <w:r>
              <w:rPr>
                <w:rFonts w:ascii="Arial" w:hAnsi="Arial"/>
                <w:sz w:val="16"/>
              </w:rPr>
              <w:t>313</w:t>
            </w:r>
          </w:p>
        </w:tc>
        <w:tc>
          <w:tcPr>
            <w:tcW w:type="dxa" w:w="1002"/>
          </w:tcPr>
          <w:p>
            <w:r>
              <w:rPr>
                <w:rFonts w:ascii="Arial" w:hAnsi="Arial"/>
                <w:sz w:val="16"/>
              </w:rPr>
              <w:t>2</w:t>
            </w:r>
          </w:p>
        </w:tc>
        <w:tc>
          <w:tcPr>
            <w:tcW w:type="dxa" w:w="1002"/>
          </w:tcPr>
          <w:p>
            <w:r>
              <w:rPr>
                <w:rFonts w:ascii="Arial" w:hAnsi="Arial"/>
                <w:sz w:val="16"/>
              </w:rPr>
              <w:t>-13.5</w:t>
            </w:r>
          </w:p>
        </w:tc>
        <w:tc>
          <w:tcPr>
            <w:tcW w:type="dxa" w:w="1002"/>
          </w:tcPr>
          <w:p>
            <w:r>
              <w:rPr>
                <w:rFonts w:ascii="Arial" w:hAnsi="Arial"/>
                <w:sz w:val="16"/>
              </w:rPr>
              <w:t>-16.5</w:t>
            </w:r>
          </w:p>
        </w:tc>
        <w:tc>
          <w:tcPr>
            <w:tcW w:type="dxa" w:w="1002"/>
          </w:tcPr>
          <w:p>
            <w:r>
              <w:rPr>
                <w:rFonts w:ascii="Arial" w:hAnsi="Arial"/>
                <w:sz w:val="16"/>
              </w:rPr>
              <w:t>-3.0</w:t>
            </w:r>
          </w:p>
        </w:tc>
        <w:tc>
          <w:tcPr>
            <w:tcW w:type="dxa" w:w="1002"/>
          </w:tcPr>
          <w:p>
            <w:r>
              <w:rPr>
                <w:rFonts w:ascii="Arial" w:hAnsi="Arial"/>
                <w:sz w:val="16"/>
              </w:rPr>
              <w:t>-8.5</w:t>
            </w:r>
          </w:p>
        </w:tc>
        <w:tc>
          <w:tcPr>
            <w:tcW w:type="dxa" w:w="1002"/>
          </w:tcPr>
          <w:p>
            <w:r>
              <w:rPr>
                <w:rFonts w:ascii="Arial" w:hAnsi="Arial"/>
                <w:sz w:val="16"/>
              </w:rPr>
              <w:t>-10.0</w:t>
            </w:r>
          </w:p>
        </w:tc>
        <w:tc>
          <w:tcPr>
            <w:tcW w:type="dxa" w:w="1002"/>
          </w:tcPr>
          <w:p>
            <w:r>
              <w:rPr>
                <w:rFonts w:ascii="Arial" w:hAnsi="Arial"/>
                <w:sz w:val="16"/>
              </w:rPr>
              <w:t>-1.5</w:t>
            </w:r>
          </w:p>
        </w:tc>
        <w:tc>
          <w:tcPr>
            <w:tcW w:type="dxa" w:w="1002"/>
          </w:tcPr>
          <w:p>
            <w:r>
              <w:rPr>
                <w:rFonts w:ascii="Arial" w:hAnsi="Arial"/>
                <w:sz w:val="16"/>
              </w:rPr>
              <w:t>-5.0</w:t>
            </w:r>
          </w:p>
        </w:tc>
        <w:tc>
          <w:tcPr>
            <w:tcW w:type="dxa" w:w="1002"/>
          </w:tcPr>
          <w:p>
            <w:r>
              <w:rPr>
                <w:rFonts w:ascii="Arial" w:hAnsi="Arial"/>
                <w:sz w:val="16"/>
              </w:rPr>
              <w:t>-6.5</w:t>
            </w:r>
          </w:p>
        </w:tc>
        <w:tc>
          <w:tcPr>
            <w:tcW w:type="dxa" w:w="1002"/>
          </w:tcPr>
          <w:p>
            <w:r>
              <w:rPr>
                <w:rFonts w:ascii="Arial" w:hAnsi="Arial"/>
                <w:sz w:val="16"/>
              </w:rPr>
              <w:t>-1.5</w:t>
            </w:r>
          </w:p>
        </w:tc>
        <w:tc>
          <w:tcPr>
            <w:tcW w:type="dxa" w:w="1002"/>
          </w:tcPr>
          <w:p>
            <w:r>
              <w:rPr>
                <w:rFonts w:ascii="Arial" w:hAnsi="Arial"/>
                <w:sz w:val="16"/>
              </w:rPr>
              <w:t>10</w:t>
            </w:r>
          </w:p>
        </w:tc>
        <w:tc>
          <w:tcPr>
            <w:tcW w:type="dxa" w:w="1002"/>
          </w:tcPr>
          <w:p>
            <w:r>
              <w:rPr>
                <w:rFonts w:ascii="Arial" w:hAnsi="Arial"/>
                <w:sz w:val="16"/>
              </w:rPr>
              <w:t>8</w:t>
            </w:r>
          </w:p>
        </w:tc>
        <w:tc>
          <w:tcPr>
            <w:tcW w:type="dxa" w:w="1002"/>
          </w:tcPr>
          <w:p>
            <w:r>
              <w:rPr>
                <w:rFonts w:ascii="Arial" w:hAnsi="Arial"/>
                <w:sz w:val="16"/>
              </w:rPr>
              <w:t>9</w:t>
            </w:r>
          </w:p>
        </w:tc>
      </w:tr>
    </w:tbl>
    <w:p>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r>
        <w:rPr>
          <w:rFonts w:ascii="Arial" w:hAnsi="Arial"/>
          <w:sz w:val="20"/>
        </w:rPr>
        <w:br w:type="page"/>
      </w:r>
    </w:p>
    <w:p>
      <w:pPr>
        <w:keepNext/>
        <w:spacing w:before="240" w:after="120"/>
      </w:pPr>
      <w:bookmarkStart w:id="58221" w:name="table_s10"/>
      <w:r>
        <w:rPr>
          <w:rFonts w:ascii="Arial" w:hAnsi="Arial"/>
          <w:b/>
          <w:color w:val="1F3A5F"/>
          <w:sz w:val="32"/>
        </w:rPr>
        <w:t>Table S10 — RF feature importance and falsifiability checks</w:t>
      </w:r>
      <w:bookmarkEnd w:id="58221"/>
    </w:p>
    <w:p>
      <w:r>
        <w:rPr>
          <w:rFonts w:ascii="Arial" w:hAnsi="Arial"/>
          <w:b/>
          <w:color w:val="1F3A5F"/>
          <w:sz w:val="26"/>
        </w:rPr>
        <w:t>Table S10 — Random-forest classifier feature importance and falsifiability checks</w:t>
      </w:r>
    </w:p>
    <w:p>
      <w:r>
        <w:rPr>
          <w:rFonts w:ascii="Arial" w:hAnsi="Arial"/>
          <w:b/>
          <w:color w:val="1F3A5F"/>
          <w:sz w:val="22"/>
        </w:rPr>
        <w:t>Panel A. Gini feature importance (full-feature model, n_features = 7)</w:t>
      </w:r>
    </w:p>
    <w:p>
      <w:r>
        <w:rPr>
          <w:rFonts w:ascii="Arial" w:hAnsi="Arial"/>
          <w:i/>
          <w:sz w:val="18"/>
        </w:rPr>
        <w:t>Gini importance of features in the v0.3.0 saline-flood random-forest classifier (n_train = 384, n_test = 96, OA = 0.990, F1 = 0.990). Source: analysis/results/rf_feature_importance_real.csv.</w:t>
      </w:r>
    </w:p>
    <w:tbl>
      <w:tblPr>
        <w:tblStyle w:val="LightGrid-Accent1"/>
        <w:tblW w:type="auto" w:w="0"/>
        <w:tblLook w:firstColumn="1" w:firstRow="1" w:lastColumn="0" w:lastRow="0" w:noHBand="0" w:noVBand="1" w:val="04A0"/>
      </w:tblPr>
      <w:tblGrid>
        <w:gridCol w:w="2493"/>
        <w:gridCol w:w="2493"/>
        <w:gridCol w:w="2493"/>
        <w:gridCol w:w="2493"/>
      </w:tblGrid>
      <w:tr>
        <w:tc>
          <w:tcPr>
            <w:tcW w:type="dxa" w:w="680"/>
            <w:shd w:fill="1F3A5F"/>
          </w:tcPr>
          <w:p>
            <w:r>
              <w:rPr>
                <w:rFonts w:ascii="Arial" w:hAnsi="Arial"/>
                <w:sz w:val="18"/>
              </w:rPr>
            </w:r>
            <w:r>
              <w:rPr>
                <w:rFonts w:ascii="Arial" w:hAnsi="Arial"/>
                <w:b/>
                <w:color w:val="FFFFFF"/>
                <w:sz w:val="18"/>
              </w:rPr>
              <w:t>Rank</w:t>
            </w:r>
          </w:p>
        </w:tc>
        <w:tc>
          <w:tcPr>
            <w:tcW w:type="dxa" w:w="2041"/>
            <w:shd w:fill="1F3A5F"/>
          </w:tcPr>
          <w:p>
            <w:r>
              <w:rPr>
                <w:rFonts w:ascii="Arial" w:hAnsi="Arial"/>
                <w:sz w:val="18"/>
              </w:rPr>
            </w:r>
            <w:r>
              <w:rPr>
                <w:rFonts w:ascii="Arial" w:hAnsi="Arial"/>
                <w:b/>
                <w:color w:val="FFFFFF"/>
                <w:sz w:val="18"/>
              </w:rPr>
              <w:t>Feature</w:t>
            </w:r>
          </w:p>
        </w:tc>
        <w:tc>
          <w:tcPr>
            <w:tcW w:type="dxa" w:w="3685"/>
            <w:shd w:fill="1F3A5F"/>
          </w:tcPr>
          <w:p>
            <w:r>
              <w:rPr>
                <w:rFonts w:ascii="Arial" w:hAnsi="Arial"/>
                <w:sz w:val="18"/>
              </w:rPr>
            </w:r>
            <w:r>
              <w:rPr>
                <w:rFonts w:ascii="Arial" w:hAnsi="Arial"/>
                <w:b/>
                <w:color w:val="FFFFFF"/>
                <w:sz w:val="18"/>
              </w:rPr>
              <w:t>Description</w:t>
            </w:r>
          </w:p>
        </w:tc>
        <w:tc>
          <w:tcPr>
            <w:tcW w:type="dxa" w:w="1417"/>
            <w:shd w:fill="1F3A5F"/>
          </w:tcPr>
          <w:p>
            <w:r>
              <w:rPr>
                <w:rFonts w:ascii="Arial" w:hAnsi="Arial"/>
                <w:sz w:val="18"/>
              </w:rPr>
            </w:r>
            <w:r>
              <w:rPr>
                <w:rFonts w:ascii="Arial" w:hAnsi="Arial"/>
                <w:b/>
                <w:color w:val="FFFFFF"/>
                <w:sz w:val="18"/>
              </w:rPr>
              <w:t>Gini importance</w:t>
            </w:r>
          </w:p>
        </w:tc>
      </w:tr>
      <w:tr>
        <w:tc>
          <w:tcPr>
            <w:tcW w:type="dxa" w:w="680"/>
          </w:tcPr>
          <w:p>
            <w:r>
              <w:rPr>
                <w:rFonts w:ascii="Arial" w:hAnsi="Arial"/>
                <w:sz w:val="18"/>
              </w:rPr>
            </w:r>
            <w:r>
              <w:rPr>
                <w:rFonts w:ascii="Arial" w:hAnsi="Arial"/>
                <w:sz w:val="18"/>
              </w:rPr>
              <w:t>1</w:t>
            </w:r>
          </w:p>
        </w:tc>
        <w:tc>
          <w:tcPr>
            <w:tcW w:type="dxa" w:w="2041"/>
          </w:tcPr>
          <w:p>
            <w:r>
              <w:rPr>
                <w:rFonts w:ascii="Arial" w:hAnsi="Arial"/>
                <w:sz w:val="18"/>
              </w:rPr>
            </w:r>
            <w:r>
              <w:rPr>
                <w:rFonts w:ascii="Arial" w:hAnsi="Arial"/>
                <w:sz w:val="18"/>
              </w:rPr>
              <w:t>ndwi_max_event_window</w:t>
            </w:r>
          </w:p>
        </w:tc>
        <w:tc>
          <w:tcPr>
            <w:tcW w:type="dxa" w:w="3685"/>
          </w:tcPr>
          <w:p>
            <w:r>
              <w:rPr>
                <w:rFonts w:ascii="Arial" w:hAnsi="Arial"/>
                <w:sz w:val="18"/>
              </w:rPr>
            </w:r>
            <w:r>
              <w:rPr>
                <w:rFonts w:ascii="Arial" w:hAnsi="Arial"/>
                <w:sz w:val="18"/>
              </w:rPr>
              <w:t>Sentinel-2 NDWI maximum over event window</w:t>
            </w:r>
          </w:p>
        </w:tc>
        <w:tc>
          <w:tcPr>
            <w:tcW w:type="dxa" w:w="1417"/>
          </w:tcPr>
          <w:p>
            <w:r>
              <w:rPr>
                <w:rFonts w:ascii="Arial" w:hAnsi="Arial"/>
                <w:sz w:val="18"/>
              </w:rPr>
            </w:r>
            <w:r>
              <w:rPr>
                <w:rFonts w:ascii="Arial" w:hAnsi="Arial"/>
                <w:sz w:val="18"/>
              </w:rPr>
              <w:t>0.4502</w:t>
            </w:r>
          </w:p>
        </w:tc>
      </w:tr>
      <w:tr>
        <w:tc>
          <w:tcPr>
            <w:tcW w:type="dxa" w:w="680"/>
          </w:tcPr>
          <w:p>
            <w:r>
              <w:rPr>
                <w:rFonts w:ascii="Arial" w:hAnsi="Arial"/>
                <w:sz w:val="18"/>
              </w:rPr>
            </w:r>
            <w:r>
              <w:rPr>
                <w:rFonts w:ascii="Arial" w:hAnsi="Arial"/>
                <w:sz w:val="18"/>
              </w:rPr>
              <w:t>2</w:t>
            </w:r>
          </w:p>
        </w:tc>
        <w:tc>
          <w:tcPr>
            <w:tcW w:type="dxa" w:w="2041"/>
          </w:tcPr>
          <w:p>
            <w:r>
              <w:rPr>
                <w:rFonts w:ascii="Arial" w:hAnsi="Arial"/>
                <w:sz w:val="18"/>
              </w:rPr>
            </w:r>
            <w:r>
              <w:rPr>
                <w:rFonts w:ascii="Arial" w:hAnsi="Arial"/>
                <w:sz w:val="18"/>
              </w:rPr>
              <w:t>lswi_min_event_window</w:t>
            </w:r>
          </w:p>
        </w:tc>
        <w:tc>
          <w:tcPr>
            <w:tcW w:type="dxa" w:w="3685"/>
          </w:tcPr>
          <w:p>
            <w:r>
              <w:rPr>
                <w:rFonts w:ascii="Arial" w:hAnsi="Arial"/>
                <w:sz w:val="18"/>
              </w:rPr>
            </w:r>
            <w:r>
              <w:rPr>
                <w:rFonts w:ascii="Arial" w:hAnsi="Arial"/>
                <w:sz w:val="18"/>
              </w:rPr>
              <w:t>Sentinel-2 LSWI minimum over event window</w:t>
            </w:r>
          </w:p>
        </w:tc>
        <w:tc>
          <w:tcPr>
            <w:tcW w:type="dxa" w:w="1417"/>
          </w:tcPr>
          <w:p>
            <w:r>
              <w:rPr>
                <w:rFonts w:ascii="Arial" w:hAnsi="Arial"/>
                <w:sz w:val="18"/>
              </w:rPr>
            </w:r>
            <w:r>
              <w:rPr>
                <w:rFonts w:ascii="Arial" w:hAnsi="Arial"/>
                <w:sz w:val="18"/>
              </w:rPr>
              <w:t>0.3399</w:t>
            </w:r>
          </w:p>
        </w:tc>
      </w:tr>
      <w:tr>
        <w:tc>
          <w:tcPr>
            <w:tcW w:type="dxa" w:w="680"/>
          </w:tcPr>
          <w:p>
            <w:r>
              <w:rPr>
                <w:rFonts w:ascii="Arial" w:hAnsi="Arial"/>
                <w:sz w:val="18"/>
              </w:rPr>
            </w:r>
            <w:r>
              <w:rPr>
                <w:rFonts w:ascii="Arial" w:hAnsi="Arial"/>
                <w:sz w:val="18"/>
              </w:rPr>
              <w:t>3</w:t>
            </w:r>
          </w:p>
        </w:tc>
        <w:tc>
          <w:tcPr>
            <w:tcW w:type="dxa" w:w="2041"/>
          </w:tcPr>
          <w:p>
            <w:r>
              <w:rPr>
                <w:rFonts w:ascii="Arial" w:hAnsi="Arial"/>
                <w:sz w:val="18"/>
              </w:rPr>
            </w:r>
            <w:r>
              <w:rPr>
                <w:rFonts w:ascii="Arial" w:hAnsi="Arial"/>
                <w:sz w:val="18"/>
              </w:rPr>
              <w:t>delta_vh_db</w:t>
            </w:r>
          </w:p>
        </w:tc>
        <w:tc>
          <w:tcPr>
            <w:tcW w:type="dxa" w:w="3685"/>
          </w:tcPr>
          <w:p>
            <w:r>
              <w:rPr>
                <w:rFonts w:ascii="Arial" w:hAnsi="Arial"/>
                <w:sz w:val="18"/>
              </w:rPr>
            </w:r>
            <w:r>
              <w:rPr>
                <w:rFonts w:ascii="Arial" w:hAnsi="Arial"/>
                <w:sz w:val="18"/>
              </w:rPr>
              <w:t>ΔVH (event median − 30-day pre-baseline median, dB)</w:t>
            </w:r>
          </w:p>
        </w:tc>
        <w:tc>
          <w:tcPr>
            <w:tcW w:type="dxa" w:w="1417"/>
          </w:tcPr>
          <w:p>
            <w:r>
              <w:rPr>
                <w:rFonts w:ascii="Arial" w:hAnsi="Arial"/>
                <w:sz w:val="18"/>
              </w:rPr>
            </w:r>
            <w:r>
              <w:rPr>
                <w:rFonts w:ascii="Arial" w:hAnsi="Arial"/>
                <w:sz w:val="18"/>
              </w:rPr>
              <w:t>0.0734</w:t>
            </w:r>
          </w:p>
        </w:tc>
      </w:tr>
      <w:tr>
        <w:tc>
          <w:tcPr>
            <w:tcW w:type="dxa" w:w="680"/>
          </w:tcPr>
          <w:p>
            <w:r>
              <w:rPr>
                <w:rFonts w:ascii="Arial" w:hAnsi="Arial"/>
                <w:sz w:val="18"/>
              </w:rPr>
            </w:r>
            <w:r>
              <w:rPr>
                <w:rFonts w:ascii="Arial" w:hAnsi="Arial"/>
                <w:sz w:val="18"/>
              </w:rPr>
              <w:t>4</w:t>
            </w:r>
          </w:p>
        </w:tc>
        <w:tc>
          <w:tcPr>
            <w:tcW w:type="dxa" w:w="2041"/>
          </w:tcPr>
          <w:p>
            <w:r>
              <w:rPr>
                <w:rFonts w:ascii="Arial" w:hAnsi="Arial"/>
                <w:sz w:val="18"/>
              </w:rPr>
            </w:r>
            <w:r>
              <w:rPr>
                <w:rFonts w:ascii="Arial" w:hAnsi="Arial"/>
                <w:sz w:val="18"/>
              </w:rPr>
              <w:t>vv_min_event_window</w:t>
            </w:r>
          </w:p>
        </w:tc>
        <w:tc>
          <w:tcPr>
            <w:tcW w:type="dxa" w:w="3685"/>
          </w:tcPr>
          <w:p>
            <w:r>
              <w:rPr>
                <w:rFonts w:ascii="Arial" w:hAnsi="Arial"/>
                <w:sz w:val="18"/>
              </w:rPr>
            </w:r>
            <w:r>
              <w:rPr>
                <w:rFonts w:ascii="Arial" w:hAnsi="Arial"/>
                <w:sz w:val="18"/>
              </w:rPr>
              <w:t>VV minimum over event window (dB)</w:t>
            </w:r>
          </w:p>
        </w:tc>
        <w:tc>
          <w:tcPr>
            <w:tcW w:type="dxa" w:w="1417"/>
          </w:tcPr>
          <w:p>
            <w:r>
              <w:rPr>
                <w:rFonts w:ascii="Arial" w:hAnsi="Arial"/>
                <w:sz w:val="18"/>
              </w:rPr>
            </w:r>
            <w:r>
              <w:rPr>
                <w:rFonts w:ascii="Arial" w:hAnsi="Arial"/>
                <w:sz w:val="18"/>
              </w:rPr>
              <w:t>0.0720</w:t>
            </w:r>
          </w:p>
        </w:tc>
      </w:tr>
      <w:tr>
        <w:tc>
          <w:tcPr>
            <w:tcW w:type="dxa" w:w="680"/>
          </w:tcPr>
          <w:p>
            <w:r>
              <w:rPr>
                <w:rFonts w:ascii="Arial" w:hAnsi="Arial"/>
                <w:sz w:val="18"/>
              </w:rPr>
            </w:r>
            <w:r>
              <w:rPr>
                <w:rFonts w:ascii="Arial" w:hAnsi="Arial"/>
                <w:sz w:val="18"/>
              </w:rPr>
              <w:t>5</w:t>
            </w:r>
          </w:p>
        </w:tc>
        <w:tc>
          <w:tcPr>
            <w:tcW w:type="dxa" w:w="2041"/>
          </w:tcPr>
          <w:p>
            <w:r>
              <w:rPr>
                <w:rFonts w:ascii="Arial" w:hAnsi="Arial"/>
                <w:sz w:val="18"/>
              </w:rPr>
            </w:r>
            <w:r>
              <w:rPr>
                <w:rFonts w:ascii="Arial" w:hAnsi="Arial"/>
                <w:sz w:val="18"/>
              </w:rPr>
              <w:t>era5_3day_max_wind</w:t>
            </w:r>
          </w:p>
        </w:tc>
        <w:tc>
          <w:tcPr>
            <w:tcW w:type="dxa" w:w="3685"/>
          </w:tcPr>
          <w:p>
            <w:r>
              <w:rPr>
                <w:rFonts w:ascii="Arial" w:hAnsi="Arial"/>
                <w:sz w:val="18"/>
              </w:rPr>
            </w:r>
            <w:r>
              <w:rPr>
                <w:rFonts w:ascii="Arial" w:hAnsi="Arial"/>
                <w:sz w:val="18"/>
              </w:rPr>
              <w:t>ERA5-Land 3-day maximum hourly wind speed (m s⁻¹)</w:t>
            </w:r>
          </w:p>
        </w:tc>
        <w:tc>
          <w:tcPr>
            <w:tcW w:type="dxa" w:w="1417"/>
          </w:tcPr>
          <w:p>
            <w:r>
              <w:rPr>
                <w:rFonts w:ascii="Arial" w:hAnsi="Arial"/>
                <w:sz w:val="18"/>
              </w:rPr>
            </w:r>
            <w:r>
              <w:rPr>
                <w:rFonts w:ascii="Arial" w:hAnsi="Arial"/>
                <w:sz w:val="18"/>
              </w:rPr>
              <w:t>0.0369</w:t>
            </w:r>
          </w:p>
        </w:tc>
      </w:tr>
      <w:tr>
        <w:tc>
          <w:tcPr>
            <w:tcW w:type="dxa" w:w="680"/>
          </w:tcPr>
          <w:p>
            <w:r>
              <w:rPr>
                <w:rFonts w:ascii="Arial" w:hAnsi="Arial"/>
                <w:sz w:val="18"/>
              </w:rPr>
            </w:r>
            <w:r>
              <w:rPr>
                <w:rFonts w:ascii="Arial" w:hAnsi="Arial"/>
                <w:sz w:val="18"/>
              </w:rPr>
              <w:t>6</w:t>
            </w:r>
          </w:p>
        </w:tc>
        <w:tc>
          <w:tcPr>
            <w:tcW w:type="dxa" w:w="2041"/>
          </w:tcPr>
          <w:p>
            <w:r>
              <w:rPr>
                <w:rFonts w:ascii="Arial" w:hAnsi="Arial"/>
                <w:sz w:val="18"/>
              </w:rPr>
            </w:r>
            <w:r>
              <w:rPr>
                <w:rFonts w:ascii="Arial" w:hAnsi="Arial"/>
                <w:sz w:val="18"/>
              </w:rPr>
              <w:t>jrc_water_permanence</w:t>
            </w:r>
          </w:p>
        </w:tc>
        <w:tc>
          <w:tcPr>
            <w:tcW w:type="dxa" w:w="3685"/>
          </w:tcPr>
          <w:p>
            <w:r>
              <w:rPr>
                <w:rFonts w:ascii="Arial" w:hAnsi="Arial"/>
                <w:sz w:val="18"/>
              </w:rPr>
            </w:r>
            <w:r>
              <w:rPr>
                <w:rFonts w:ascii="Arial" w:hAnsi="Arial"/>
                <w:sz w:val="18"/>
              </w:rPr>
              <w:t>JRC GSW occurrence (%)</w:t>
            </w:r>
          </w:p>
        </w:tc>
        <w:tc>
          <w:tcPr>
            <w:tcW w:type="dxa" w:w="1417"/>
          </w:tcPr>
          <w:p>
            <w:r>
              <w:rPr>
                <w:rFonts w:ascii="Arial" w:hAnsi="Arial"/>
                <w:sz w:val="18"/>
              </w:rPr>
            </w:r>
            <w:r>
              <w:rPr>
                <w:rFonts w:ascii="Arial" w:hAnsi="Arial"/>
                <w:sz w:val="18"/>
              </w:rPr>
              <w:t>0.0152</w:t>
            </w:r>
          </w:p>
        </w:tc>
      </w:tr>
      <w:tr>
        <w:tc>
          <w:tcPr>
            <w:tcW w:type="dxa" w:w="680"/>
          </w:tcPr>
          <w:p>
            <w:r>
              <w:rPr>
                <w:rFonts w:ascii="Arial" w:hAnsi="Arial"/>
                <w:sz w:val="18"/>
              </w:rPr>
            </w:r>
            <w:r>
              <w:rPr>
                <w:rFonts w:ascii="Arial" w:hAnsi="Arial"/>
                <w:sz w:val="18"/>
              </w:rPr>
              <w:t>7</w:t>
            </w:r>
          </w:p>
        </w:tc>
        <w:tc>
          <w:tcPr>
            <w:tcW w:type="dxa" w:w="2041"/>
          </w:tcPr>
          <w:p>
            <w:r>
              <w:rPr>
                <w:rFonts w:ascii="Arial" w:hAnsi="Arial"/>
                <w:sz w:val="18"/>
              </w:rPr>
            </w:r>
            <w:r>
              <w:rPr>
                <w:rFonts w:ascii="Arial" w:hAnsi="Arial"/>
                <w:sz w:val="18"/>
              </w:rPr>
              <w:t>delta_cr_db</w:t>
            </w:r>
          </w:p>
        </w:tc>
        <w:tc>
          <w:tcPr>
            <w:tcW w:type="dxa" w:w="3685"/>
          </w:tcPr>
          <w:p>
            <w:r>
              <w:rPr>
                <w:rFonts w:ascii="Arial" w:hAnsi="Arial"/>
                <w:sz w:val="18"/>
              </w:rPr>
            </w:r>
            <w:r>
              <w:rPr>
                <w:rFonts w:ascii="Arial" w:hAnsi="Arial"/>
                <w:sz w:val="18"/>
              </w:rPr>
              <w:t>ΔCR (cross-ratio change, dB)</w:t>
            </w:r>
          </w:p>
        </w:tc>
        <w:tc>
          <w:tcPr>
            <w:tcW w:type="dxa" w:w="1417"/>
          </w:tcPr>
          <w:p>
            <w:r>
              <w:rPr>
                <w:rFonts w:ascii="Arial" w:hAnsi="Arial"/>
                <w:sz w:val="18"/>
              </w:rPr>
            </w:r>
            <w:r>
              <w:rPr>
                <w:rFonts w:ascii="Arial" w:hAnsi="Arial"/>
                <w:sz w:val="18"/>
              </w:rPr>
              <w:t>0.0123</w:t>
            </w:r>
          </w:p>
        </w:tc>
      </w:tr>
    </w:tbl>
    <w:p/>
    <w:p>
      <w:r>
        <w:rPr>
          <w:rFonts w:ascii="Arial" w:hAnsi="Arial"/>
          <w:b/>
          <w:color w:val="1F3A5F"/>
          <w:sz w:val="22"/>
        </w:rPr>
        <w:t>Panel B. Pre-registered falsifiability checks (OSF c4mp8, §S3.7)</w:t>
      </w:r>
    </w:p>
    <w:p>
      <w:r>
        <w:rPr>
          <w:rFonts w:ascii="Arial" w:hAnsi="Arial"/>
          <w:i/>
          <w:sz w:val="18"/>
        </w:rPr>
        <w:t>Four pre-registered mechanistic checks applied to the v0.3.0 classifier outputs. All four PASS. Source: analysis/results/rf_falsifiability_checks_real.csv.</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84"/>
            <w:shd w:fill="1F3A5F"/>
          </w:tcPr>
          <w:p>
            <w:r>
              <w:rPr>
                <w:rFonts w:ascii="Arial" w:hAnsi="Arial"/>
                <w:sz w:val="18"/>
              </w:rPr>
            </w:r>
            <w:r>
              <w:rPr>
                <w:rFonts w:ascii="Arial" w:hAnsi="Arial"/>
                <w:b/>
                <w:color w:val="FFFFFF"/>
                <w:sz w:val="18"/>
              </w:rPr>
              <w:t>Check</w:t>
            </w:r>
          </w:p>
        </w:tc>
        <w:tc>
          <w:tcPr>
            <w:tcW w:type="dxa" w:w="1417"/>
            <w:shd w:fill="1F3A5F"/>
          </w:tcPr>
          <w:p>
            <w:r>
              <w:rPr>
                <w:rFonts w:ascii="Arial" w:hAnsi="Arial"/>
                <w:sz w:val="18"/>
              </w:rPr>
            </w:r>
            <w:r>
              <w:rPr>
                <w:rFonts w:ascii="Arial" w:hAnsi="Arial"/>
                <w:b/>
                <w:color w:val="FFFFFF"/>
                <w:sz w:val="18"/>
              </w:rPr>
              <w:t>Pre-registered threshold</w:t>
            </w:r>
          </w:p>
        </w:tc>
        <w:tc>
          <w:tcPr>
            <w:tcW w:type="dxa" w:w="1417"/>
            <w:shd w:fill="1F3A5F"/>
          </w:tcPr>
          <w:p>
            <w:r>
              <w:rPr>
                <w:rFonts w:ascii="Arial" w:hAnsi="Arial"/>
                <w:sz w:val="18"/>
              </w:rPr>
            </w:r>
            <w:r>
              <w:rPr>
                <w:rFonts w:ascii="Arial" w:hAnsi="Arial"/>
                <w:b/>
                <w:color w:val="FFFFFF"/>
                <w:sz w:val="18"/>
              </w:rPr>
              <w:t>Observed</w:t>
            </w:r>
          </w:p>
        </w:tc>
        <w:tc>
          <w:tcPr>
            <w:tcW w:type="dxa" w:w="737"/>
            <w:shd w:fill="1F3A5F"/>
          </w:tcPr>
          <w:p>
            <w:r>
              <w:rPr>
                <w:rFonts w:ascii="Arial" w:hAnsi="Arial"/>
                <w:sz w:val="18"/>
              </w:rPr>
            </w:r>
            <w:r>
              <w:rPr>
                <w:rFonts w:ascii="Arial" w:hAnsi="Arial"/>
                <w:b/>
                <w:color w:val="FFFFFF"/>
                <w:sz w:val="18"/>
              </w:rPr>
              <w:t>Status</w:t>
            </w:r>
          </w:p>
        </w:tc>
        <w:tc>
          <w:tcPr>
            <w:tcW w:type="dxa" w:w="3118"/>
            <w:shd w:fill="1F3A5F"/>
          </w:tcPr>
          <w:p>
            <w:r>
              <w:rPr>
                <w:rFonts w:ascii="Arial" w:hAnsi="Arial"/>
                <w:sz w:val="18"/>
              </w:rPr>
            </w:r>
            <w:r>
              <w:rPr>
                <w:rFonts w:ascii="Arial" w:hAnsi="Arial"/>
                <w:b/>
                <w:color w:val="FFFFFF"/>
                <w:sz w:val="18"/>
              </w:rPr>
              <w:t>Rationale (truncated)</w:t>
            </w:r>
          </w:p>
        </w:tc>
      </w:tr>
      <w:tr>
        <w:tc>
          <w:tcPr>
            <w:tcW w:type="dxa" w:w="1984"/>
          </w:tcPr>
          <w:p>
            <w:r>
              <w:rPr>
                <w:rFonts w:ascii="Arial" w:hAnsi="Arial"/>
                <w:sz w:val="18"/>
              </w:rPr>
            </w:r>
            <w:r>
              <w:rPr>
                <w:rFonts w:ascii="Arial" w:hAnsi="Arial"/>
                <w:sz w:val="18"/>
              </w:rPr>
              <w:t>delta vh median gap ge 3db</w:t>
            </w:r>
          </w:p>
        </w:tc>
        <w:tc>
          <w:tcPr>
            <w:tcW w:type="dxa" w:w="1417"/>
          </w:tcPr>
          <w:p>
            <w:r>
              <w:rPr>
                <w:rFonts w:ascii="Arial" w:hAnsi="Arial"/>
                <w:sz w:val="18"/>
              </w:rPr>
            </w:r>
            <w:r>
              <w:rPr>
                <w:rFonts w:ascii="Arial" w:hAnsi="Arial"/>
                <w:sz w:val="18"/>
              </w:rPr>
              <w:t>≥ 3 dB</w:t>
            </w:r>
          </w:p>
        </w:tc>
        <w:tc>
          <w:tcPr>
            <w:tcW w:type="dxa" w:w="1417"/>
          </w:tcPr>
          <w:p>
            <w:r>
              <w:rPr>
                <w:rFonts w:ascii="Arial" w:hAnsi="Arial"/>
                <w:sz w:val="18"/>
              </w:rPr>
            </w:r>
            <w:r>
              <w:rPr>
                <w:rFonts w:ascii="Arial" w:hAnsi="Arial"/>
                <w:sz w:val="18"/>
              </w:rPr>
              <w:t>5.062</w:t>
            </w:r>
          </w:p>
        </w:tc>
        <w:tc>
          <w:tcPr>
            <w:tcW w:type="dxa" w:w="737"/>
          </w:tcPr>
          <w:p>
            <w:r>
              <w:rPr>
                <w:rFonts w:ascii="Arial" w:hAnsi="Arial"/>
                <w:sz w:val="18"/>
              </w:rPr>
            </w:r>
            <w:r>
              <w:rPr>
                <w:rFonts w:ascii="Arial" w:hAnsi="Arial"/>
                <w:sz w:val="18"/>
              </w:rPr>
              <w:t>PASS</w:t>
            </w:r>
          </w:p>
        </w:tc>
        <w:tc>
          <w:tcPr>
            <w:tcW w:type="dxa" w:w="3118"/>
          </w:tcPr>
          <w:p>
            <w:r>
              <w:rPr>
                <w:rFonts w:ascii="Arial" w:hAnsi="Arial"/>
                <w:sz w:val="18"/>
              </w:rPr>
            </w:r>
            <w:r>
              <w:rPr>
                <w:rFonts w:ascii="Arial" w:hAnsi="Arial"/>
                <w:sz w:val="18"/>
              </w:rPr>
              <w:t>Cyclone surge depolarises VH ≥ 3 dB more than agronomic flooding (Voigt et al. 2007; UN-SPIDER 2019).</w:t>
            </w:r>
          </w:p>
        </w:tc>
      </w:tr>
      <w:tr>
        <w:tc>
          <w:tcPr>
            <w:tcW w:type="dxa" w:w="1984"/>
          </w:tcPr>
          <w:p>
            <w:r>
              <w:rPr>
                <w:rFonts w:ascii="Arial" w:hAnsi="Arial"/>
                <w:sz w:val="18"/>
              </w:rPr>
            </w:r>
            <w:r>
              <w:rPr>
                <w:rFonts w:ascii="Arial" w:hAnsi="Arial"/>
                <w:sz w:val="18"/>
              </w:rPr>
              <w:t>vv min gap ge 2db</w:t>
            </w:r>
          </w:p>
        </w:tc>
        <w:tc>
          <w:tcPr>
            <w:tcW w:type="dxa" w:w="1417"/>
          </w:tcPr>
          <w:p>
            <w:r>
              <w:rPr>
                <w:rFonts w:ascii="Arial" w:hAnsi="Arial"/>
                <w:sz w:val="18"/>
              </w:rPr>
            </w:r>
            <w:r>
              <w:rPr>
                <w:rFonts w:ascii="Arial" w:hAnsi="Arial"/>
                <w:sz w:val="18"/>
              </w:rPr>
              <w:t>≥ 2 dB</w:t>
            </w:r>
          </w:p>
        </w:tc>
        <w:tc>
          <w:tcPr>
            <w:tcW w:type="dxa" w:w="1417"/>
          </w:tcPr>
          <w:p>
            <w:r>
              <w:rPr>
                <w:rFonts w:ascii="Arial" w:hAnsi="Arial"/>
                <w:sz w:val="18"/>
              </w:rPr>
            </w:r>
            <w:r>
              <w:rPr>
                <w:rFonts w:ascii="Arial" w:hAnsi="Arial"/>
                <w:sz w:val="18"/>
              </w:rPr>
              <w:t>6.488</w:t>
            </w:r>
          </w:p>
        </w:tc>
        <w:tc>
          <w:tcPr>
            <w:tcW w:type="dxa" w:w="737"/>
          </w:tcPr>
          <w:p>
            <w:r>
              <w:rPr>
                <w:rFonts w:ascii="Arial" w:hAnsi="Arial"/>
                <w:sz w:val="18"/>
              </w:rPr>
            </w:r>
            <w:r>
              <w:rPr>
                <w:rFonts w:ascii="Arial" w:hAnsi="Arial"/>
                <w:sz w:val="18"/>
              </w:rPr>
              <w:t>PASS</w:t>
            </w:r>
          </w:p>
        </w:tc>
        <w:tc>
          <w:tcPr>
            <w:tcW w:type="dxa" w:w="3118"/>
          </w:tcPr>
          <w:p>
            <w:r>
              <w:rPr>
                <w:rFonts w:ascii="Arial" w:hAnsi="Arial"/>
                <w:sz w:val="18"/>
              </w:rPr>
            </w:r>
            <w:r>
              <w:rPr>
                <w:rFonts w:ascii="Arial" w:hAnsi="Arial"/>
                <w:sz w:val="18"/>
              </w:rPr>
              <w:t>Smooth surge water reflects specularly → low VV.</w:t>
            </w:r>
          </w:p>
        </w:tc>
      </w:tr>
      <w:tr>
        <w:tc>
          <w:tcPr>
            <w:tcW w:type="dxa" w:w="1984"/>
          </w:tcPr>
          <w:p>
            <w:r>
              <w:rPr>
                <w:rFonts w:ascii="Arial" w:hAnsi="Arial"/>
                <w:sz w:val="18"/>
              </w:rPr>
            </w:r>
            <w:r>
              <w:rPr>
                <w:rFonts w:ascii="Arial" w:hAnsi="Arial"/>
                <w:sz w:val="18"/>
              </w:rPr>
              <w:t>delta cr opposite sign</w:t>
            </w:r>
          </w:p>
        </w:tc>
        <w:tc>
          <w:tcPr>
            <w:tcW w:type="dxa" w:w="1417"/>
          </w:tcPr>
          <w:p>
            <w:r>
              <w:rPr>
                <w:rFonts w:ascii="Arial" w:hAnsi="Arial"/>
                <w:sz w:val="18"/>
              </w:rPr>
            </w:r>
            <w:r>
              <w:rPr>
                <w:rFonts w:ascii="Arial" w:hAnsi="Arial"/>
                <w:sz w:val="18"/>
              </w:rPr>
              <w:t>cyclone &lt; 0 &lt; agronomic</w:t>
            </w:r>
          </w:p>
        </w:tc>
        <w:tc>
          <w:tcPr>
            <w:tcW w:type="dxa" w:w="1417"/>
          </w:tcPr>
          <w:p>
            <w:r>
              <w:rPr>
                <w:rFonts w:ascii="Arial" w:hAnsi="Arial"/>
                <w:sz w:val="18"/>
              </w:rPr>
            </w:r>
            <w:r>
              <w:rPr>
                <w:rFonts w:ascii="Arial" w:hAnsi="Arial"/>
                <w:sz w:val="18"/>
              </w:rPr>
              <w:t>cyc -0.309, agr 0.418</w:t>
            </w:r>
          </w:p>
        </w:tc>
        <w:tc>
          <w:tcPr>
            <w:tcW w:type="dxa" w:w="737"/>
          </w:tcPr>
          <w:p>
            <w:r>
              <w:rPr>
                <w:rFonts w:ascii="Arial" w:hAnsi="Arial"/>
                <w:sz w:val="18"/>
              </w:rPr>
            </w:r>
            <w:r>
              <w:rPr>
                <w:rFonts w:ascii="Arial" w:hAnsi="Arial"/>
                <w:sz w:val="18"/>
              </w:rPr>
              <w:t>PASS</w:t>
            </w:r>
          </w:p>
        </w:tc>
        <w:tc>
          <w:tcPr>
            <w:tcW w:type="dxa" w:w="3118"/>
          </w:tcPr>
          <w:p>
            <w:r>
              <w:rPr>
                <w:rFonts w:ascii="Arial" w:hAnsi="Arial"/>
                <w:sz w:val="18"/>
              </w:rPr>
            </w:r>
            <w:r>
              <w:rPr>
                <w:rFonts w:ascii="Arial" w:hAnsi="Arial"/>
                <w:sz w:val="18"/>
              </w:rPr>
              <w:t>Surge collapses cross-pol harder than co-pol (CR drops); agronomic shallow flooding inverts.</w:t>
            </w:r>
          </w:p>
        </w:tc>
      </w:tr>
      <w:tr>
        <w:tc>
          <w:tcPr>
            <w:tcW w:type="dxa" w:w="1984"/>
          </w:tcPr>
          <w:p>
            <w:r>
              <w:rPr>
                <w:rFonts w:ascii="Arial" w:hAnsi="Arial"/>
                <w:sz w:val="18"/>
              </w:rPr>
            </w:r>
            <w:r>
              <w:rPr>
                <w:rFonts w:ascii="Arial" w:hAnsi="Arial"/>
                <w:sz w:val="18"/>
              </w:rPr>
              <w:t>cyclone jrc permanence below 10pct</w:t>
            </w:r>
          </w:p>
        </w:tc>
        <w:tc>
          <w:tcPr>
            <w:tcW w:type="dxa" w:w="1417"/>
          </w:tcPr>
          <w:p>
            <w:r>
              <w:rPr>
                <w:rFonts w:ascii="Arial" w:hAnsi="Arial"/>
                <w:sz w:val="18"/>
              </w:rPr>
            </w:r>
            <w:r>
              <w:rPr>
                <w:rFonts w:ascii="Arial" w:hAnsi="Arial"/>
                <w:sz w:val="18"/>
              </w:rPr>
              <w:t>&lt; 10%</w:t>
            </w:r>
          </w:p>
        </w:tc>
        <w:tc>
          <w:tcPr>
            <w:tcW w:type="dxa" w:w="1417"/>
          </w:tcPr>
          <w:p>
            <w:r>
              <w:rPr>
                <w:rFonts w:ascii="Arial" w:hAnsi="Arial"/>
                <w:sz w:val="18"/>
              </w:rPr>
            </w:r>
            <w:r>
              <w:rPr>
                <w:rFonts w:ascii="Arial" w:hAnsi="Arial"/>
                <w:sz w:val="18"/>
              </w:rPr>
              <w:t>2.0</w:t>
            </w:r>
          </w:p>
        </w:tc>
        <w:tc>
          <w:tcPr>
            <w:tcW w:type="dxa" w:w="737"/>
          </w:tcPr>
          <w:p>
            <w:r>
              <w:rPr>
                <w:rFonts w:ascii="Arial" w:hAnsi="Arial"/>
                <w:sz w:val="18"/>
              </w:rPr>
            </w:r>
            <w:r>
              <w:rPr>
                <w:rFonts w:ascii="Arial" w:hAnsi="Arial"/>
                <w:sz w:val="18"/>
              </w:rPr>
              <w:t>PASS</w:t>
            </w:r>
          </w:p>
        </w:tc>
        <w:tc>
          <w:tcPr>
            <w:tcW w:type="dxa" w:w="3118"/>
          </w:tcPr>
          <w:p>
            <w:r>
              <w:rPr>
                <w:rFonts w:ascii="Arial" w:hAnsi="Arial"/>
                <w:sz w:val="18"/>
              </w:rPr>
            </w:r>
            <w:r>
              <w:rPr>
                <w:rFonts w:ascii="Arial" w:hAnsi="Arial"/>
                <w:sz w:val="18"/>
              </w:rPr>
              <w:t>Cyclone-flooded pixels are by construction normally-dry land (JRC long-term occurrence low).</w:t>
            </w:r>
          </w:p>
        </w:tc>
      </w:tr>
    </w:tbl>
    <w:p/>
    <w:p>
      <w:r>
        <w:rPr>
          <w:rFonts w:ascii="Arial" w:hAnsi="Arial"/>
          <w:i/>
          <w:sz w:val="18"/>
        </w:rPr>
        <w:t>Together, Panel A and Panel B confirm that the v0.3.0 classifier satisfies both the statistical-performance criterion (Panel A, Gini-importance distribution dominated by physically-meaningful Sentinel-2 NDWI/LSWI and SAR ΔVH features) and the mechanistic falsifiability criterion (Panel B, all four pre-registered checks PASS). Cross-references: Section 4.1 (Module 02 acceptance), Section 4.2 (backscatter confound demonstration), Section 3.7.4 (falsifiability-test framework).</w:t>
      </w:r>
    </w:p>
    <w:p>
      <w:r>
        <w:rPr>
          <w:rFonts w:ascii="Arial" w:hAnsi="Arial"/>
          <w:sz w:val="20"/>
        </w:rPr>
        <w:br w:type="page"/>
      </w:r>
    </w:p>
    <w:p>
      <w:pPr>
        <w:keepNext/>
        <w:spacing w:before="240" w:after="120"/>
      </w:pPr>
      <w:bookmarkStart w:id="62239" w:name="table_s13a"/>
      <w:r>
        <w:rPr>
          <w:rFonts w:ascii="Arial" w:hAnsi="Arial"/>
          <w:b/>
          <w:color w:val="1F3A5F"/>
          <w:sz w:val="32"/>
        </w:rPr>
        <w:t>Table S13a — Per-(district, year, metric) v2.1 correction summary</w:t>
      </w:r>
      <w:bookmarkEnd w:id="62239"/>
    </w:p>
    <w:p>
      <w:r>
        <w:rPr>
          <w:rFonts w:ascii="Arial" w:hAnsi="Arial"/>
          <w:b/>
          <w:color w:val="1F3A5F"/>
          <w:sz w:val="26"/>
        </w:rPr>
        <w:t>Table S13a — Per-(district, year, metric) v2.1 correction summary</w:t>
      </w:r>
    </w:p>
    <w:p>
      <w:r>
        <w:rPr>
          <w:rFonts w:ascii="Arial" w:hAnsi="Arial"/>
          <w:i/>
          <w:sz w:val="18"/>
        </w:rPr>
        <w:t>All 35 cyclone-affected district-year-metric cells in the v2.1 real-data panel. For each cell: cyclone-flood pixel share f, saline-flood delta δ_cyc (days, from the cyclone-mask correction), raw DOY, corrected DOY, and the resulting correction in days (corrected − raw). Source: analysis/results/real_v21/v21_correction_summary.csv.</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247"/>
            <w:shd w:fill="1F3A5F"/>
          </w:tcPr>
          <w:p>
            <w:r>
              <w:rPr>
                <w:rFonts w:ascii="Arial" w:hAnsi="Arial"/>
                <w:sz w:val="18"/>
              </w:rPr>
            </w:r>
            <w:r>
              <w:rPr>
                <w:rFonts w:ascii="Arial" w:hAnsi="Arial"/>
                <w:b/>
                <w:color w:val="FFFFFF"/>
                <w:sz w:val="18"/>
              </w:rPr>
              <w:t>District</w:t>
            </w:r>
          </w:p>
        </w:tc>
        <w:tc>
          <w:tcPr>
            <w:tcW w:type="dxa" w:w="567"/>
            <w:shd w:fill="1F3A5F"/>
          </w:tcPr>
          <w:p>
            <w:r>
              <w:rPr>
                <w:rFonts w:ascii="Arial" w:hAnsi="Arial"/>
                <w:sz w:val="18"/>
              </w:rPr>
            </w:r>
            <w:r>
              <w:rPr>
                <w:rFonts w:ascii="Arial" w:hAnsi="Arial"/>
                <w:b/>
                <w:color w:val="FFFFFF"/>
                <w:sz w:val="18"/>
              </w:rPr>
              <w:t>Year</w:t>
            </w:r>
          </w:p>
        </w:tc>
        <w:tc>
          <w:tcPr>
            <w:tcW w:type="dxa" w:w="850"/>
            <w:shd w:fill="1F3A5F"/>
          </w:tcPr>
          <w:p>
            <w:r>
              <w:rPr>
                <w:rFonts w:ascii="Arial" w:hAnsi="Arial"/>
                <w:sz w:val="18"/>
              </w:rPr>
            </w:r>
            <w:r>
              <w:rPr>
                <w:rFonts w:ascii="Arial" w:hAnsi="Arial"/>
                <w:b/>
                <w:color w:val="FFFFFF"/>
                <w:sz w:val="18"/>
              </w:rPr>
              <w:t>Cyclone</w:t>
            </w:r>
          </w:p>
        </w:tc>
        <w:tc>
          <w:tcPr>
            <w:tcW w:type="dxa" w:w="567"/>
            <w:shd w:fill="1F3A5F"/>
          </w:tcPr>
          <w:p>
            <w:r>
              <w:rPr>
                <w:rFonts w:ascii="Arial" w:hAnsi="Arial"/>
                <w:sz w:val="18"/>
              </w:rPr>
            </w:r>
            <w:r>
              <w:rPr>
                <w:rFonts w:ascii="Arial" w:hAnsi="Arial"/>
                <w:b/>
                <w:color w:val="FFFFFF"/>
                <w:sz w:val="18"/>
              </w:rPr>
              <w:t>Metric</w:t>
            </w:r>
          </w:p>
        </w:tc>
        <w:tc>
          <w:tcPr>
            <w:tcW w:type="dxa" w:w="794"/>
            <w:shd w:fill="1F3A5F"/>
          </w:tcPr>
          <w:p>
            <w:r>
              <w:rPr>
                <w:rFonts w:ascii="Arial" w:hAnsi="Arial"/>
                <w:sz w:val="18"/>
              </w:rPr>
            </w:r>
            <w:r>
              <w:rPr>
                <w:rFonts w:ascii="Arial" w:hAnsi="Arial"/>
                <w:b/>
                <w:color w:val="FFFFFF"/>
                <w:sz w:val="18"/>
              </w:rPr>
              <w:t>f (%)</w:t>
            </w:r>
          </w:p>
        </w:tc>
        <w:tc>
          <w:tcPr>
            <w:tcW w:type="dxa" w:w="794"/>
            <w:shd w:fill="1F3A5F"/>
          </w:tcPr>
          <w:p>
            <w:r>
              <w:rPr>
                <w:rFonts w:ascii="Arial" w:hAnsi="Arial"/>
                <w:sz w:val="18"/>
              </w:rPr>
            </w:r>
            <w:r>
              <w:rPr>
                <w:rFonts w:ascii="Arial" w:hAnsi="Arial"/>
                <w:b/>
                <w:color w:val="FFFFFF"/>
                <w:sz w:val="18"/>
              </w:rPr>
              <w:t>δ_cyc (d)</w:t>
            </w:r>
          </w:p>
        </w:tc>
        <w:tc>
          <w:tcPr>
            <w:tcW w:type="dxa" w:w="850"/>
            <w:shd w:fill="1F3A5F"/>
          </w:tcPr>
          <w:p>
            <w:r>
              <w:rPr>
                <w:rFonts w:ascii="Arial" w:hAnsi="Arial"/>
                <w:sz w:val="18"/>
              </w:rPr>
            </w:r>
            <w:r>
              <w:rPr>
                <w:rFonts w:ascii="Arial" w:hAnsi="Arial"/>
                <w:b/>
                <w:color w:val="FFFFFF"/>
                <w:sz w:val="18"/>
              </w:rPr>
              <w:t>Raw DOY</w:t>
            </w:r>
          </w:p>
        </w:tc>
        <w:tc>
          <w:tcPr>
            <w:tcW w:type="dxa" w:w="964"/>
            <w:shd w:fill="1F3A5F"/>
          </w:tcPr>
          <w:p>
            <w:r>
              <w:rPr>
                <w:rFonts w:ascii="Arial" w:hAnsi="Arial"/>
                <w:sz w:val="18"/>
              </w:rPr>
            </w:r>
            <w:r>
              <w:rPr>
                <w:rFonts w:ascii="Arial" w:hAnsi="Arial"/>
                <w:b/>
                <w:color w:val="FFFFFF"/>
                <w:sz w:val="18"/>
              </w:rPr>
              <w:t>Corrected DOY</w:t>
            </w:r>
          </w:p>
        </w:tc>
        <w:tc>
          <w:tcPr>
            <w:tcW w:type="dxa" w:w="964"/>
            <w:shd w:fill="1F3A5F"/>
          </w:tcPr>
          <w:p>
            <w:r>
              <w:rPr>
                <w:rFonts w:ascii="Arial" w:hAnsi="Arial"/>
                <w:sz w:val="18"/>
              </w:rPr>
            </w:r>
            <w:r>
              <w:rPr>
                <w:rFonts w:ascii="Arial" w:hAnsi="Arial"/>
                <w:b/>
                <w:color w:val="FFFFFF"/>
                <w:sz w:val="18"/>
              </w:rPr>
              <w:t>Correction (d)</w:t>
            </w:r>
          </w:p>
        </w:tc>
      </w:tr>
      <w:tr>
        <w:tc>
          <w:tcPr>
            <w:tcW w:type="dxa" w:w="1247"/>
          </w:tcPr>
          <w:p>
            <w:r>
              <w:rPr>
                <w:rFonts w:ascii="Arial" w:hAnsi="Arial"/>
                <w:sz w:val="18"/>
              </w:rPr>
            </w:r>
            <w:r>
              <w:rPr>
                <w:rFonts w:ascii="Arial" w:hAnsi="Arial"/>
                <w:sz w:val="18"/>
              </w:rPr>
              <w:t>Baleshwar</w:t>
            </w:r>
          </w:p>
        </w:tc>
        <w:tc>
          <w:tcPr>
            <w:tcW w:type="dxa" w:w="567"/>
          </w:tcPr>
          <w:p>
            <w:r>
              <w:rPr>
                <w:rFonts w:ascii="Arial" w:hAnsi="Arial"/>
                <w:sz w:val="18"/>
              </w:rPr>
            </w:r>
            <w:r>
              <w:rPr>
                <w:rFonts w:ascii="Arial" w:hAnsi="Arial"/>
                <w:sz w:val="18"/>
              </w:rPr>
              <w:t>2020</w:t>
            </w:r>
          </w:p>
        </w:tc>
        <w:tc>
          <w:tcPr>
            <w:tcW w:type="dxa" w:w="850"/>
          </w:tcPr>
          <w:p>
            <w:r>
              <w:rPr>
                <w:rFonts w:ascii="Arial" w:hAnsi="Arial"/>
                <w:sz w:val="18"/>
              </w:rPr>
            </w:r>
            <w:r>
              <w:rPr>
                <w:rFonts w:ascii="Arial" w:hAnsi="Arial"/>
                <w:sz w:val="18"/>
              </w:rPr>
              <w:t>Amphan</w:t>
            </w:r>
          </w:p>
        </w:tc>
        <w:tc>
          <w:tcPr>
            <w:tcW w:type="dxa" w:w="567"/>
          </w:tcPr>
          <w:p>
            <w:r>
              <w:rPr>
                <w:rFonts w:ascii="Arial" w:hAnsi="Arial"/>
                <w:sz w:val="18"/>
              </w:rPr>
            </w:r>
            <w:r>
              <w:rPr>
                <w:rFonts w:ascii="Arial" w:hAnsi="Arial"/>
                <w:sz w:val="18"/>
              </w:rPr>
              <w:t>SOS</w:t>
            </w:r>
          </w:p>
        </w:tc>
        <w:tc>
          <w:tcPr>
            <w:tcW w:type="dxa" w:w="794"/>
          </w:tcPr>
          <w:p>
            <w:r>
              <w:rPr>
                <w:rFonts w:ascii="Arial" w:hAnsi="Arial"/>
                <w:sz w:val="18"/>
              </w:rPr>
            </w:r>
            <w:r>
              <w:rPr>
                <w:rFonts w:ascii="Arial" w:hAnsi="Arial"/>
                <w:sz w:val="18"/>
              </w:rPr>
              <w:t>0.334</w:t>
            </w:r>
          </w:p>
        </w:tc>
        <w:tc>
          <w:tcPr>
            <w:tcW w:type="dxa" w:w="794"/>
          </w:tcPr>
          <w:p>
            <w:r>
              <w:rPr>
                <w:rFonts w:ascii="Arial" w:hAnsi="Arial"/>
                <w:sz w:val="18"/>
              </w:rPr>
            </w:r>
            <w:r>
              <w:rPr>
                <w:rFonts w:ascii="Arial" w:hAnsi="Arial"/>
                <w:sz w:val="18"/>
              </w:rPr>
              <w:t>14.0</w:t>
            </w:r>
          </w:p>
        </w:tc>
        <w:tc>
          <w:tcPr>
            <w:tcW w:type="dxa" w:w="850"/>
          </w:tcPr>
          <w:p>
            <w:r>
              <w:rPr>
                <w:rFonts w:ascii="Arial" w:hAnsi="Arial"/>
                <w:sz w:val="18"/>
              </w:rPr>
            </w:r>
            <w:r>
              <w:rPr>
                <w:rFonts w:ascii="Arial" w:hAnsi="Arial"/>
                <w:sz w:val="18"/>
              </w:rPr>
              <w:t>167.00</w:t>
            </w:r>
          </w:p>
        </w:tc>
        <w:tc>
          <w:tcPr>
            <w:tcW w:type="dxa" w:w="964"/>
          </w:tcPr>
          <w:p>
            <w:r>
              <w:rPr>
                <w:rFonts w:ascii="Arial" w:hAnsi="Arial"/>
                <w:sz w:val="18"/>
              </w:rPr>
            </w:r>
            <w:r>
              <w:rPr>
                <w:rFonts w:ascii="Arial" w:hAnsi="Arial"/>
                <w:sz w:val="18"/>
              </w:rPr>
              <w:t>166.95</w:t>
            </w:r>
          </w:p>
        </w:tc>
        <w:tc>
          <w:tcPr>
            <w:tcW w:type="dxa" w:w="964"/>
          </w:tcPr>
          <w:p>
            <w:r>
              <w:rPr>
                <w:rFonts w:ascii="Arial" w:hAnsi="Arial"/>
                <w:sz w:val="18"/>
              </w:rPr>
            </w:r>
            <w:r>
              <w:rPr>
                <w:rFonts w:ascii="Arial" w:hAnsi="Arial"/>
                <w:sz w:val="18"/>
              </w:rPr>
              <w:t>-0.05</w:t>
            </w:r>
          </w:p>
        </w:tc>
      </w:tr>
      <w:tr>
        <w:tc>
          <w:tcPr>
            <w:tcW w:type="dxa" w:w="1247"/>
          </w:tcPr>
          <w:p>
            <w:r>
              <w:rPr>
                <w:rFonts w:ascii="Arial" w:hAnsi="Arial"/>
                <w:sz w:val="18"/>
              </w:rPr>
            </w:r>
            <w:r>
              <w:rPr>
                <w:rFonts w:ascii="Arial" w:hAnsi="Arial"/>
                <w:sz w:val="18"/>
              </w:rPr>
              <w:t>Baleshwar</w:t>
            </w:r>
          </w:p>
        </w:tc>
        <w:tc>
          <w:tcPr>
            <w:tcW w:type="dxa" w:w="567"/>
          </w:tcPr>
          <w:p>
            <w:r>
              <w:rPr>
                <w:rFonts w:ascii="Arial" w:hAnsi="Arial"/>
                <w:sz w:val="18"/>
              </w:rPr>
            </w:r>
            <w:r>
              <w:rPr>
                <w:rFonts w:ascii="Arial" w:hAnsi="Arial"/>
                <w:sz w:val="18"/>
              </w:rPr>
              <w:t>2020</w:t>
            </w:r>
          </w:p>
        </w:tc>
        <w:tc>
          <w:tcPr>
            <w:tcW w:type="dxa" w:w="850"/>
          </w:tcPr>
          <w:p>
            <w:r>
              <w:rPr>
                <w:rFonts w:ascii="Arial" w:hAnsi="Arial"/>
                <w:sz w:val="18"/>
              </w:rPr>
            </w:r>
            <w:r>
              <w:rPr>
                <w:rFonts w:ascii="Arial" w:hAnsi="Arial"/>
                <w:sz w:val="18"/>
              </w:rPr>
              <w:t>Amphan</w:t>
            </w:r>
          </w:p>
        </w:tc>
        <w:tc>
          <w:tcPr>
            <w:tcW w:type="dxa" w:w="567"/>
          </w:tcPr>
          <w:p>
            <w:r>
              <w:rPr>
                <w:rFonts w:ascii="Arial" w:hAnsi="Arial"/>
                <w:sz w:val="18"/>
              </w:rPr>
            </w:r>
            <w:r>
              <w:rPr>
                <w:rFonts w:ascii="Arial" w:hAnsi="Arial"/>
                <w:sz w:val="18"/>
              </w:rPr>
              <w:t>POS</w:t>
            </w:r>
          </w:p>
        </w:tc>
        <w:tc>
          <w:tcPr>
            <w:tcW w:type="dxa" w:w="794"/>
          </w:tcPr>
          <w:p>
            <w:r>
              <w:rPr>
                <w:rFonts w:ascii="Arial" w:hAnsi="Arial"/>
                <w:sz w:val="18"/>
              </w:rPr>
            </w:r>
            <w:r>
              <w:rPr>
                <w:rFonts w:ascii="Arial" w:hAnsi="Arial"/>
                <w:sz w:val="18"/>
              </w:rPr>
              <w:t>0.334</w:t>
            </w:r>
          </w:p>
        </w:tc>
        <w:tc>
          <w:tcPr>
            <w:tcW w:type="dxa" w:w="794"/>
          </w:tcPr>
          <w:p>
            <w:r>
              <w:rPr>
                <w:rFonts w:ascii="Arial" w:hAnsi="Arial"/>
                <w:sz w:val="18"/>
              </w:rPr>
            </w:r>
            <w:r>
              <w:rPr>
                <w:rFonts w:ascii="Arial" w:hAnsi="Arial"/>
                <w:sz w:val="18"/>
              </w:rPr>
              <w:t>7.0</w:t>
            </w:r>
          </w:p>
        </w:tc>
        <w:tc>
          <w:tcPr>
            <w:tcW w:type="dxa" w:w="850"/>
          </w:tcPr>
          <w:p>
            <w:r>
              <w:rPr>
                <w:rFonts w:ascii="Arial" w:hAnsi="Arial"/>
                <w:sz w:val="18"/>
              </w:rPr>
            </w:r>
            <w:r>
              <w:rPr>
                <w:rFonts w:ascii="Arial" w:hAnsi="Arial"/>
                <w:sz w:val="18"/>
              </w:rPr>
              <w:t>289.00</w:t>
            </w:r>
          </w:p>
        </w:tc>
        <w:tc>
          <w:tcPr>
            <w:tcW w:type="dxa" w:w="964"/>
          </w:tcPr>
          <w:p>
            <w:r>
              <w:rPr>
                <w:rFonts w:ascii="Arial" w:hAnsi="Arial"/>
                <w:sz w:val="18"/>
              </w:rPr>
            </w:r>
            <w:r>
              <w:rPr>
                <w:rFonts w:ascii="Arial" w:hAnsi="Arial"/>
                <w:sz w:val="18"/>
              </w:rPr>
              <w:t>288.98</w:t>
            </w:r>
          </w:p>
        </w:tc>
        <w:tc>
          <w:tcPr>
            <w:tcW w:type="dxa" w:w="964"/>
          </w:tcPr>
          <w:p>
            <w:r>
              <w:rPr>
                <w:rFonts w:ascii="Arial" w:hAnsi="Arial"/>
                <w:sz w:val="18"/>
              </w:rPr>
            </w:r>
            <w:r>
              <w:rPr>
                <w:rFonts w:ascii="Arial" w:hAnsi="Arial"/>
                <w:sz w:val="18"/>
              </w:rPr>
              <w:t>-0.02</w:t>
            </w:r>
          </w:p>
        </w:tc>
      </w:tr>
      <w:tr>
        <w:tc>
          <w:tcPr>
            <w:tcW w:type="dxa" w:w="1247"/>
          </w:tcPr>
          <w:p>
            <w:r>
              <w:rPr>
                <w:rFonts w:ascii="Arial" w:hAnsi="Arial"/>
                <w:sz w:val="18"/>
              </w:rPr>
            </w:r>
            <w:r>
              <w:rPr>
                <w:rFonts w:ascii="Arial" w:hAnsi="Arial"/>
                <w:sz w:val="18"/>
              </w:rPr>
              <w:t>Baleshwar</w:t>
            </w:r>
          </w:p>
        </w:tc>
        <w:tc>
          <w:tcPr>
            <w:tcW w:type="dxa" w:w="567"/>
          </w:tcPr>
          <w:p>
            <w:r>
              <w:rPr>
                <w:rFonts w:ascii="Arial" w:hAnsi="Arial"/>
                <w:sz w:val="18"/>
              </w:rPr>
            </w:r>
            <w:r>
              <w:rPr>
                <w:rFonts w:ascii="Arial" w:hAnsi="Arial"/>
                <w:sz w:val="18"/>
              </w:rPr>
              <w:t>2020</w:t>
            </w:r>
          </w:p>
        </w:tc>
        <w:tc>
          <w:tcPr>
            <w:tcW w:type="dxa" w:w="850"/>
          </w:tcPr>
          <w:p>
            <w:r>
              <w:rPr>
                <w:rFonts w:ascii="Arial" w:hAnsi="Arial"/>
                <w:sz w:val="18"/>
              </w:rPr>
            </w:r>
            <w:r>
              <w:rPr>
                <w:rFonts w:ascii="Arial" w:hAnsi="Arial"/>
                <w:sz w:val="18"/>
              </w:rPr>
              <w:t>Amphan</w:t>
            </w:r>
          </w:p>
        </w:tc>
        <w:tc>
          <w:tcPr>
            <w:tcW w:type="dxa" w:w="567"/>
          </w:tcPr>
          <w:p>
            <w:r>
              <w:rPr>
                <w:rFonts w:ascii="Arial" w:hAnsi="Arial"/>
                <w:sz w:val="18"/>
              </w:rPr>
            </w:r>
            <w:r>
              <w:rPr>
                <w:rFonts w:ascii="Arial" w:hAnsi="Arial"/>
                <w:sz w:val="18"/>
              </w:rPr>
              <w:t>EOS</w:t>
            </w:r>
          </w:p>
        </w:tc>
        <w:tc>
          <w:tcPr>
            <w:tcW w:type="dxa" w:w="794"/>
          </w:tcPr>
          <w:p>
            <w:r>
              <w:rPr>
                <w:rFonts w:ascii="Arial" w:hAnsi="Arial"/>
                <w:sz w:val="18"/>
              </w:rPr>
            </w:r>
            <w:r>
              <w:rPr>
                <w:rFonts w:ascii="Arial" w:hAnsi="Arial"/>
                <w:sz w:val="18"/>
              </w:rPr>
              <w:t>0.334</w:t>
            </w:r>
          </w:p>
        </w:tc>
        <w:tc>
          <w:tcPr>
            <w:tcW w:type="dxa" w:w="794"/>
          </w:tcPr>
          <w:p>
            <w:r>
              <w:rPr>
                <w:rFonts w:ascii="Arial" w:hAnsi="Arial"/>
                <w:sz w:val="18"/>
              </w:rPr>
            </w:r>
            <w:r>
              <w:rPr>
                <w:rFonts w:ascii="Arial" w:hAnsi="Arial"/>
                <w:sz w:val="18"/>
              </w:rPr>
              <w:t>21.0</w:t>
            </w:r>
          </w:p>
        </w:tc>
        <w:tc>
          <w:tcPr>
            <w:tcW w:type="dxa" w:w="850"/>
          </w:tcPr>
          <w:p>
            <w:r>
              <w:rPr>
                <w:rFonts w:ascii="Arial" w:hAnsi="Arial"/>
                <w:sz w:val="18"/>
              </w:rPr>
            </w:r>
            <w:r>
              <w:rPr>
                <w:rFonts w:ascii="Arial" w:hAnsi="Arial"/>
                <w:sz w:val="18"/>
              </w:rPr>
              <w:t>350.00</w:t>
            </w:r>
          </w:p>
        </w:tc>
        <w:tc>
          <w:tcPr>
            <w:tcW w:type="dxa" w:w="964"/>
          </w:tcPr>
          <w:p>
            <w:r>
              <w:rPr>
                <w:rFonts w:ascii="Arial" w:hAnsi="Arial"/>
                <w:sz w:val="18"/>
              </w:rPr>
            </w:r>
            <w:r>
              <w:rPr>
                <w:rFonts w:ascii="Arial" w:hAnsi="Arial"/>
                <w:sz w:val="18"/>
              </w:rPr>
              <w:t>349.93</w:t>
            </w:r>
          </w:p>
        </w:tc>
        <w:tc>
          <w:tcPr>
            <w:tcW w:type="dxa" w:w="964"/>
          </w:tcPr>
          <w:p>
            <w:r>
              <w:rPr>
                <w:rFonts w:ascii="Arial" w:hAnsi="Arial"/>
                <w:sz w:val="18"/>
              </w:rPr>
            </w:r>
            <w:r>
              <w:rPr>
                <w:rFonts w:ascii="Arial" w:hAnsi="Arial"/>
                <w:sz w:val="18"/>
              </w:rPr>
              <w:t>-0.07</w:t>
            </w:r>
          </w:p>
        </w:tc>
      </w:tr>
      <w:tr>
        <w:tc>
          <w:tcPr>
            <w:tcW w:type="dxa" w:w="1247"/>
          </w:tcPr>
          <w:p>
            <w:r>
              <w:rPr>
                <w:rFonts w:ascii="Arial" w:hAnsi="Arial"/>
                <w:sz w:val="18"/>
              </w:rPr>
            </w:r>
            <w:r>
              <w:rPr>
                <w:rFonts w:ascii="Arial" w:hAnsi="Arial"/>
                <w:sz w:val="18"/>
              </w:rPr>
              <w:t>Baleshwar</w:t>
            </w:r>
          </w:p>
        </w:tc>
        <w:tc>
          <w:tcPr>
            <w:tcW w:type="dxa" w:w="567"/>
          </w:tcPr>
          <w:p>
            <w:r>
              <w:rPr>
                <w:rFonts w:ascii="Arial" w:hAnsi="Arial"/>
                <w:sz w:val="18"/>
              </w:rPr>
            </w:r>
            <w:r>
              <w:rPr>
                <w:rFonts w:ascii="Arial" w:hAnsi="Arial"/>
                <w:sz w:val="18"/>
              </w:rPr>
              <w:t>2021</w:t>
            </w:r>
          </w:p>
        </w:tc>
        <w:tc>
          <w:tcPr>
            <w:tcW w:type="dxa" w:w="850"/>
          </w:tcPr>
          <w:p>
            <w:r>
              <w:rPr>
                <w:rFonts w:ascii="Arial" w:hAnsi="Arial"/>
                <w:sz w:val="18"/>
              </w:rPr>
            </w:r>
            <w:r>
              <w:rPr>
                <w:rFonts w:ascii="Arial" w:hAnsi="Arial"/>
                <w:sz w:val="18"/>
              </w:rPr>
              <w:t>Yaas</w:t>
            </w:r>
          </w:p>
        </w:tc>
        <w:tc>
          <w:tcPr>
            <w:tcW w:type="dxa" w:w="567"/>
          </w:tcPr>
          <w:p>
            <w:r>
              <w:rPr>
                <w:rFonts w:ascii="Arial" w:hAnsi="Arial"/>
                <w:sz w:val="18"/>
              </w:rPr>
            </w:r>
            <w:r>
              <w:rPr>
                <w:rFonts w:ascii="Arial" w:hAnsi="Arial"/>
                <w:sz w:val="18"/>
              </w:rPr>
              <w:t>SOS</w:t>
            </w:r>
          </w:p>
        </w:tc>
        <w:tc>
          <w:tcPr>
            <w:tcW w:type="dxa" w:w="794"/>
          </w:tcPr>
          <w:p>
            <w:r>
              <w:rPr>
                <w:rFonts w:ascii="Arial" w:hAnsi="Arial"/>
                <w:sz w:val="18"/>
              </w:rPr>
            </w:r>
            <w:r>
              <w:rPr>
                <w:rFonts w:ascii="Arial" w:hAnsi="Arial"/>
                <w:sz w:val="18"/>
              </w:rPr>
              <w:t>0.529</w:t>
            </w:r>
          </w:p>
        </w:tc>
        <w:tc>
          <w:tcPr>
            <w:tcW w:type="dxa" w:w="794"/>
          </w:tcPr>
          <w:p>
            <w:r>
              <w:rPr>
                <w:rFonts w:ascii="Arial" w:hAnsi="Arial"/>
                <w:sz w:val="18"/>
              </w:rPr>
            </w:r>
            <w:r>
              <w:rPr>
                <w:rFonts w:ascii="Arial" w:hAnsi="Arial"/>
                <w:sz w:val="18"/>
              </w:rPr>
              <w:t>14.0</w:t>
            </w:r>
          </w:p>
        </w:tc>
        <w:tc>
          <w:tcPr>
            <w:tcW w:type="dxa" w:w="850"/>
          </w:tcPr>
          <w:p>
            <w:r>
              <w:rPr>
                <w:rFonts w:ascii="Arial" w:hAnsi="Arial"/>
                <w:sz w:val="18"/>
              </w:rPr>
            </w:r>
            <w:r>
              <w:rPr>
                <w:rFonts w:ascii="Arial" w:hAnsi="Arial"/>
                <w:sz w:val="18"/>
              </w:rPr>
              <w:t>166.00</w:t>
            </w:r>
          </w:p>
        </w:tc>
        <w:tc>
          <w:tcPr>
            <w:tcW w:type="dxa" w:w="964"/>
          </w:tcPr>
          <w:p>
            <w:r>
              <w:rPr>
                <w:rFonts w:ascii="Arial" w:hAnsi="Arial"/>
                <w:sz w:val="18"/>
              </w:rPr>
            </w:r>
            <w:r>
              <w:rPr>
                <w:rFonts w:ascii="Arial" w:hAnsi="Arial"/>
                <w:sz w:val="18"/>
              </w:rPr>
              <w:t>165.93</w:t>
            </w:r>
          </w:p>
        </w:tc>
        <w:tc>
          <w:tcPr>
            <w:tcW w:type="dxa" w:w="964"/>
          </w:tcPr>
          <w:p>
            <w:r>
              <w:rPr>
                <w:rFonts w:ascii="Arial" w:hAnsi="Arial"/>
                <w:sz w:val="18"/>
              </w:rPr>
            </w:r>
            <w:r>
              <w:rPr>
                <w:rFonts w:ascii="Arial" w:hAnsi="Arial"/>
                <w:sz w:val="18"/>
              </w:rPr>
              <w:t>-0.07</w:t>
            </w:r>
          </w:p>
        </w:tc>
      </w:tr>
      <w:tr>
        <w:tc>
          <w:tcPr>
            <w:tcW w:type="dxa" w:w="1247"/>
          </w:tcPr>
          <w:p>
            <w:r>
              <w:rPr>
                <w:rFonts w:ascii="Arial" w:hAnsi="Arial"/>
                <w:sz w:val="18"/>
              </w:rPr>
            </w:r>
            <w:r>
              <w:rPr>
                <w:rFonts w:ascii="Arial" w:hAnsi="Arial"/>
                <w:sz w:val="18"/>
              </w:rPr>
              <w:t>Baleshwar</w:t>
            </w:r>
          </w:p>
        </w:tc>
        <w:tc>
          <w:tcPr>
            <w:tcW w:type="dxa" w:w="567"/>
          </w:tcPr>
          <w:p>
            <w:r>
              <w:rPr>
                <w:rFonts w:ascii="Arial" w:hAnsi="Arial"/>
                <w:sz w:val="18"/>
              </w:rPr>
            </w:r>
            <w:r>
              <w:rPr>
                <w:rFonts w:ascii="Arial" w:hAnsi="Arial"/>
                <w:sz w:val="18"/>
              </w:rPr>
              <w:t>2021</w:t>
            </w:r>
          </w:p>
        </w:tc>
        <w:tc>
          <w:tcPr>
            <w:tcW w:type="dxa" w:w="850"/>
          </w:tcPr>
          <w:p>
            <w:r>
              <w:rPr>
                <w:rFonts w:ascii="Arial" w:hAnsi="Arial"/>
                <w:sz w:val="18"/>
              </w:rPr>
            </w:r>
            <w:r>
              <w:rPr>
                <w:rFonts w:ascii="Arial" w:hAnsi="Arial"/>
                <w:sz w:val="18"/>
              </w:rPr>
              <w:t>Yaas</w:t>
            </w:r>
          </w:p>
        </w:tc>
        <w:tc>
          <w:tcPr>
            <w:tcW w:type="dxa" w:w="567"/>
          </w:tcPr>
          <w:p>
            <w:r>
              <w:rPr>
                <w:rFonts w:ascii="Arial" w:hAnsi="Arial"/>
                <w:sz w:val="18"/>
              </w:rPr>
            </w:r>
            <w:r>
              <w:rPr>
                <w:rFonts w:ascii="Arial" w:hAnsi="Arial"/>
                <w:sz w:val="18"/>
              </w:rPr>
              <w:t>POS</w:t>
            </w:r>
          </w:p>
        </w:tc>
        <w:tc>
          <w:tcPr>
            <w:tcW w:type="dxa" w:w="794"/>
          </w:tcPr>
          <w:p>
            <w:r>
              <w:rPr>
                <w:rFonts w:ascii="Arial" w:hAnsi="Arial"/>
                <w:sz w:val="18"/>
              </w:rPr>
            </w:r>
            <w:r>
              <w:rPr>
                <w:rFonts w:ascii="Arial" w:hAnsi="Arial"/>
                <w:sz w:val="18"/>
              </w:rPr>
              <w:t>0.529</w:t>
            </w:r>
          </w:p>
        </w:tc>
        <w:tc>
          <w:tcPr>
            <w:tcW w:type="dxa" w:w="794"/>
          </w:tcPr>
          <w:p>
            <w:r>
              <w:rPr>
                <w:rFonts w:ascii="Arial" w:hAnsi="Arial"/>
                <w:sz w:val="18"/>
              </w:rPr>
            </w:r>
            <w:r>
              <w:rPr>
                <w:rFonts w:ascii="Arial" w:hAnsi="Arial"/>
                <w:sz w:val="18"/>
              </w:rPr>
              <w:t>7.0</w:t>
            </w:r>
          </w:p>
        </w:tc>
        <w:tc>
          <w:tcPr>
            <w:tcW w:type="dxa" w:w="850"/>
          </w:tcPr>
          <w:p>
            <w:r>
              <w:rPr>
                <w:rFonts w:ascii="Arial" w:hAnsi="Arial"/>
                <w:sz w:val="18"/>
              </w:rPr>
            </w:r>
            <w:r>
              <w:rPr>
                <w:rFonts w:ascii="Arial" w:hAnsi="Arial"/>
                <w:sz w:val="18"/>
              </w:rPr>
              <w:t>288.00</w:t>
            </w:r>
          </w:p>
        </w:tc>
        <w:tc>
          <w:tcPr>
            <w:tcW w:type="dxa" w:w="964"/>
          </w:tcPr>
          <w:p>
            <w:r>
              <w:rPr>
                <w:rFonts w:ascii="Arial" w:hAnsi="Arial"/>
                <w:sz w:val="18"/>
              </w:rPr>
            </w:r>
            <w:r>
              <w:rPr>
                <w:rFonts w:ascii="Arial" w:hAnsi="Arial"/>
                <w:sz w:val="18"/>
              </w:rPr>
              <w:t>287.96</w:t>
            </w:r>
          </w:p>
        </w:tc>
        <w:tc>
          <w:tcPr>
            <w:tcW w:type="dxa" w:w="964"/>
          </w:tcPr>
          <w:p>
            <w:r>
              <w:rPr>
                <w:rFonts w:ascii="Arial" w:hAnsi="Arial"/>
                <w:sz w:val="18"/>
              </w:rPr>
            </w:r>
            <w:r>
              <w:rPr>
                <w:rFonts w:ascii="Arial" w:hAnsi="Arial"/>
                <w:sz w:val="18"/>
              </w:rPr>
              <w:t>-0.04</w:t>
            </w:r>
          </w:p>
        </w:tc>
      </w:tr>
      <w:tr>
        <w:tc>
          <w:tcPr>
            <w:tcW w:type="dxa" w:w="1247"/>
          </w:tcPr>
          <w:p>
            <w:r>
              <w:rPr>
                <w:rFonts w:ascii="Arial" w:hAnsi="Arial"/>
                <w:sz w:val="18"/>
              </w:rPr>
            </w:r>
            <w:r>
              <w:rPr>
                <w:rFonts w:ascii="Arial" w:hAnsi="Arial"/>
                <w:sz w:val="18"/>
              </w:rPr>
              <w:t>Baleshwar</w:t>
            </w:r>
          </w:p>
        </w:tc>
        <w:tc>
          <w:tcPr>
            <w:tcW w:type="dxa" w:w="567"/>
          </w:tcPr>
          <w:p>
            <w:r>
              <w:rPr>
                <w:rFonts w:ascii="Arial" w:hAnsi="Arial"/>
                <w:sz w:val="18"/>
              </w:rPr>
            </w:r>
            <w:r>
              <w:rPr>
                <w:rFonts w:ascii="Arial" w:hAnsi="Arial"/>
                <w:sz w:val="18"/>
              </w:rPr>
              <w:t>2021</w:t>
            </w:r>
          </w:p>
        </w:tc>
        <w:tc>
          <w:tcPr>
            <w:tcW w:type="dxa" w:w="850"/>
          </w:tcPr>
          <w:p>
            <w:r>
              <w:rPr>
                <w:rFonts w:ascii="Arial" w:hAnsi="Arial"/>
                <w:sz w:val="18"/>
              </w:rPr>
            </w:r>
            <w:r>
              <w:rPr>
                <w:rFonts w:ascii="Arial" w:hAnsi="Arial"/>
                <w:sz w:val="18"/>
              </w:rPr>
              <w:t>Yaas</w:t>
            </w:r>
          </w:p>
        </w:tc>
        <w:tc>
          <w:tcPr>
            <w:tcW w:type="dxa" w:w="567"/>
          </w:tcPr>
          <w:p>
            <w:r>
              <w:rPr>
                <w:rFonts w:ascii="Arial" w:hAnsi="Arial"/>
                <w:sz w:val="18"/>
              </w:rPr>
            </w:r>
            <w:r>
              <w:rPr>
                <w:rFonts w:ascii="Arial" w:hAnsi="Arial"/>
                <w:sz w:val="18"/>
              </w:rPr>
              <w:t>EOS</w:t>
            </w:r>
          </w:p>
        </w:tc>
        <w:tc>
          <w:tcPr>
            <w:tcW w:type="dxa" w:w="794"/>
          </w:tcPr>
          <w:p>
            <w:r>
              <w:rPr>
                <w:rFonts w:ascii="Arial" w:hAnsi="Arial"/>
                <w:sz w:val="18"/>
              </w:rPr>
            </w:r>
            <w:r>
              <w:rPr>
                <w:rFonts w:ascii="Arial" w:hAnsi="Arial"/>
                <w:sz w:val="18"/>
              </w:rPr>
              <w:t>0.529</w:t>
            </w:r>
          </w:p>
        </w:tc>
        <w:tc>
          <w:tcPr>
            <w:tcW w:type="dxa" w:w="794"/>
          </w:tcPr>
          <w:p>
            <w:r>
              <w:rPr>
                <w:rFonts w:ascii="Arial" w:hAnsi="Arial"/>
                <w:sz w:val="18"/>
              </w:rPr>
            </w:r>
            <w:r>
              <w:rPr>
                <w:rFonts w:ascii="Arial" w:hAnsi="Arial"/>
                <w:sz w:val="18"/>
              </w:rPr>
              <w:t>21.0</w:t>
            </w:r>
          </w:p>
        </w:tc>
        <w:tc>
          <w:tcPr>
            <w:tcW w:type="dxa" w:w="850"/>
          </w:tcPr>
          <w:p>
            <w:r>
              <w:rPr>
                <w:rFonts w:ascii="Arial" w:hAnsi="Arial"/>
                <w:sz w:val="18"/>
              </w:rPr>
            </w:r>
            <w:r>
              <w:rPr>
                <w:rFonts w:ascii="Arial" w:hAnsi="Arial"/>
                <w:sz w:val="18"/>
              </w:rPr>
              <w:t>349.00</w:t>
            </w:r>
          </w:p>
        </w:tc>
        <w:tc>
          <w:tcPr>
            <w:tcW w:type="dxa" w:w="964"/>
          </w:tcPr>
          <w:p>
            <w:r>
              <w:rPr>
                <w:rFonts w:ascii="Arial" w:hAnsi="Arial"/>
                <w:sz w:val="18"/>
              </w:rPr>
            </w:r>
            <w:r>
              <w:rPr>
                <w:rFonts w:ascii="Arial" w:hAnsi="Arial"/>
                <w:sz w:val="18"/>
              </w:rPr>
              <w:t>348.89</w:t>
            </w:r>
          </w:p>
        </w:tc>
        <w:tc>
          <w:tcPr>
            <w:tcW w:type="dxa" w:w="964"/>
          </w:tcPr>
          <w:p>
            <w:r>
              <w:rPr>
                <w:rFonts w:ascii="Arial" w:hAnsi="Arial"/>
                <w:sz w:val="18"/>
              </w:rPr>
            </w:r>
            <w:r>
              <w:rPr>
                <w:rFonts w:ascii="Arial" w:hAnsi="Arial"/>
                <w:sz w:val="18"/>
              </w:rPr>
              <w:t>-0.11</w:t>
            </w:r>
          </w:p>
        </w:tc>
      </w:tr>
      <w:tr>
        <w:tc>
          <w:tcPr>
            <w:tcW w:type="dxa" w:w="1247"/>
          </w:tcPr>
          <w:p>
            <w:r>
              <w:rPr>
                <w:rFonts w:ascii="Arial" w:hAnsi="Arial"/>
                <w:sz w:val="18"/>
              </w:rPr>
            </w:r>
            <w:r>
              <w:rPr>
                <w:rFonts w:ascii="Arial" w:hAnsi="Arial"/>
                <w:sz w:val="18"/>
              </w:rPr>
              <w:t>Bhadrak</w:t>
            </w:r>
          </w:p>
        </w:tc>
        <w:tc>
          <w:tcPr>
            <w:tcW w:type="dxa" w:w="567"/>
          </w:tcPr>
          <w:p>
            <w:r>
              <w:rPr>
                <w:rFonts w:ascii="Arial" w:hAnsi="Arial"/>
                <w:sz w:val="18"/>
              </w:rPr>
            </w:r>
            <w:r>
              <w:rPr>
                <w:rFonts w:ascii="Arial" w:hAnsi="Arial"/>
                <w:sz w:val="18"/>
              </w:rPr>
              <w:t>2020</w:t>
            </w:r>
          </w:p>
        </w:tc>
        <w:tc>
          <w:tcPr>
            <w:tcW w:type="dxa" w:w="850"/>
          </w:tcPr>
          <w:p>
            <w:r>
              <w:rPr>
                <w:rFonts w:ascii="Arial" w:hAnsi="Arial"/>
                <w:sz w:val="18"/>
              </w:rPr>
            </w:r>
            <w:r>
              <w:rPr>
                <w:rFonts w:ascii="Arial" w:hAnsi="Arial"/>
                <w:sz w:val="18"/>
              </w:rPr>
              <w:t>Amphan</w:t>
            </w:r>
          </w:p>
        </w:tc>
        <w:tc>
          <w:tcPr>
            <w:tcW w:type="dxa" w:w="567"/>
          </w:tcPr>
          <w:p>
            <w:r>
              <w:rPr>
                <w:rFonts w:ascii="Arial" w:hAnsi="Arial"/>
                <w:sz w:val="18"/>
              </w:rPr>
            </w:r>
            <w:r>
              <w:rPr>
                <w:rFonts w:ascii="Arial" w:hAnsi="Arial"/>
                <w:sz w:val="18"/>
              </w:rPr>
              <w:t>SOS</w:t>
            </w:r>
          </w:p>
        </w:tc>
        <w:tc>
          <w:tcPr>
            <w:tcW w:type="dxa" w:w="794"/>
          </w:tcPr>
          <w:p>
            <w:r>
              <w:rPr>
                <w:rFonts w:ascii="Arial" w:hAnsi="Arial"/>
                <w:sz w:val="18"/>
              </w:rPr>
            </w:r>
            <w:r>
              <w:rPr>
                <w:rFonts w:ascii="Arial" w:hAnsi="Arial"/>
                <w:sz w:val="18"/>
              </w:rPr>
              <w:t>0.785</w:t>
            </w:r>
          </w:p>
        </w:tc>
        <w:tc>
          <w:tcPr>
            <w:tcW w:type="dxa" w:w="794"/>
          </w:tcPr>
          <w:p>
            <w:r>
              <w:rPr>
                <w:rFonts w:ascii="Arial" w:hAnsi="Arial"/>
                <w:sz w:val="18"/>
              </w:rPr>
            </w:r>
            <w:r>
              <w:rPr>
                <w:rFonts w:ascii="Arial" w:hAnsi="Arial"/>
                <w:sz w:val="18"/>
              </w:rPr>
              <w:t>14.0</w:t>
            </w:r>
          </w:p>
        </w:tc>
        <w:tc>
          <w:tcPr>
            <w:tcW w:type="dxa" w:w="850"/>
          </w:tcPr>
          <w:p>
            <w:r>
              <w:rPr>
                <w:rFonts w:ascii="Arial" w:hAnsi="Arial"/>
                <w:sz w:val="18"/>
              </w:rPr>
            </w:r>
            <w:r>
              <w:rPr>
                <w:rFonts w:ascii="Arial" w:hAnsi="Arial"/>
                <w:sz w:val="18"/>
              </w:rPr>
              <w:t>259.00</w:t>
            </w:r>
          </w:p>
        </w:tc>
        <w:tc>
          <w:tcPr>
            <w:tcW w:type="dxa" w:w="964"/>
          </w:tcPr>
          <w:p>
            <w:r>
              <w:rPr>
                <w:rFonts w:ascii="Arial" w:hAnsi="Arial"/>
                <w:sz w:val="18"/>
              </w:rPr>
            </w:r>
            <w:r>
              <w:rPr>
                <w:rFonts w:ascii="Arial" w:hAnsi="Arial"/>
                <w:sz w:val="18"/>
              </w:rPr>
              <w:t>258.89</w:t>
            </w:r>
          </w:p>
        </w:tc>
        <w:tc>
          <w:tcPr>
            <w:tcW w:type="dxa" w:w="964"/>
          </w:tcPr>
          <w:p>
            <w:r>
              <w:rPr>
                <w:rFonts w:ascii="Arial" w:hAnsi="Arial"/>
                <w:sz w:val="18"/>
              </w:rPr>
            </w:r>
            <w:r>
              <w:rPr>
                <w:rFonts w:ascii="Arial" w:hAnsi="Arial"/>
                <w:sz w:val="18"/>
              </w:rPr>
              <w:t>-0.11</w:t>
            </w:r>
          </w:p>
        </w:tc>
      </w:tr>
      <w:tr>
        <w:tc>
          <w:tcPr>
            <w:tcW w:type="dxa" w:w="1247"/>
          </w:tcPr>
          <w:p>
            <w:r>
              <w:rPr>
                <w:rFonts w:ascii="Arial" w:hAnsi="Arial"/>
                <w:sz w:val="18"/>
              </w:rPr>
            </w:r>
            <w:r>
              <w:rPr>
                <w:rFonts w:ascii="Arial" w:hAnsi="Arial"/>
                <w:sz w:val="18"/>
              </w:rPr>
              <w:t>Bhadrak</w:t>
            </w:r>
          </w:p>
        </w:tc>
        <w:tc>
          <w:tcPr>
            <w:tcW w:type="dxa" w:w="567"/>
          </w:tcPr>
          <w:p>
            <w:r>
              <w:rPr>
                <w:rFonts w:ascii="Arial" w:hAnsi="Arial"/>
                <w:sz w:val="18"/>
              </w:rPr>
            </w:r>
            <w:r>
              <w:rPr>
                <w:rFonts w:ascii="Arial" w:hAnsi="Arial"/>
                <w:sz w:val="18"/>
              </w:rPr>
              <w:t>2020</w:t>
            </w:r>
          </w:p>
        </w:tc>
        <w:tc>
          <w:tcPr>
            <w:tcW w:type="dxa" w:w="850"/>
          </w:tcPr>
          <w:p>
            <w:r>
              <w:rPr>
                <w:rFonts w:ascii="Arial" w:hAnsi="Arial"/>
                <w:sz w:val="18"/>
              </w:rPr>
            </w:r>
            <w:r>
              <w:rPr>
                <w:rFonts w:ascii="Arial" w:hAnsi="Arial"/>
                <w:sz w:val="18"/>
              </w:rPr>
              <w:t>Amphan</w:t>
            </w:r>
          </w:p>
        </w:tc>
        <w:tc>
          <w:tcPr>
            <w:tcW w:type="dxa" w:w="567"/>
          </w:tcPr>
          <w:p>
            <w:r>
              <w:rPr>
                <w:rFonts w:ascii="Arial" w:hAnsi="Arial"/>
                <w:sz w:val="18"/>
              </w:rPr>
            </w:r>
            <w:r>
              <w:rPr>
                <w:rFonts w:ascii="Arial" w:hAnsi="Arial"/>
                <w:sz w:val="18"/>
              </w:rPr>
              <w:t>POS</w:t>
            </w:r>
          </w:p>
        </w:tc>
        <w:tc>
          <w:tcPr>
            <w:tcW w:type="dxa" w:w="794"/>
          </w:tcPr>
          <w:p>
            <w:r>
              <w:rPr>
                <w:rFonts w:ascii="Arial" w:hAnsi="Arial"/>
                <w:sz w:val="18"/>
              </w:rPr>
            </w:r>
            <w:r>
              <w:rPr>
                <w:rFonts w:ascii="Arial" w:hAnsi="Arial"/>
                <w:sz w:val="18"/>
              </w:rPr>
              <w:t>0.785</w:t>
            </w:r>
          </w:p>
        </w:tc>
        <w:tc>
          <w:tcPr>
            <w:tcW w:type="dxa" w:w="794"/>
          </w:tcPr>
          <w:p>
            <w:r>
              <w:rPr>
                <w:rFonts w:ascii="Arial" w:hAnsi="Arial"/>
                <w:sz w:val="18"/>
              </w:rPr>
            </w:r>
            <w:r>
              <w:rPr>
                <w:rFonts w:ascii="Arial" w:hAnsi="Arial"/>
                <w:sz w:val="18"/>
              </w:rPr>
              <w:t>7.0</w:t>
            </w:r>
          </w:p>
        </w:tc>
        <w:tc>
          <w:tcPr>
            <w:tcW w:type="dxa" w:w="850"/>
          </w:tcPr>
          <w:p>
            <w:r>
              <w:rPr>
                <w:rFonts w:ascii="Arial" w:hAnsi="Arial"/>
                <w:sz w:val="18"/>
              </w:rPr>
            </w:r>
            <w:r>
              <w:rPr>
                <w:rFonts w:ascii="Arial" w:hAnsi="Arial"/>
                <w:sz w:val="18"/>
              </w:rPr>
              <w:t>289.00</w:t>
            </w:r>
          </w:p>
        </w:tc>
        <w:tc>
          <w:tcPr>
            <w:tcW w:type="dxa" w:w="964"/>
          </w:tcPr>
          <w:p>
            <w:r>
              <w:rPr>
                <w:rFonts w:ascii="Arial" w:hAnsi="Arial"/>
                <w:sz w:val="18"/>
              </w:rPr>
            </w:r>
            <w:r>
              <w:rPr>
                <w:rFonts w:ascii="Arial" w:hAnsi="Arial"/>
                <w:sz w:val="18"/>
              </w:rPr>
              <w:t>288.95</w:t>
            </w:r>
          </w:p>
        </w:tc>
        <w:tc>
          <w:tcPr>
            <w:tcW w:type="dxa" w:w="964"/>
          </w:tcPr>
          <w:p>
            <w:r>
              <w:rPr>
                <w:rFonts w:ascii="Arial" w:hAnsi="Arial"/>
                <w:sz w:val="18"/>
              </w:rPr>
            </w:r>
            <w:r>
              <w:rPr>
                <w:rFonts w:ascii="Arial" w:hAnsi="Arial"/>
                <w:sz w:val="18"/>
              </w:rPr>
              <w:t>-0.05</w:t>
            </w:r>
          </w:p>
        </w:tc>
      </w:tr>
      <w:tr>
        <w:tc>
          <w:tcPr>
            <w:tcW w:type="dxa" w:w="1247"/>
          </w:tcPr>
          <w:p>
            <w:r>
              <w:rPr>
                <w:rFonts w:ascii="Arial" w:hAnsi="Arial"/>
                <w:sz w:val="18"/>
              </w:rPr>
            </w:r>
            <w:r>
              <w:rPr>
                <w:rFonts w:ascii="Arial" w:hAnsi="Arial"/>
                <w:sz w:val="18"/>
              </w:rPr>
              <w:t>Bhadrak</w:t>
            </w:r>
          </w:p>
        </w:tc>
        <w:tc>
          <w:tcPr>
            <w:tcW w:type="dxa" w:w="567"/>
          </w:tcPr>
          <w:p>
            <w:r>
              <w:rPr>
                <w:rFonts w:ascii="Arial" w:hAnsi="Arial"/>
                <w:sz w:val="18"/>
              </w:rPr>
            </w:r>
            <w:r>
              <w:rPr>
                <w:rFonts w:ascii="Arial" w:hAnsi="Arial"/>
                <w:sz w:val="18"/>
              </w:rPr>
              <w:t>2020</w:t>
            </w:r>
          </w:p>
        </w:tc>
        <w:tc>
          <w:tcPr>
            <w:tcW w:type="dxa" w:w="850"/>
          </w:tcPr>
          <w:p>
            <w:r>
              <w:rPr>
                <w:rFonts w:ascii="Arial" w:hAnsi="Arial"/>
                <w:sz w:val="18"/>
              </w:rPr>
            </w:r>
            <w:r>
              <w:rPr>
                <w:rFonts w:ascii="Arial" w:hAnsi="Arial"/>
                <w:sz w:val="18"/>
              </w:rPr>
              <w:t>Amphan</w:t>
            </w:r>
          </w:p>
        </w:tc>
        <w:tc>
          <w:tcPr>
            <w:tcW w:type="dxa" w:w="567"/>
          </w:tcPr>
          <w:p>
            <w:r>
              <w:rPr>
                <w:rFonts w:ascii="Arial" w:hAnsi="Arial"/>
                <w:sz w:val="18"/>
              </w:rPr>
            </w:r>
            <w:r>
              <w:rPr>
                <w:rFonts w:ascii="Arial" w:hAnsi="Arial"/>
                <w:sz w:val="18"/>
              </w:rPr>
              <w:t>EOS</w:t>
            </w:r>
          </w:p>
        </w:tc>
        <w:tc>
          <w:tcPr>
            <w:tcW w:type="dxa" w:w="794"/>
          </w:tcPr>
          <w:p>
            <w:r>
              <w:rPr>
                <w:rFonts w:ascii="Arial" w:hAnsi="Arial"/>
                <w:sz w:val="18"/>
              </w:rPr>
            </w:r>
            <w:r>
              <w:rPr>
                <w:rFonts w:ascii="Arial" w:hAnsi="Arial"/>
                <w:sz w:val="18"/>
              </w:rPr>
              <w:t>0.785</w:t>
            </w:r>
          </w:p>
        </w:tc>
        <w:tc>
          <w:tcPr>
            <w:tcW w:type="dxa" w:w="794"/>
          </w:tcPr>
          <w:p>
            <w:r>
              <w:rPr>
                <w:rFonts w:ascii="Arial" w:hAnsi="Arial"/>
                <w:sz w:val="18"/>
              </w:rPr>
            </w:r>
            <w:r>
              <w:rPr>
                <w:rFonts w:ascii="Arial" w:hAnsi="Arial"/>
                <w:sz w:val="18"/>
              </w:rPr>
              <w:t>21.0</w:t>
            </w:r>
          </w:p>
        </w:tc>
        <w:tc>
          <w:tcPr>
            <w:tcW w:type="dxa" w:w="850"/>
          </w:tcPr>
          <w:p>
            <w:r>
              <w:rPr>
                <w:rFonts w:ascii="Arial" w:hAnsi="Arial"/>
                <w:sz w:val="18"/>
              </w:rPr>
            </w:r>
            <w:r>
              <w:rPr>
                <w:rFonts w:ascii="Arial" w:hAnsi="Arial"/>
                <w:sz w:val="18"/>
              </w:rPr>
              <w:t>350.00</w:t>
            </w:r>
          </w:p>
        </w:tc>
        <w:tc>
          <w:tcPr>
            <w:tcW w:type="dxa" w:w="964"/>
          </w:tcPr>
          <w:p>
            <w:r>
              <w:rPr>
                <w:rFonts w:ascii="Arial" w:hAnsi="Arial"/>
                <w:sz w:val="18"/>
              </w:rPr>
            </w:r>
            <w:r>
              <w:rPr>
                <w:rFonts w:ascii="Arial" w:hAnsi="Arial"/>
                <w:sz w:val="18"/>
              </w:rPr>
              <w:t>349.84</w:t>
            </w:r>
          </w:p>
        </w:tc>
        <w:tc>
          <w:tcPr>
            <w:tcW w:type="dxa" w:w="964"/>
          </w:tcPr>
          <w:p>
            <w:r>
              <w:rPr>
                <w:rFonts w:ascii="Arial" w:hAnsi="Arial"/>
                <w:sz w:val="18"/>
              </w:rPr>
            </w:r>
            <w:r>
              <w:rPr>
                <w:rFonts w:ascii="Arial" w:hAnsi="Arial"/>
                <w:sz w:val="18"/>
              </w:rPr>
              <w:t>-0.16</w:t>
            </w:r>
          </w:p>
        </w:tc>
      </w:tr>
      <w:tr>
        <w:tc>
          <w:tcPr>
            <w:tcW w:type="dxa" w:w="1247"/>
          </w:tcPr>
          <w:p>
            <w:r>
              <w:rPr>
                <w:rFonts w:ascii="Arial" w:hAnsi="Arial"/>
                <w:sz w:val="18"/>
              </w:rPr>
            </w:r>
            <w:r>
              <w:rPr>
                <w:rFonts w:ascii="Arial" w:hAnsi="Arial"/>
                <w:sz w:val="18"/>
              </w:rPr>
              <w:t>Bhadrak</w:t>
            </w:r>
          </w:p>
        </w:tc>
        <w:tc>
          <w:tcPr>
            <w:tcW w:type="dxa" w:w="567"/>
          </w:tcPr>
          <w:p>
            <w:r>
              <w:rPr>
                <w:rFonts w:ascii="Arial" w:hAnsi="Arial"/>
                <w:sz w:val="18"/>
              </w:rPr>
            </w:r>
            <w:r>
              <w:rPr>
                <w:rFonts w:ascii="Arial" w:hAnsi="Arial"/>
                <w:sz w:val="18"/>
              </w:rPr>
              <w:t>2021</w:t>
            </w:r>
          </w:p>
        </w:tc>
        <w:tc>
          <w:tcPr>
            <w:tcW w:type="dxa" w:w="850"/>
          </w:tcPr>
          <w:p>
            <w:r>
              <w:rPr>
                <w:rFonts w:ascii="Arial" w:hAnsi="Arial"/>
                <w:sz w:val="18"/>
              </w:rPr>
            </w:r>
            <w:r>
              <w:rPr>
                <w:rFonts w:ascii="Arial" w:hAnsi="Arial"/>
                <w:sz w:val="18"/>
              </w:rPr>
              <w:t>Yaas</w:t>
            </w:r>
          </w:p>
        </w:tc>
        <w:tc>
          <w:tcPr>
            <w:tcW w:type="dxa" w:w="567"/>
          </w:tcPr>
          <w:p>
            <w:r>
              <w:rPr>
                <w:rFonts w:ascii="Arial" w:hAnsi="Arial"/>
                <w:sz w:val="18"/>
              </w:rPr>
            </w:r>
            <w:r>
              <w:rPr>
                <w:rFonts w:ascii="Arial" w:hAnsi="Arial"/>
                <w:sz w:val="18"/>
              </w:rPr>
              <w:t>SOS</w:t>
            </w:r>
          </w:p>
        </w:tc>
        <w:tc>
          <w:tcPr>
            <w:tcW w:type="dxa" w:w="794"/>
          </w:tcPr>
          <w:p>
            <w:r>
              <w:rPr>
                <w:rFonts w:ascii="Arial" w:hAnsi="Arial"/>
                <w:sz w:val="18"/>
              </w:rPr>
            </w:r>
            <w:r>
              <w:rPr>
                <w:rFonts w:ascii="Arial" w:hAnsi="Arial"/>
                <w:sz w:val="18"/>
              </w:rPr>
              <w:t>7.212</w:t>
            </w:r>
          </w:p>
        </w:tc>
        <w:tc>
          <w:tcPr>
            <w:tcW w:type="dxa" w:w="794"/>
          </w:tcPr>
          <w:p>
            <w:r>
              <w:rPr>
                <w:rFonts w:ascii="Arial" w:hAnsi="Arial"/>
                <w:sz w:val="18"/>
              </w:rPr>
            </w:r>
            <w:r>
              <w:rPr>
                <w:rFonts w:ascii="Arial" w:hAnsi="Arial"/>
                <w:sz w:val="18"/>
              </w:rPr>
              <w:t>14.0</w:t>
            </w:r>
          </w:p>
        </w:tc>
        <w:tc>
          <w:tcPr>
            <w:tcW w:type="dxa" w:w="850"/>
          </w:tcPr>
          <w:p>
            <w:r>
              <w:rPr>
                <w:rFonts w:ascii="Arial" w:hAnsi="Arial"/>
                <w:sz w:val="18"/>
              </w:rPr>
            </w:r>
            <w:r>
              <w:rPr>
                <w:rFonts w:ascii="Arial" w:hAnsi="Arial"/>
                <w:sz w:val="18"/>
              </w:rPr>
              <w:t>196.00</w:t>
            </w:r>
          </w:p>
        </w:tc>
        <w:tc>
          <w:tcPr>
            <w:tcW w:type="dxa" w:w="964"/>
          </w:tcPr>
          <w:p>
            <w:r>
              <w:rPr>
                <w:rFonts w:ascii="Arial" w:hAnsi="Arial"/>
                <w:sz w:val="18"/>
              </w:rPr>
            </w:r>
            <w:r>
              <w:rPr>
                <w:rFonts w:ascii="Arial" w:hAnsi="Arial"/>
                <w:sz w:val="18"/>
              </w:rPr>
              <w:t>194.99</w:t>
            </w:r>
          </w:p>
        </w:tc>
        <w:tc>
          <w:tcPr>
            <w:tcW w:type="dxa" w:w="964"/>
          </w:tcPr>
          <w:p>
            <w:r>
              <w:rPr>
                <w:rFonts w:ascii="Arial" w:hAnsi="Arial"/>
                <w:sz w:val="18"/>
              </w:rPr>
            </w:r>
            <w:r>
              <w:rPr>
                <w:rFonts w:ascii="Arial" w:hAnsi="Arial"/>
                <w:sz w:val="18"/>
              </w:rPr>
              <w:t>-1.01</w:t>
            </w:r>
          </w:p>
        </w:tc>
      </w:tr>
      <w:tr>
        <w:tc>
          <w:tcPr>
            <w:tcW w:type="dxa" w:w="1247"/>
          </w:tcPr>
          <w:p>
            <w:r>
              <w:rPr>
                <w:rFonts w:ascii="Arial" w:hAnsi="Arial"/>
                <w:sz w:val="18"/>
              </w:rPr>
            </w:r>
            <w:r>
              <w:rPr>
                <w:rFonts w:ascii="Arial" w:hAnsi="Arial"/>
                <w:sz w:val="18"/>
              </w:rPr>
              <w:t>Bhadrak</w:t>
            </w:r>
          </w:p>
        </w:tc>
        <w:tc>
          <w:tcPr>
            <w:tcW w:type="dxa" w:w="567"/>
          </w:tcPr>
          <w:p>
            <w:r>
              <w:rPr>
                <w:rFonts w:ascii="Arial" w:hAnsi="Arial"/>
                <w:sz w:val="18"/>
              </w:rPr>
            </w:r>
            <w:r>
              <w:rPr>
                <w:rFonts w:ascii="Arial" w:hAnsi="Arial"/>
                <w:sz w:val="18"/>
              </w:rPr>
              <w:t>2021</w:t>
            </w:r>
          </w:p>
        </w:tc>
        <w:tc>
          <w:tcPr>
            <w:tcW w:type="dxa" w:w="850"/>
          </w:tcPr>
          <w:p>
            <w:r>
              <w:rPr>
                <w:rFonts w:ascii="Arial" w:hAnsi="Arial"/>
                <w:sz w:val="18"/>
              </w:rPr>
            </w:r>
            <w:r>
              <w:rPr>
                <w:rFonts w:ascii="Arial" w:hAnsi="Arial"/>
                <w:sz w:val="18"/>
              </w:rPr>
              <w:t>Yaas</w:t>
            </w:r>
          </w:p>
        </w:tc>
        <w:tc>
          <w:tcPr>
            <w:tcW w:type="dxa" w:w="567"/>
          </w:tcPr>
          <w:p>
            <w:r>
              <w:rPr>
                <w:rFonts w:ascii="Arial" w:hAnsi="Arial"/>
                <w:sz w:val="18"/>
              </w:rPr>
            </w:r>
            <w:r>
              <w:rPr>
                <w:rFonts w:ascii="Arial" w:hAnsi="Arial"/>
                <w:sz w:val="18"/>
              </w:rPr>
              <w:t>POS</w:t>
            </w:r>
          </w:p>
        </w:tc>
        <w:tc>
          <w:tcPr>
            <w:tcW w:type="dxa" w:w="794"/>
          </w:tcPr>
          <w:p>
            <w:r>
              <w:rPr>
                <w:rFonts w:ascii="Arial" w:hAnsi="Arial"/>
                <w:sz w:val="18"/>
              </w:rPr>
            </w:r>
            <w:r>
              <w:rPr>
                <w:rFonts w:ascii="Arial" w:hAnsi="Arial"/>
                <w:sz w:val="18"/>
              </w:rPr>
              <w:t>7.212</w:t>
            </w:r>
          </w:p>
        </w:tc>
        <w:tc>
          <w:tcPr>
            <w:tcW w:type="dxa" w:w="794"/>
          </w:tcPr>
          <w:p>
            <w:r>
              <w:rPr>
                <w:rFonts w:ascii="Arial" w:hAnsi="Arial"/>
                <w:sz w:val="18"/>
              </w:rPr>
            </w:r>
            <w:r>
              <w:rPr>
                <w:rFonts w:ascii="Arial" w:hAnsi="Arial"/>
                <w:sz w:val="18"/>
              </w:rPr>
              <w:t>7.0</w:t>
            </w:r>
          </w:p>
        </w:tc>
        <w:tc>
          <w:tcPr>
            <w:tcW w:type="dxa" w:w="850"/>
          </w:tcPr>
          <w:p>
            <w:r>
              <w:rPr>
                <w:rFonts w:ascii="Arial" w:hAnsi="Arial"/>
                <w:sz w:val="18"/>
              </w:rPr>
            </w:r>
            <w:r>
              <w:rPr>
                <w:rFonts w:ascii="Arial" w:hAnsi="Arial"/>
                <w:sz w:val="18"/>
              </w:rPr>
              <w:t>288.00</w:t>
            </w:r>
          </w:p>
        </w:tc>
        <w:tc>
          <w:tcPr>
            <w:tcW w:type="dxa" w:w="964"/>
          </w:tcPr>
          <w:p>
            <w:r>
              <w:rPr>
                <w:rFonts w:ascii="Arial" w:hAnsi="Arial"/>
                <w:sz w:val="18"/>
              </w:rPr>
            </w:r>
            <w:r>
              <w:rPr>
                <w:rFonts w:ascii="Arial" w:hAnsi="Arial"/>
                <w:sz w:val="18"/>
              </w:rPr>
              <w:t>287.50</w:t>
            </w:r>
          </w:p>
        </w:tc>
        <w:tc>
          <w:tcPr>
            <w:tcW w:type="dxa" w:w="964"/>
          </w:tcPr>
          <w:p>
            <w:r>
              <w:rPr>
                <w:rFonts w:ascii="Arial" w:hAnsi="Arial"/>
                <w:sz w:val="18"/>
              </w:rPr>
            </w:r>
            <w:r>
              <w:rPr>
                <w:rFonts w:ascii="Arial" w:hAnsi="Arial"/>
                <w:sz w:val="18"/>
              </w:rPr>
              <w:t>-0.50</w:t>
            </w:r>
          </w:p>
        </w:tc>
      </w:tr>
      <w:tr>
        <w:tc>
          <w:tcPr>
            <w:tcW w:type="dxa" w:w="1247"/>
          </w:tcPr>
          <w:p>
            <w:r>
              <w:rPr>
                <w:rFonts w:ascii="Arial" w:hAnsi="Arial"/>
                <w:sz w:val="18"/>
              </w:rPr>
            </w:r>
            <w:r>
              <w:rPr>
                <w:rFonts w:ascii="Arial" w:hAnsi="Arial"/>
                <w:sz w:val="18"/>
              </w:rPr>
              <w:t>Bhadrak</w:t>
            </w:r>
          </w:p>
        </w:tc>
        <w:tc>
          <w:tcPr>
            <w:tcW w:type="dxa" w:w="567"/>
          </w:tcPr>
          <w:p>
            <w:r>
              <w:rPr>
                <w:rFonts w:ascii="Arial" w:hAnsi="Arial"/>
                <w:sz w:val="18"/>
              </w:rPr>
            </w:r>
            <w:r>
              <w:rPr>
                <w:rFonts w:ascii="Arial" w:hAnsi="Arial"/>
                <w:sz w:val="18"/>
              </w:rPr>
              <w:t>2021</w:t>
            </w:r>
          </w:p>
        </w:tc>
        <w:tc>
          <w:tcPr>
            <w:tcW w:type="dxa" w:w="850"/>
          </w:tcPr>
          <w:p>
            <w:r>
              <w:rPr>
                <w:rFonts w:ascii="Arial" w:hAnsi="Arial"/>
                <w:sz w:val="18"/>
              </w:rPr>
            </w:r>
            <w:r>
              <w:rPr>
                <w:rFonts w:ascii="Arial" w:hAnsi="Arial"/>
                <w:sz w:val="18"/>
              </w:rPr>
              <w:t>Yaas</w:t>
            </w:r>
          </w:p>
        </w:tc>
        <w:tc>
          <w:tcPr>
            <w:tcW w:type="dxa" w:w="567"/>
          </w:tcPr>
          <w:p>
            <w:r>
              <w:rPr>
                <w:rFonts w:ascii="Arial" w:hAnsi="Arial"/>
                <w:sz w:val="18"/>
              </w:rPr>
            </w:r>
            <w:r>
              <w:rPr>
                <w:rFonts w:ascii="Arial" w:hAnsi="Arial"/>
                <w:sz w:val="18"/>
              </w:rPr>
              <w:t>EOS</w:t>
            </w:r>
          </w:p>
        </w:tc>
        <w:tc>
          <w:tcPr>
            <w:tcW w:type="dxa" w:w="794"/>
          </w:tcPr>
          <w:p>
            <w:r>
              <w:rPr>
                <w:rFonts w:ascii="Arial" w:hAnsi="Arial"/>
                <w:sz w:val="18"/>
              </w:rPr>
            </w:r>
            <w:r>
              <w:rPr>
                <w:rFonts w:ascii="Arial" w:hAnsi="Arial"/>
                <w:sz w:val="18"/>
              </w:rPr>
              <w:t>7.212</w:t>
            </w:r>
          </w:p>
        </w:tc>
        <w:tc>
          <w:tcPr>
            <w:tcW w:type="dxa" w:w="794"/>
          </w:tcPr>
          <w:p>
            <w:r>
              <w:rPr>
                <w:rFonts w:ascii="Arial" w:hAnsi="Arial"/>
                <w:sz w:val="18"/>
              </w:rPr>
            </w:r>
            <w:r>
              <w:rPr>
                <w:rFonts w:ascii="Arial" w:hAnsi="Arial"/>
                <w:sz w:val="18"/>
              </w:rPr>
              <w:t>21.0</w:t>
            </w:r>
          </w:p>
        </w:tc>
        <w:tc>
          <w:tcPr>
            <w:tcW w:type="dxa" w:w="850"/>
          </w:tcPr>
          <w:p>
            <w:r>
              <w:rPr>
                <w:rFonts w:ascii="Arial" w:hAnsi="Arial"/>
                <w:sz w:val="18"/>
              </w:rPr>
            </w:r>
            <w:r>
              <w:rPr>
                <w:rFonts w:ascii="Arial" w:hAnsi="Arial"/>
                <w:sz w:val="18"/>
              </w:rPr>
              <w:t>349.00</w:t>
            </w:r>
          </w:p>
        </w:tc>
        <w:tc>
          <w:tcPr>
            <w:tcW w:type="dxa" w:w="964"/>
          </w:tcPr>
          <w:p>
            <w:r>
              <w:rPr>
                <w:rFonts w:ascii="Arial" w:hAnsi="Arial"/>
                <w:sz w:val="18"/>
              </w:rPr>
            </w:r>
            <w:r>
              <w:rPr>
                <w:rFonts w:ascii="Arial" w:hAnsi="Arial"/>
                <w:sz w:val="18"/>
              </w:rPr>
              <w:t>347.49</w:t>
            </w:r>
          </w:p>
        </w:tc>
        <w:tc>
          <w:tcPr>
            <w:tcW w:type="dxa" w:w="964"/>
          </w:tcPr>
          <w:p>
            <w:r>
              <w:rPr>
                <w:rFonts w:ascii="Arial" w:hAnsi="Arial"/>
                <w:sz w:val="18"/>
              </w:rPr>
            </w:r>
            <w:r>
              <w:rPr>
                <w:rFonts w:ascii="Arial" w:hAnsi="Arial"/>
                <w:sz w:val="18"/>
              </w:rPr>
              <w:t>-1.51</w:t>
            </w:r>
          </w:p>
        </w:tc>
      </w:tr>
      <w:tr>
        <w:tc>
          <w:tcPr>
            <w:tcW w:type="dxa" w:w="1247"/>
          </w:tcPr>
          <w:p>
            <w:r>
              <w:rPr>
                <w:rFonts w:ascii="Arial" w:hAnsi="Arial"/>
                <w:sz w:val="18"/>
              </w:rPr>
            </w:r>
            <w:r>
              <w:rPr>
                <w:rFonts w:ascii="Arial" w:hAnsi="Arial"/>
                <w:sz w:val="18"/>
              </w:rPr>
              <w:t>Cuttack</w:t>
            </w:r>
          </w:p>
        </w:tc>
        <w:tc>
          <w:tcPr>
            <w:tcW w:type="dxa" w:w="567"/>
          </w:tcPr>
          <w:p>
            <w:r>
              <w:rPr>
                <w:rFonts w:ascii="Arial" w:hAnsi="Arial"/>
                <w:sz w:val="18"/>
              </w:rPr>
            </w:r>
            <w:r>
              <w:rPr>
                <w:rFonts w:ascii="Arial" w:hAnsi="Arial"/>
                <w:sz w:val="18"/>
              </w:rPr>
              <w:t>2019</w:t>
            </w:r>
          </w:p>
        </w:tc>
        <w:tc>
          <w:tcPr>
            <w:tcW w:type="dxa" w:w="850"/>
          </w:tcPr>
          <w:p>
            <w:r>
              <w:rPr>
                <w:rFonts w:ascii="Arial" w:hAnsi="Arial"/>
                <w:sz w:val="18"/>
              </w:rPr>
            </w:r>
            <w:r>
              <w:rPr>
                <w:rFonts w:ascii="Arial" w:hAnsi="Arial"/>
                <w:sz w:val="18"/>
              </w:rPr>
              <w:t>Fani</w:t>
            </w:r>
          </w:p>
        </w:tc>
        <w:tc>
          <w:tcPr>
            <w:tcW w:type="dxa" w:w="567"/>
          </w:tcPr>
          <w:p>
            <w:r>
              <w:rPr>
                <w:rFonts w:ascii="Arial" w:hAnsi="Arial"/>
                <w:sz w:val="18"/>
              </w:rPr>
            </w:r>
            <w:r>
              <w:rPr>
                <w:rFonts w:ascii="Arial" w:hAnsi="Arial"/>
                <w:sz w:val="18"/>
              </w:rPr>
              <w:t>SOS</w:t>
            </w:r>
          </w:p>
        </w:tc>
        <w:tc>
          <w:tcPr>
            <w:tcW w:type="dxa" w:w="794"/>
          </w:tcPr>
          <w:p>
            <w:r>
              <w:rPr>
                <w:rFonts w:ascii="Arial" w:hAnsi="Arial"/>
                <w:sz w:val="18"/>
              </w:rPr>
            </w:r>
            <w:r>
              <w:rPr>
                <w:rFonts w:ascii="Arial" w:hAnsi="Arial"/>
                <w:sz w:val="18"/>
              </w:rPr>
              <w:t>1.311</w:t>
            </w:r>
          </w:p>
        </w:tc>
        <w:tc>
          <w:tcPr>
            <w:tcW w:type="dxa" w:w="794"/>
          </w:tcPr>
          <w:p>
            <w:r>
              <w:rPr>
                <w:rFonts w:ascii="Arial" w:hAnsi="Arial"/>
                <w:sz w:val="18"/>
              </w:rPr>
            </w:r>
            <w:r>
              <w:rPr>
                <w:rFonts w:ascii="Arial" w:hAnsi="Arial"/>
                <w:sz w:val="18"/>
              </w:rPr>
              <w:t>14.0</w:t>
            </w:r>
          </w:p>
        </w:tc>
        <w:tc>
          <w:tcPr>
            <w:tcW w:type="dxa" w:w="850"/>
          </w:tcPr>
          <w:p>
            <w:r>
              <w:rPr>
                <w:rFonts w:ascii="Arial" w:hAnsi="Arial"/>
                <w:sz w:val="18"/>
              </w:rPr>
            </w:r>
            <w:r>
              <w:rPr>
                <w:rFonts w:ascii="Arial" w:hAnsi="Arial"/>
                <w:sz w:val="18"/>
              </w:rPr>
              <w:t>196.00</w:t>
            </w:r>
          </w:p>
        </w:tc>
        <w:tc>
          <w:tcPr>
            <w:tcW w:type="dxa" w:w="964"/>
          </w:tcPr>
          <w:p>
            <w:r>
              <w:rPr>
                <w:rFonts w:ascii="Arial" w:hAnsi="Arial"/>
                <w:sz w:val="18"/>
              </w:rPr>
            </w:r>
            <w:r>
              <w:rPr>
                <w:rFonts w:ascii="Arial" w:hAnsi="Arial"/>
                <w:sz w:val="18"/>
              </w:rPr>
              <w:t>195.82</w:t>
            </w:r>
          </w:p>
        </w:tc>
        <w:tc>
          <w:tcPr>
            <w:tcW w:type="dxa" w:w="964"/>
          </w:tcPr>
          <w:p>
            <w:r>
              <w:rPr>
                <w:rFonts w:ascii="Arial" w:hAnsi="Arial"/>
                <w:sz w:val="18"/>
              </w:rPr>
            </w:r>
            <w:r>
              <w:rPr>
                <w:rFonts w:ascii="Arial" w:hAnsi="Arial"/>
                <w:sz w:val="18"/>
              </w:rPr>
              <w:t>-0.18</w:t>
            </w:r>
          </w:p>
        </w:tc>
      </w:tr>
      <w:tr>
        <w:tc>
          <w:tcPr>
            <w:tcW w:type="dxa" w:w="1247"/>
          </w:tcPr>
          <w:p>
            <w:r>
              <w:rPr>
                <w:rFonts w:ascii="Arial" w:hAnsi="Arial"/>
                <w:sz w:val="18"/>
              </w:rPr>
            </w:r>
            <w:r>
              <w:rPr>
                <w:rFonts w:ascii="Arial" w:hAnsi="Arial"/>
                <w:sz w:val="18"/>
              </w:rPr>
              <w:t>Cuttack</w:t>
            </w:r>
          </w:p>
        </w:tc>
        <w:tc>
          <w:tcPr>
            <w:tcW w:type="dxa" w:w="567"/>
          </w:tcPr>
          <w:p>
            <w:r>
              <w:rPr>
                <w:rFonts w:ascii="Arial" w:hAnsi="Arial"/>
                <w:sz w:val="18"/>
              </w:rPr>
            </w:r>
            <w:r>
              <w:rPr>
                <w:rFonts w:ascii="Arial" w:hAnsi="Arial"/>
                <w:sz w:val="18"/>
              </w:rPr>
              <w:t>2019</w:t>
            </w:r>
          </w:p>
        </w:tc>
        <w:tc>
          <w:tcPr>
            <w:tcW w:type="dxa" w:w="850"/>
          </w:tcPr>
          <w:p>
            <w:r>
              <w:rPr>
                <w:rFonts w:ascii="Arial" w:hAnsi="Arial"/>
                <w:sz w:val="18"/>
              </w:rPr>
            </w:r>
            <w:r>
              <w:rPr>
                <w:rFonts w:ascii="Arial" w:hAnsi="Arial"/>
                <w:sz w:val="18"/>
              </w:rPr>
              <w:t>Fani</w:t>
            </w:r>
          </w:p>
        </w:tc>
        <w:tc>
          <w:tcPr>
            <w:tcW w:type="dxa" w:w="567"/>
          </w:tcPr>
          <w:p>
            <w:r>
              <w:rPr>
                <w:rFonts w:ascii="Arial" w:hAnsi="Arial"/>
                <w:sz w:val="18"/>
              </w:rPr>
            </w:r>
            <w:r>
              <w:rPr>
                <w:rFonts w:ascii="Arial" w:hAnsi="Arial"/>
                <w:sz w:val="18"/>
              </w:rPr>
              <w:t>POS</w:t>
            </w:r>
          </w:p>
        </w:tc>
        <w:tc>
          <w:tcPr>
            <w:tcW w:type="dxa" w:w="794"/>
          </w:tcPr>
          <w:p>
            <w:r>
              <w:rPr>
                <w:rFonts w:ascii="Arial" w:hAnsi="Arial"/>
                <w:sz w:val="18"/>
              </w:rPr>
            </w:r>
            <w:r>
              <w:rPr>
                <w:rFonts w:ascii="Arial" w:hAnsi="Arial"/>
                <w:sz w:val="18"/>
              </w:rPr>
              <w:t>1.311</w:t>
            </w:r>
          </w:p>
        </w:tc>
        <w:tc>
          <w:tcPr>
            <w:tcW w:type="dxa" w:w="794"/>
          </w:tcPr>
          <w:p>
            <w:r>
              <w:rPr>
                <w:rFonts w:ascii="Arial" w:hAnsi="Arial"/>
                <w:sz w:val="18"/>
              </w:rPr>
            </w:r>
            <w:r>
              <w:rPr>
                <w:rFonts w:ascii="Arial" w:hAnsi="Arial"/>
                <w:sz w:val="18"/>
              </w:rPr>
              <w:t>7.0</w:t>
            </w:r>
          </w:p>
        </w:tc>
        <w:tc>
          <w:tcPr>
            <w:tcW w:type="dxa" w:w="850"/>
          </w:tcPr>
          <w:p>
            <w:r>
              <w:rPr>
                <w:rFonts w:ascii="Arial" w:hAnsi="Arial"/>
                <w:sz w:val="18"/>
              </w:rPr>
            </w:r>
            <w:r>
              <w:rPr>
                <w:rFonts w:ascii="Arial" w:hAnsi="Arial"/>
                <w:sz w:val="18"/>
              </w:rPr>
              <w:t>288.00</w:t>
            </w:r>
          </w:p>
        </w:tc>
        <w:tc>
          <w:tcPr>
            <w:tcW w:type="dxa" w:w="964"/>
          </w:tcPr>
          <w:p>
            <w:r>
              <w:rPr>
                <w:rFonts w:ascii="Arial" w:hAnsi="Arial"/>
                <w:sz w:val="18"/>
              </w:rPr>
            </w:r>
            <w:r>
              <w:rPr>
                <w:rFonts w:ascii="Arial" w:hAnsi="Arial"/>
                <w:sz w:val="18"/>
              </w:rPr>
              <w:t>287.91</w:t>
            </w:r>
          </w:p>
        </w:tc>
        <w:tc>
          <w:tcPr>
            <w:tcW w:type="dxa" w:w="964"/>
          </w:tcPr>
          <w:p>
            <w:r>
              <w:rPr>
                <w:rFonts w:ascii="Arial" w:hAnsi="Arial"/>
                <w:sz w:val="18"/>
              </w:rPr>
            </w:r>
            <w:r>
              <w:rPr>
                <w:rFonts w:ascii="Arial" w:hAnsi="Arial"/>
                <w:sz w:val="18"/>
              </w:rPr>
              <w:t>-0.09</w:t>
            </w:r>
          </w:p>
        </w:tc>
      </w:tr>
      <w:tr>
        <w:tc>
          <w:tcPr>
            <w:tcW w:type="dxa" w:w="1247"/>
          </w:tcPr>
          <w:p>
            <w:r>
              <w:rPr>
                <w:rFonts w:ascii="Arial" w:hAnsi="Arial"/>
                <w:sz w:val="18"/>
              </w:rPr>
            </w:r>
            <w:r>
              <w:rPr>
                <w:rFonts w:ascii="Arial" w:hAnsi="Arial"/>
                <w:sz w:val="18"/>
              </w:rPr>
              <w:t>Cuttack</w:t>
            </w:r>
          </w:p>
        </w:tc>
        <w:tc>
          <w:tcPr>
            <w:tcW w:type="dxa" w:w="567"/>
          </w:tcPr>
          <w:p>
            <w:r>
              <w:rPr>
                <w:rFonts w:ascii="Arial" w:hAnsi="Arial"/>
                <w:sz w:val="18"/>
              </w:rPr>
            </w:r>
            <w:r>
              <w:rPr>
                <w:rFonts w:ascii="Arial" w:hAnsi="Arial"/>
                <w:sz w:val="18"/>
              </w:rPr>
              <w:t>2019</w:t>
            </w:r>
          </w:p>
        </w:tc>
        <w:tc>
          <w:tcPr>
            <w:tcW w:type="dxa" w:w="850"/>
          </w:tcPr>
          <w:p>
            <w:r>
              <w:rPr>
                <w:rFonts w:ascii="Arial" w:hAnsi="Arial"/>
                <w:sz w:val="18"/>
              </w:rPr>
            </w:r>
            <w:r>
              <w:rPr>
                <w:rFonts w:ascii="Arial" w:hAnsi="Arial"/>
                <w:sz w:val="18"/>
              </w:rPr>
              <w:t>Fani</w:t>
            </w:r>
          </w:p>
        </w:tc>
        <w:tc>
          <w:tcPr>
            <w:tcW w:type="dxa" w:w="567"/>
          </w:tcPr>
          <w:p>
            <w:r>
              <w:rPr>
                <w:rFonts w:ascii="Arial" w:hAnsi="Arial"/>
                <w:sz w:val="18"/>
              </w:rPr>
            </w:r>
            <w:r>
              <w:rPr>
                <w:rFonts w:ascii="Arial" w:hAnsi="Arial"/>
                <w:sz w:val="18"/>
              </w:rPr>
              <w:t>EOS</w:t>
            </w:r>
          </w:p>
        </w:tc>
        <w:tc>
          <w:tcPr>
            <w:tcW w:type="dxa" w:w="794"/>
          </w:tcPr>
          <w:p>
            <w:r>
              <w:rPr>
                <w:rFonts w:ascii="Arial" w:hAnsi="Arial"/>
                <w:sz w:val="18"/>
              </w:rPr>
            </w:r>
            <w:r>
              <w:rPr>
                <w:rFonts w:ascii="Arial" w:hAnsi="Arial"/>
                <w:sz w:val="18"/>
              </w:rPr>
              <w:t>1.311</w:t>
            </w:r>
          </w:p>
        </w:tc>
        <w:tc>
          <w:tcPr>
            <w:tcW w:type="dxa" w:w="794"/>
          </w:tcPr>
          <w:p>
            <w:r>
              <w:rPr>
                <w:rFonts w:ascii="Arial" w:hAnsi="Arial"/>
                <w:sz w:val="18"/>
              </w:rPr>
            </w:r>
            <w:r>
              <w:rPr>
                <w:rFonts w:ascii="Arial" w:hAnsi="Arial"/>
                <w:sz w:val="18"/>
              </w:rPr>
              <w:t>21.0</w:t>
            </w:r>
          </w:p>
        </w:tc>
        <w:tc>
          <w:tcPr>
            <w:tcW w:type="dxa" w:w="850"/>
          </w:tcPr>
          <w:p>
            <w:r>
              <w:rPr>
                <w:rFonts w:ascii="Arial" w:hAnsi="Arial"/>
                <w:sz w:val="18"/>
              </w:rPr>
            </w:r>
            <w:r>
              <w:rPr>
                <w:rFonts w:ascii="Arial" w:hAnsi="Arial"/>
                <w:sz w:val="18"/>
              </w:rPr>
              <w:t>349.00</w:t>
            </w:r>
          </w:p>
        </w:tc>
        <w:tc>
          <w:tcPr>
            <w:tcW w:type="dxa" w:w="964"/>
          </w:tcPr>
          <w:p>
            <w:r>
              <w:rPr>
                <w:rFonts w:ascii="Arial" w:hAnsi="Arial"/>
                <w:sz w:val="18"/>
              </w:rPr>
            </w:r>
            <w:r>
              <w:rPr>
                <w:rFonts w:ascii="Arial" w:hAnsi="Arial"/>
                <w:sz w:val="18"/>
              </w:rPr>
              <w:t>348.72</w:t>
            </w:r>
          </w:p>
        </w:tc>
        <w:tc>
          <w:tcPr>
            <w:tcW w:type="dxa" w:w="964"/>
          </w:tcPr>
          <w:p>
            <w:r>
              <w:rPr>
                <w:rFonts w:ascii="Arial" w:hAnsi="Arial"/>
                <w:sz w:val="18"/>
              </w:rPr>
            </w:r>
            <w:r>
              <w:rPr>
                <w:rFonts w:ascii="Arial" w:hAnsi="Arial"/>
                <w:sz w:val="18"/>
              </w:rPr>
              <w:t>-0.28</w:t>
            </w:r>
          </w:p>
        </w:tc>
      </w:tr>
      <w:tr>
        <w:tc>
          <w:tcPr>
            <w:tcW w:type="dxa" w:w="1247"/>
          </w:tcPr>
          <w:p>
            <w:r>
              <w:rPr>
                <w:rFonts w:ascii="Arial" w:hAnsi="Arial"/>
                <w:sz w:val="18"/>
              </w:rPr>
            </w:r>
            <w:r>
              <w:rPr>
                <w:rFonts w:ascii="Arial" w:hAnsi="Arial"/>
                <w:sz w:val="18"/>
              </w:rPr>
              <w:t>Jagatsinghpur</w:t>
            </w:r>
          </w:p>
        </w:tc>
        <w:tc>
          <w:tcPr>
            <w:tcW w:type="dxa" w:w="567"/>
          </w:tcPr>
          <w:p>
            <w:r>
              <w:rPr>
                <w:rFonts w:ascii="Arial" w:hAnsi="Arial"/>
                <w:sz w:val="18"/>
              </w:rPr>
            </w:r>
            <w:r>
              <w:rPr>
                <w:rFonts w:ascii="Arial" w:hAnsi="Arial"/>
                <w:sz w:val="18"/>
              </w:rPr>
              <w:t>2019</w:t>
            </w:r>
          </w:p>
        </w:tc>
        <w:tc>
          <w:tcPr>
            <w:tcW w:type="dxa" w:w="850"/>
          </w:tcPr>
          <w:p>
            <w:r>
              <w:rPr>
                <w:rFonts w:ascii="Arial" w:hAnsi="Arial"/>
                <w:sz w:val="18"/>
              </w:rPr>
            </w:r>
            <w:r>
              <w:rPr>
                <w:rFonts w:ascii="Arial" w:hAnsi="Arial"/>
                <w:sz w:val="18"/>
              </w:rPr>
              <w:t>Fani</w:t>
            </w:r>
          </w:p>
        </w:tc>
        <w:tc>
          <w:tcPr>
            <w:tcW w:type="dxa" w:w="567"/>
          </w:tcPr>
          <w:p>
            <w:r>
              <w:rPr>
                <w:rFonts w:ascii="Arial" w:hAnsi="Arial"/>
                <w:sz w:val="18"/>
              </w:rPr>
            </w:r>
            <w:r>
              <w:rPr>
                <w:rFonts w:ascii="Arial" w:hAnsi="Arial"/>
                <w:sz w:val="18"/>
              </w:rPr>
              <w:t>SOS</w:t>
            </w:r>
          </w:p>
        </w:tc>
        <w:tc>
          <w:tcPr>
            <w:tcW w:type="dxa" w:w="794"/>
          </w:tcPr>
          <w:p>
            <w:r>
              <w:rPr>
                <w:rFonts w:ascii="Arial" w:hAnsi="Arial"/>
                <w:sz w:val="18"/>
              </w:rPr>
            </w:r>
            <w:r>
              <w:rPr>
                <w:rFonts w:ascii="Arial" w:hAnsi="Arial"/>
                <w:sz w:val="18"/>
              </w:rPr>
              <w:t>0.291</w:t>
            </w:r>
          </w:p>
        </w:tc>
        <w:tc>
          <w:tcPr>
            <w:tcW w:type="dxa" w:w="794"/>
          </w:tcPr>
          <w:p>
            <w:r>
              <w:rPr>
                <w:rFonts w:ascii="Arial" w:hAnsi="Arial"/>
                <w:sz w:val="18"/>
              </w:rPr>
            </w:r>
            <w:r>
              <w:rPr>
                <w:rFonts w:ascii="Arial" w:hAnsi="Arial"/>
                <w:sz w:val="18"/>
              </w:rPr>
              <w:t>14.0</w:t>
            </w:r>
          </w:p>
        </w:tc>
        <w:tc>
          <w:tcPr>
            <w:tcW w:type="dxa" w:w="850"/>
          </w:tcPr>
          <w:p>
            <w:r>
              <w:rPr>
                <w:rFonts w:ascii="Arial" w:hAnsi="Arial"/>
                <w:sz w:val="18"/>
              </w:rPr>
            </w:r>
            <w:r>
              <w:rPr>
                <w:rFonts w:ascii="Arial" w:hAnsi="Arial"/>
                <w:sz w:val="18"/>
              </w:rPr>
              <w:t>227.00</w:t>
            </w:r>
          </w:p>
        </w:tc>
        <w:tc>
          <w:tcPr>
            <w:tcW w:type="dxa" w:w="964"/>
          </w:tcPr>
          <w:p>
            <w:r>
              <w:rPr>
                <w:rFonts w:ascii="Arial" w:hAnsi="Arial"/>
                <w:sz w:val="18"/>
              </w:rPr>
            </w:r>
            <w:r>
              <w:rPr>
                <w:rFonts w:ascii="Arial" w:hAnsi="Arial"/>
                <w:sz w:val="18"/>
              </w:rPr>
              <w:t>226.96</w:t>
            </w:r>
          </w:p>
        </w:tc>
        <w:tc>
          <w:tcPr>
            <w:tcW w:type="dxa" w:w="964"/>
          </w:tcPr>
          <w:p>
            <w:r>
              <w:rPr>
                <w:rFonts w:ascii="Arial" w:hAnsi="Arial"/>
                <w:sz w:val="18"/>
              </w:rPr>
            </w:r>
            <w:r>
              <w:rPr>
                <w:rFonts w:ascii="Arial" w:hAnsi="Arial"/>
                <w:sz w:val="18"/>
              </w:rPr>
              <w:t>-0.04</w:t>
            </w:r>
          </w:p>
        </w:tc>
      </w:tr>
      <w:tr>
        <w:tc>
          <w:tcPr>
            <w:tcW w:type="dxa" w:w="1247"/>
          </w:tcPr>
          <w:p>
            <w:r>
              <w:rPr>
                <w:rFonts w:ascii="Arial" w:hAnsi="Arial"/>
                <w:sz w:val="18"/>
              </w:rPr>
            </w:r>
            <w:r>
              <w:rPr>
                <w:rFonts w:ascii="Arial" w:hAnsi="Arial"/>
                <w:sz w:val="18"/>
              </w:rPr>
              <w:t>Jagatsinghpur</w:t>
            </w:r>
          </w:p>
        </w:tc>
        <w:tc>
          <w:tcPr>
            <w:tcW w:type="dxa" w:w="567"/>
          </w:tcPr>
          <w:p>
            <w:r>
              <w:rPr>
                <w:rFonts w:ascii="Arial" w:hAnsi="Arial"/>
                <w:sz w:val="18"/>
              </w:rPr>
            </w:r>
            <w:r>
              <w:rPr>
                <w:rFonts w:ascii="Arial" w:hAnsi="Arial"/>
                <w:sz w:val="18"/>
              </w:rPr>
              <w:t>2019</w:t>
            </w:r>
          </w:p>
        </w:tc>
        <w:tc>
          <w:tcPr>
            <w:tcW w:type="dxa" w:w="850"/>
          </w:tcPr>
          <w:p>
            <w:r>
              <w:rPr>
                <w:rFonts w:ascii="Arial" w:hAnsi="Arial"/>
                <w:sz w:val="18"/>
              </w:rPr>
            </w:r>
            <w:r>
              <w:rPr>
                <w:rFonts w:ascii="Arial" w:hAnsi="Arial"/>
                <w:sz w:val="18"/>
              </w:rPr>
              <w:t>Fani</w:t>
            </w:r>
          </w:p>
        </w:tc>
        <w:tc>
          <w:tcPr>
            <w:tcW w:type="dxa" w:w="567"/>
          </w:tcPr>
          <w:p>
            <w:r>
              <w:rPr>
                <w:rFonts w:ascii="Arial" w:hAnsi="Arial"/>
                <w:sz w:val="18"/>
              </w:rPr>
            </w:r>
            <w:r>
              <w:rPr>
                <w:rFonts w:ascii="Arial" w:hAnsi="Arial"/>
                <w:sz w:val="18"/>
              </w:rPr>
              <w:t>POS</w:t>
            </w:r>
          </w:p>
        </w:tc>
        <w:tc>
          <w:tcPr>
            <w:tcW w:type="dxa" w:w="794"/>
          </w:tcPr>
          <w:p>
            <w:r>
              <w:rPr>
                <w:rFonts w:ascii="Arial" w:hAnsi="Arial"/>
                <w:sz w:val="18"/>
              </w:rPr>
            </w:r>
            <w:r>
              <w:rPr>
                <w:rFonts w:ascii="Arial" w:hAnsi="Arial"/>
                <w:sz w:val="18"/>
              </w:rPr>
              <w:t>0.291</w:t>
            </w:r>
          </w:p>
        </w:tc>
        <w:tc>
          <w:tcPr>
            <w:tcW w:type="dxa" w:w="794"/>
          </w:tcPr>
          <w:p>
            <w:r>
              <w:rPr>
                <w:rFonts w:ascii="Arial" w:hAnsi="Arial"/>
                <w:sz w:val="18"/>
              </w:rPr>
            </w:r>
            <w:r>
              <w:rPr>
                <w:rFonts w:ascii="Arial" w:hAnsi="Arial"/>
                <w:sz w:val="18"/>
              </w:rPr>
              <w:t>7.0</w:t>
            </w:r>
          </w:p>
        </w:tc>
        <w:tc>
          <w:tcPr>
            <w:tcW w:type="dxa" w:w="850"/>
          </w:tcPr>
          <w:p>
            <w:r>
              <w:rPr>
                <w:rFonts w:ascii="Arial" w:hAnsi="Arial"/>
                <w:sz w:val="18"/>
              </w:rPr>
            </w:r>
            <w:r>
              <w:rPr>
                <w:rFonts w:ascii="Arial" w:hAnsi="Arial"/>
                <w:sz w:val="18"/>
              </w:rPr>
              <w:t>319.00</w:t>
            </w:r>
          </w:p>
        </w:tc>
        <w:tc>
          <w:tcPr>
            <w:tcW w:type="dxa" w:w="964"/>
          </w:tcPr>
          <w:p>
            <w:r>
              <w:rPr>
                <w:rFonts w:ascii="Arial" w:hAnsi="Arial"/>
                <w:sz w:val="18"/>
              </w:rPr>
            </w:r>
            <w:r>
              <w:rPr>
                <w:rFonts w:ascii="Arial" w:hAnsi="Arial"/>
                <w:sz w:val="18"/>
              </w:rPr>
              <w:t>318.98</w:t>
            </w:r>
          </w:p>
        </w:tc>
        <w:tc>
          <w:tcPr>
            <w:tcW w:type="dxa" w:w="964"/>
          </w:tcPr>
          <w:p>
            <w:r>
              <w:rPr>
                <w:rFonts w:ascii="Arial" w:hAnsi="Arial"/>
                <w:sz w:val="18"/>
              </w:rPr>
            </w:r>
            <w:r>
              <w:rPr>
                <w:rFonts w:ascii="Arial" w:hAnsi="Arial"/>
                <w:sz w:val="18"/>
              </w:rPr>
              <w:t>-0.02</w:t>
            </w:r>
          </w:p>
        </w:tc>
      </w:tr>
      <w:tr>
        <w:tc>
          <w:tcPr>
            <w:tcW w:type="dxa" w:w="1247"/>
          </w:tcPr>
          <w:p>
            <w:r>
              <w:rPr>
                <w:rFonts w:ascii="Arial" w:hAnsi="Arial"/>
                <w:sz w:val="18"/>
              </w:rPr>
            </w:r>
            <w:r>
              <w:rPr>
                <w:rFonts w:ascii="Arial" w:hAnsi="Arial"/>
                <w:sz w:val="18"/>
              </w:rPr>
              <w:t>Jagatsinghpur</w:t>
            </w:r>
          </w:p>
        </w:tc>
        <w:tc>
          <w:tcPr>
            <w:tcW w:type="dxa" w:w="567"/>
          </w:tcPr>
          <w:p>
            <w:r>
              <w:rPr>
                <w:rFonts w:ascii="Arial" w:hAnsi="Arial"/>
                <w:sz w:val="18"/>
              </w:rPr>
            </w:r>
            <w:r>
              <w:rPr>
                <w:rFonts w:ascii="Arial" w:hAnsi="Arial"/>
                <w:sz w:val="18"/>
              </w:rPr>
              <w:t>2020</w:t>
            </w:r>
          </w:p>
        </w:tc>
        <w:tc>
          <w:tcPr>
            <w:tcW w:type="dxa" w:w="850"/>
          </w:tcPr>
          <w:p>
            <w:r>
              <w:rPr>
                <w:rFonts w:ascii="Arial" w:hAnsi="Arial"/>
                <w:sz w:val="18"/>
              </w:rPr>
            </w:r>
            <w:r>
              <w:rPr>
                <w:rFonts w:ascii="Arial" w:hAnsi="Arial"/>
                <w:sz w:val="18"/>
              </w:rPr>
              <w:t>Amphan</w:t>
            </w:r>
          </w:p>
        </w:tc>
        <w:tc>
          <w:tcPr>
            <w:tcW w:type="dxa" w:w="567"/>
          </w:tcPr>
          <w:p>
            <w:r>
              <w:rPr>
                <w:rFonts w:ascii="Arial" w:hAnsi="Arial"/>
                <w:sz w:val="18"/>
              </w:rPr>
            </w:r>
            <w:r>
              <w:rPr>
                <w:rFonts w:ascii="Arial" w:hAnsi="Arial"/>
                <w:sz w:val="18"/>
              </w:rPr>
              <w:t>SOS</w:t>
            </w:r>
          </w:p>
        </w:tc>
        <w:tc>
          <w:tcPr>
            <w:tcW w:type="dxa" w:w="794"/>
          </w:tcPr>
          <w:p>
            <w:r>
              <w:rPr>
                <w:rFonts w:ascii="Arial" w:hAnsi="Arial"/>
                <w:sz w:val="18"/>
              </w:rPr>
            </w:r>
            <w:r>
              <w:rPr>
                <w:rFonts w:ascii="Arial" w:hAnsi="Arial"/>
                <w:sz w:val="18"/>
              </w:rPr>
              <w:t>1.921</w:t>
            </w:r>
          </w:p>
        </w:tc>
        <w:tc>
          <w:tcPr>
            <w:tcW w:type="dxa" w:w="794"/>
          </w:tcPr>
          <w:p>
            <w:r>
              <w:rPr>
                <w:rFonts w:ascii="Arial" w:hAnsi="Arial"/>
                <w:sz w:val="18"/>
              </w:rPr>
            </w:r>
            <w:r>
              <w:rPr>
                <w:rFonts w:ascii="Arial" w:hAnsi="Arial"/>
                <w:sz w:val="18"/>
              </w:rPr>
              <w:t>14.0</w:t>
            </w:r>
          </w:p>
        </w:tc>
        <w:tc>
          <w:tcPr>
            <w:tcW w:type="dxa" w:w="850"/>
          </w:tcPr>
          <w:p>
            <w:r>
              <w:rPr>
                <w:rFonts w:ascii="Arial" w:hAnsi="Arial"/>
                <w:sz w:val="18"/>
              </w:rPr>
            </w:r>
            <w:r>
              <w:rPr>
                <w:rFonts w:ascii="Arial" w:hAnsi="Arial"/>
                <w:sz w:val="18"/>
              </w:rPr>
              <w:t>167.00</w:t>
            </w:r>
          </w:p>
        </w:tc>
        <w:tc>
          <w:tcPr>
            <w:tcW w:type="dxa" w:w="964"/>
          </w:tcPr>
          <w:p>
            <w:r>
              <w:rPr>
                <w:rFonts w:ascii="Arial" w:hAnsi="Arial"/>
                <w:sz w:val="18"/>
              </w:rPr>
            </w:r>
            <w:r>
              <w:rPr>
                <w:rFonts w:ascii="Arial" w:hAnsi="Arial"/>
                <w:sz w:val="18"/>
              </w:rPr>
              <w:t>166.73</w:t>
            </w:r>
          </w:p>
        </w:tc>
        <w:tc>
          <w:tcPr>
            <w:tcW w:type="dxa" w:w="964"/>
          </w:tcPr>
          <w:p>
            <w:r>
              <w:rPr>
                <w:rFonts w:ascii="Arial" w:hAnsi="Arial"/>
                <w:sz w:val="18"/>
              </w:rPr>
            </w:r>
            <w:r>
              <w:rPr>
                <w:rFonts w:ascii="Arial" w:hAnsi="Arial"/>
                <w:sz w:val="18"/>
              </w:rPr>
              <w:t>-0.27</w:t>
            </w:r>
          </w:p>
        </w:tc>
      </w:tr>
      <w:tr>
        <w:tc>
          <w:tcPr>
            <w:tcW w:type="dxa" w:w="1247"/>
          </w:tcPr>
          <w:p>
            <w:r>
              <w:rPr>
                <w:rFonts w:ascii="Arial" w:hAnsi="Arial"/>
                <w:sz w:val="18"/>
              </w:rPr>
            </w:r>
            <w:r>
              <w:rPr>
                <w:rFonts w:ascii="Arial" w:hAnsi="Arial"/>
                <w:sz w:val="18"/>
              </w:rPr>
              <w:t>Jagatsinghpur</w:t>
            </w:r>
          </w:p>
        </w:tc>
        <w:tc>
          <w:tcPr>
            <w:tcW w:type="dxa" w:w="567"/>
          </w:tcPr>
          <w:p>
            <w:r>
              <w:rPr>
                <w:rFonts w:ascii="Arial" w:hAnsi="Arial"/>
                <w:sz w:val="18"/>
              </w:rPr>
            </w:r>
            <w:r>
              <w:rPr>
                <w:rFonts w:ascii="Arial" w:hAnsi="Arial"/>
                <w:sz w:val="18"/>
              </w:rPr>
              <w:t>2020</w:t>
            </w:r>
          </w:p>
        </w:tc>
        <w:tc>
          <w:tcPr>
            <w:tcW w:type="dxa" w:w="850"/>
          </w:tcPr>
          <w:p>
            <w:r>
              <w:rPr>
                <w:rFonts w:ascii="Arial" w:hAnsi="Arial"/>
                <w:sz w:val="18"/>
              </w:rPr>
            </w:r>
            <w:r>
              <w:rPr>
                <w:rFonts w:ascii="Arial" w:hAnsi="Arial"/>
                <w:sz w:val="18"/>
              </w:rPr>
              <w:t>Amphan</w:t>
            </w:r>
          </w:p>
        </w:tc>
        <w:tc>
          <w:tcPr>
            <w:tcW w:type="dxa" w:w="567"/>
          </w:tcPr>
          <w:p>
            <w:r>
              <w:rPr>
                <w:rFonts w:ascii="Arial" w:hAnsi="Arial"/>
                <w:sz w:val="18"/>
              </w:rPr>
            </w:r>
            <w:r>
              <w:rPr>
                <w:rFonts w:ascii="Arial" w:hAnsi="Arial"/>
                <w:sz w:val="18"/>
              </w:rPr>
              <w:t>POS</w:t>
            </w:r>
          </w:p>
        </w:tc>
        <w:tc>
          <w:tcPr>
            <w:tcW w:type="dxa" w:w="794"/>
          </w:tcPr>
          <w:p>
            <w:r>
              <w:rPr>
                <w:rFonts w:ascii="Arial" w:hAnsi="Arial"/>
                <w:sz w:val="18"/>
              </w:rPr>
            </w:r>
            <w:r>
              <w:rPr>
                <w:rFonts w:ascii="Arial" w:hAnsi="Arial"/>
                <w:sz w:val="18"/>
              </w:rPr>
              <w:t>1.921</w:t>
            </w:r>
          </w:p>
        </w:tc>
        <w:tc>
          <w:tcPr>
            <w:tcW w:type="dxa" w:w="794"/>
          </w:tcPr>
          <w:p>
            <w:r>
              <w:rPr>
                <w:rFonts w:ascii="Arial" w:hAnsi="Arial"/>
                <w:sz w:val="18"/>
              </w:rPr>
            </w:r>
            <w:r>
              <w:rPr>
                <w:rFonts w:ascii="Arial" w:hAnsi="Arial"/>
                <w:sz w:val="18"/>
              </w:rPr>
              <w:t>7.0</w:t>
            </w:r>
          </w:p>
        </w:tc>
        <w:tc>
          <w:tcPr>
            <w:tcW w:type="dxa" w:w="850"/>
          </w:tcPr>
          <w:p>
            <w:r>
              <w:rPr>
                <w:rFonts w:ascii="Arial" w:hAnsi="Arial"/>
                <w:sz w:val="18"/>
              </w:rPr>
            </w:r>
            <w:r>
              <w:rPr>
                <w:rFonts w:ascii="Arial" w:hAnsi="Arial"/>
                <w:sz w:val="18"/>
              </w:rPr>
              <w:t>289.00</w:t>
            </w:r>
          </w:p>
        </w:tc>
        <w:tc>
          <w:tcPr>
            <w:tcW w:type="dxa" w:w="964"/>
          </w:tcPr>
          <w:p>
            <w:r>
              <w:rPr>
                <w:rFonts w:ascii="Arial" w:hAnsi="Arial"/>
                <w:sz w:val="18"/>
              </w:rPr>
            </w:r>
            <w:r>
              <w:rPr>
                <w:rFonts w:ascii="Arial" w:hAnsi="Arial"/>
                <w:sz w:val="18"/>
              </w:rPr>
              <w:t>288.87</w:t>
            </w:r>
          </w:p>
        </w:tc>
        <w:tc>
          <w:tcPr>
            <w:tcW w:type="dxa" w:w="964"/>
          </w:tcPr>
          <w:p>
            <w:r>
              <w:rPr>
                <w:rFonts w:ascii="Arial" w:hAnsi="Arial"/>
                <w:sz w:val="18"/>
              </w:rPr>
            </w:r>
            <w:r>
              <w:rPr>
                <w:rFonts w:ascii="Arial" w:hAnsi="Arial"/>
                <w:sz w:val="18"/>
              </w:rPr>
              <w:t>-0.13</w:t>
            </w:r>
          </w:p>
        </w:tc>
      </w:tr>
      <w:tr>
        <w:tc>
          <w:tcPr>
            <w:tcW w:type="dxa" w:w="1247"/>
          </w:tcPr>
          <w:p>
            <w:r>
              <w:rPr>
                <w:rFonts w:ascii="Arial" w:hAnsi="Arial"/>
                <w:sz w:val="18"/>
              </w:rPr>
            </w:r>
            <w:r>
              <w:rPr>
                <w:rFonts w:ascii="Arial" w:hAnsi="Arial"/>
                <w:sz w:val="18"/>
              </w:rPr>
              <w:t>Jagatsinghpur</w:t>
            </w:r>
          </w:p>
        </w:tc>
        <w:tc>
          <w:tcPr>
            <w:tcW w:type="dxa" w:w="567"/>
          </w:tcPr>
          <w:p>
            <w:r>
              <w:rPr>
                <w:rFonts w:ascii="Arial" w:hAnsi="Arial"/>
                <w:sz w:val="18"/>
              </w:rPr>
            </w:r>
            <w:r>
              <w:rPr>
                <w:rFonts w:ascii="Arial" w:hAnsi="Arial"/>
                <w:sz w:val="18"/>
              </w:rPr>
              <w:t>2021</w:t>
            </w:r>
          </w:p>
        </w:tc>
        <w:tc>
          <w:tcPr>
            <w:tcW w:type="dxa" w:w="850"/>
          </w:tcPr>
          <w:p>
            <w:r>
              <w:rPr>
                <w:rFonts w:ascii="Arial" w:hAnsi="Arial"/>
                <w:sz w:val="18"/>
              </w:rPr>
            </w:r>
            <w:r>
              <w:rPr>
                <w:rFonts w:ascii="Arial" w:hAnsi="Arial"/>
                <w:sz w:val="18"/>
              </w:rPr>
              <w:t>Yaas</w:t>
            </w:r>
          </w:p>
        </w:tc>
        <w:tc>
          <w:tcPr>
            <w:tcW w:type="dxa" w:w="567"/>
          </w:tcPr>
          <w:p>
            <w:r>
              <w:rPr>
                <w:rFonts w:ascii="Arial" w:hAnsi="Arial"/>
                <w:sz w:val="18"/>
              </w:rPr>
            </w:r>
            <w:r>
              <w:rPr>
                <w:rFonts w:ascii="Arial" w:hAnsi="Arial"/>
                <w:sz w:val="18"/>
              </w:rPr>
              <w:t>SOS</w:t>
            </w:r>
          </w:p>
        </w:tc>
        <w:tc>
          <w:tcPr>
            <w:tcW w:type="dxa" w:w="794"/>
          </w:tcPr>
          <w:p>
            <w:r>
              <w:rPr>
                <w:rFonts w:ascii="Arial" w:hAnsi="Arial"/>
                <w:sz w:val="18"/>
              </w:rPr>
            </w:r>
            <w:r>
              <w:rPr>
                <w:rFonts w:ascii="Arial" w:hAnsi="Arial"/>
                <w:sz w:val="18"/>
              </w:rPr>
              <w:t>3.256</w:t>
            </w:r>
          </w:p>
        </w:tc>
        <w:tc>
          <w:tcPr>
            <w:tcW w:type="dxa" w:w="794"/>
          </w:tcPr>
          <w:p>
            <w:r>
              <w:rPr>
                <w:rFonts w:ascii="Arial" w:hAnsi="Arial"/>
                <w:sz w:val="18"/>
              </w:rPr>
            </w:r>
            <w:r>
              <w:rPr>
                <w:rFonts w:ascii="Arial" w:hAnsi="Arial"/>
                <w:sz w:val="18"/>
              </w:rPr>
              <w:t>14.0</w:t>
            </w:r>
          </w:p>
        </w:tc>
        <w:tc>
          <w:tcPr>
            <w:tcW w:type="dxa" w:w="850"/>
          </w:tcPr>
          <w:p>
            <w:r>
              <w:rPr>
                <w:rFonts w:ascii="Arial" w:hAnsi="Arial"/>
                <w:sz w:val="18"/>
              </w:rPr>
            </w:r>
            <w:r>
              <w:rPr>
                <w:rFonts w:ascii="Arial" w:hAnsi="Arial"/>
                <w:sz w:val="18"/>
              </w:rPr>
              <w:t>166.00</w:t>
            </w:r>
          </w:p>
        </w:tc>
        <w:tc>
          <w:tcPr>
            <w:tcW w:type="dxa" w:w="964"/>
          </w:tcPr>
          <w:p>
            <w:r>
              <w:rPr>
                <w:rFonts w:ascii="Arial" w:hAnsi="Arial"/>
                <w:sz w:val="18"/>
              </w:rPr>
            </w:r>
            <w:r>
              <w:rPr>
                <w:rFonts w:ascii="Arial" w:hAnsi="Arial"/>
                <w:sz w:val="18"/>
              </w:rPr>
              <w:t>165.54</w:t>
            </w:r>
          </w:p>
        </w:tc>
        <w:tc>
          <w:tcPr>
            <w:tcW w:type="dxa" w:w="964"/>
          </w:tcPr>
          <w:p>
            <w:r>
              <w:rPr>
                <w:rFonts w:ascii="Arial" w:hAnsi="Arial"/>
                <w:sz w:val="18"/>
              </w:rPr>
            </w:r>
            <w:r>
              <w:rPr>
                <w:rFonts w:ascii="Arial" w:hAnsi="Arial"/>
                <w:sz w:val="18"/>
              </w:rPr>
              <w:t>-0.46</w:t>
            </w:r>
          </w:p>
        </w:tc>
      </w:tr>
      <w:tr>
        <w:tc>
          <w:tcPr>
            <w:tcW w:type="dxa" w:w="1247"/>
          </w:tcPr>
          <w:p>
            <w:r>
              <w:rPr>
                <w:rFonts w:ascii="Arial" w:hAnsi="Arial"/>
                <w:sz w:val="18"/>
              </w:rPr>
            </w:r>
            <w:r>
              <w:rPr>
                <w:rFonts w:ascii="Arial" w:hAnsi="Arial"/>
                <w:sz w:val="18"/>
              </w:rPr>
              <w:t>Jagatsinghpur</w:t>
            </w:r>
          </w:p>
        </w:tc>
        <w:tc>
          <w:tcPr>
            <w:tcW w:type="dxa" w:w="567"/>
          </w:tcPr>
          <w:p>
            <w:r>
              <w:rPr>
                <w:rFonts w:ascii="Arial" w:hAnsi="Arial"/>
                <w:sz w:val="18"/>
              </w:rPr>
            </w:r>
            <w:r>
              <w:rPr>
                <w:rFonts w:ascii="Arial" w:hAnsi="Arial"/>
                <w:sz w:val="18"/>
              </w:rPr>
              <w:t>2021</w:t>
            </w:r>
          </w:p>
        </w:tc>
        <w:tc>
          <w:tcPr>
            <w:tcW w:type="dxa" w:w="850"/>
          </w:tcPr>
          <w:p>
            <w:r>
              <w:rPr>
                <w:rFonts w:ascii="Arial" w:hAnsi="Arial"/>
                <w:sz w:val="18"/>
              </w:rPr>
            </w:r>
            <w:r>
              <w:rPr>
                <w:rFonts w:ascii="Arial" w:hAnsi="Arial"/>
                <w:sz w:val="18"/>
              </w:rPr>
              <w:t>Yaas</w:t>
            </w:r>
          </w:p>
        </w:tc>
        <w:tc>
          <w:tcPr>
            <w:tcW w:type="dxa" w:w="567"/>
          </w:tcPr>
          <w:p>
            <w:r>
              <w:rPr>
                <w:rFonts w:ascii="Arial" w:hAnsi="Arial"/>
                <w:sz w:val="18"/>
              </w:rPr>
            </w:r>
            <w:r>
              <w:rPr>
                <w:rFonts w:ascii="Arial" w:hAnsi="Arial"/>
                <w:sz w:val="18"/>
              </w:rPr>
              <w:t>POS</w:t>
            </w:r>
          </w:p>
        </w:tc>
        <w:tc>
          <w:tcPr>
            <w:tcW w:type="dxa" w:w="794"/>
          </w:tcPr>
          <w:p>
            <w:r>
              <w:rPr>
                <w:rFonts w:ascii="Arial" w:hAnsi="Arial"/>
                <w:sz w:val="18"/>
              </w:rPr>
            </w:r>
            <w:r>
              <w:rPr>
                <w:rFonts w:ascii="Arial" w:hAnsi="Arial"/>
                <w:sz w:val="18"/>
              </w:rPr>
              <w:t>3.256</w:t>
            </w:r>
          </w:p>
        </w:tc>
        <w:tc>
          <w:tcPr>
            <w:tcW w:type="dxa" w:w="794"/>
          </w:tcPr>
          <w:p>
            <w:r>
              <w:rPr>
                <w:rFonts w:ascii="Arial" w:hAnsi="Arial"/>
                <w:sz w:val="18"/>
              </w:rPr>
            </w:r>
            <w:r>
              <w:rPr>
                <w:rFonts w:ascii="Arial" w:hAnsi="Arial"/>
                <w:sz w:val="18"/>
              </w:rPr>
              <w:t>7.0</w:t>
            </w:r>
          </w:p>
        </w:tc>
        <w:tc>
          <w:tcPr>
            <w:tcW w:type="dxa" w:w="850"/>
          </w:tcPr>
          <w:p>
            <w:r>
              <w:rPr>
                <w:rFonts w:ascii="Arial" w:hAnsi="Arial"/>
                <w:sz w:val="18"/>
              </w:rPr>
            </w:r>
            <w:r>
              <w:rPr>
                <w:rFonts w:ascii="Arial" w:hAnsi="Arial"/>
                <w:sz w:val="18"/>
              </w:rPr>
              <w:t>288.00</w:t>
            </w:r>
          </w:p>
        </w:tc>
        <w:tc>
          <w:tcPr>
            <w:tcW w:type="dxa" w:w="964"/>
          </w:tcPr>
          <w:p>
            <w:r>
              <w:rPr>
                <w:rFonts w:ascii="Arial" w:hAnsi="Arial"/>
                <w:sz w:val="18"/>
              </w:rPr>
            </w:r>
            <w:r>
              <w:rPr>
                <w:rFonts w:ascii="Arial" w:hAnsi="Arial"/>
                <w:sz w:val="18"/>
              </w:rPr>
              <w:t>287.77</w:t>
            </w:r>
          </w:p>
        </w:tc>
        <w:tc>
          <w:tcPr>
            <w:tcW w:type="dxa" w:w="964"/>
          </w:tcPr>
          <w:p>
            <w:r>
              <w:rPr>
                <w:rFonts w:ascii="Arial" w:hAnsi="Arial"/>
                <w:sz w:val="18"/>
              </w:rPr>
            </w:r>
            <w:r>
              <w:rPr>
                <w:rFonts w:ascii="Arial" w:hAnsi="Arial"/>
                <w:sz w:val="18"/>
              </w:rPr>
              <w:t>-0.23</w:t>
            </w:r>
          </w:p>
        </w:tc>
      </w:tr>
      <w:tr>
        <w:tc>
          <w:tcPr>
            <w:tcW w:type="dxa" w:w="1247"/>
          </w:tcPr>
          <w:p>
            <w:r>
              <w:rPr>
                <w:rFonts w:ascii="Arial" w:hAnsi="Arial"/>
                <w:sz w:val="18"/>
              </w:rPr>
            </w:r>
            <w:r>
              <w:rPr>
                <w:rFonts w:ascii="Arial" w:hAnsi="Arial"/>
                <w:sz w:val="18"/>
              </w:rPr>
              <w:t>Kendrapara</w:t>
            </w:r>
          </w:p>
        </w:tc>
        <w:tc>
          <w:tcPr>
            <w:tcW w:type="dxa" w:w="567"/>
          </w:tcPr>
          <w:p>
            <w:r>
              <w:rPr>
                <w:rFonts w:ascii="Arial" w:hAnsi="Arial"/>
                <w:sz w:val="18"/>
              </w:rPr>
            </w:r>
            <w:r>
              <w:rPr>
                <w:rFonts w:ascii="Arial" w:hAnsi="Arial"/>
                <w:sz w:val="18"/>
              </w:rPr>
              <w:t>2019</w:t>
            </w:r>
          </w:p>
        </w:tc>
        <w:tc>
          <w:tcPr>
            <w:tcW w:type="dxa" w:w="850"/>
          </w:tcPr>
          <w:p>
            <w:r>
              <w:rPr>
                <w:rFonts w:ascii="Arial" w:hAnsi="Arial"/>
                <w:sz w:val="18"/>
              </w:rPr>
            </w:r>
            <w:r>
              <w:rPr>
                <w:rFonts w:ascii="Arial" w:hAnsi="Arial"/>
                <w:sz w:val="18"/>
              </w:rPr>
              <w:t>Fani</w:t>
            </w:r>
          </w:p>
        </w:tc>
        <w:tc>
          <w:tcPr>
            <w:tcW w:type="dxa" w:w="567"/>
          </w:tcPr>
          <w:p>
            <w:r>
              <w:rPr>
                <w:rFonts w:ascii="Arial" w:hAnsi="Arial"/>
                <w:sz w:val="18"/>
              </w:rPr>
            </w:r>
            <w:r>
              <w:rPr>
                <w:rFonts w:ascii="Arial" w:hAnsi="Arial"/>
                <w:sz w:val="18"/>
              </w:rPr>
              <w:t>SOS</w:t>
            </w:r>
          </w:p>
        </w:tc>
        <w:tc>
          <w:tcPr>
            <w:tcW w:type="dxa" w:w="794"/>
          </w:tcPr>
          <w:p>
            <w:r>
              <w:rPr>
                <w:rFonts w:ascii="Arial" w:hAnsi="Arial"/>
                <w:sz w:val="18"/>
              </w:rPr>
            </w:r>
            <w:r>
              <w:rPr>
                <w:rFonts w:ascii="Arial" w:hAnsi="Arial"/>
                <w:sz w:val="18"/>
              </w:rPr>
              <w:t>0.535</w:t>
            </w:r>
          </w:p>
        </w:tc>
        <w:tc>
          <w:tcPr>
            <w:tcW w:type="dxa" w:w="794"/>
          </w:tcPr>
          <w:p>
            <w:r>
              <w:rPr>
                <w:rFonts w:ascii="Arial" w:hAnsi="Arial"/>
                <w:sz w:val="18"/>
              </w:rPr>
            </w:r>
            <w:r>
              <w:rPr>
                <w:rFonts w:ascii="Arial" w:hAnsi="Arial"/>
                <w:sz w:val="18"/>
              </w:rPr>
              <w:t>14.0</w:t>
            </w:r>
          </w:p>
        </w:tc>
        <w:tc>
          <w:tcPr>
            <w:tcW w:type="dxa" w:w="850"/>
          </w:tcPr>
          <w:p>
            <w:r>
              <w:rPr>
                <w:rFonts w:ascii="Arial" w:hAnsi="Arial"/>
                <w:sz w:val="18"/>
              </w:rPr>
            </w:r>
            <w:r>
              <w:rPr>
                <w:rFonts w:ascii="Arial" w:hAnsi="Arial"/>
                <w:sz w:val="18"/>
              </w:rPr>
              <w:t>196.00</w:t>
            </w:r>
          </w:p>
        </w:tc>
        <w:tc>
          <w:tcPr>
            <w:tcW w:type="dxa" w:w="964"/>
          </w:tcPr>
          <w:p>
            <w:r>
              <w:rPr>
                <w:rFonts w:ascii="Arial" w:hAnsi="Arial"/>
                <w:sz w:val="18"/>
              </w:rPr>
            </w:r>
            <w:r>
              <w:rPr>
                <w:rFonts w:ascii="Arial" w:hAnsi="Arial"/>
                <w:sz w:val="18"/>
              </w:rPr>
              <w:t>195.93</w:t>
            </w:r>
          </w:p>
        </w:tc>
        <w:tc>
          <w:tcPr>
            <w:tcW w:type="dxa" w:w="964"/>
          </w:tcPr>
          <w:p>
            <w:r>
              <w:rPr>
                <w:rFonts w:ascii="Arial" w:hAnsi="Arial"/>
                <w:sz w:val="18"/>
              </w:rPr>
            </w:r>
            <w:r>
              <w:rPr>
                <w:rFonts w:ascii="Arial" w:hAnsi="Arial"/>
                <w:sz w:val="18"/>
              </w:rPr>
              <w:t>-0.07</w:t>
            </w:r>
          </w:p>
        </w:tc>
      </w:tr>
      <w:tr>
        <w:tc>
          <w:tcPr>
            <w:tcW w:type="dxa" w:w="1247"/>
          </w:tcPr>
          <w:p>
            <w:r>
              <w:rPr>
                <w:rFonts w:ascii="Arial" w:hAnsi="Arial"/>
                <w:sz w:val="18"/>
              </w:rPr>
            </w:r>
            <w:r>
              <w:rPr>
                <w:rFonts w:ascii="Arial" w:hAnsi="Arial"/>
                <w:sz w:val="18"/>
              </w:rPr>
              <w:t>Kendrapara</w:t>
            </w:r>
          </w:p>
        </w:tc>
        <w:tc>
          <w:tcPr>
            <w:tcW w:type="dxa" w:w="567"/>
          </w:tcPr>
          <w:p>
            <w:r>
              <w:rPr>
                <w:rFonts w:ascii="Arial" w:hAnsi="Arial"/>
                <w:sz w:val="18"/>
              </w:rPr>
            </w:r>
            <w:r>
              <w:rPr>
                <w:rFonts w:ascii="Arial" w:hAnsi="Arial"/>
                <w:sz w:val="18"/>
              </w:rPr>
              <w:t>2019</w:t>
            </w:r>
          </w:p>
        </w:tc>
        <w:tc>
          <w:tcPr>
            <w:tcW w:type="dxa" w:w="850"/>
          </w:tcPr>
          <w:p>
            <w:r>
              <w:rPr>
                <w:rFonts w:ascii="Arial" w:hAnsi="Arial"/>
                <w:sz w:val="18"/>
              </w:rPr>
            </w:r>
            <w:r>
              <w:rPr>
                <w:rFonts w:ascii="Arial" w:hAnsi="Arial"/>
                <w:sz w:val="18"/>
              </w:rPr>
              <w:t>Fani</w:t>
            </w:r>
          </w:p>
        </w:tc>
        <w:tc>
          <w:tcPr>
            <w:tcW w:type="dxa" w:w="567"/>
          </w:tcPr>
          <w:p>
            <w:r>
              <w:rPr>
                <w:rFonts w:ascii="Arial" w:hAnsi="Arial"/>
                <w:sz w:val="18"/>
              </w:rPr>
            </w:r>
            <w:r>
              <w:rPr>
                <w:rFonts w:ascii="Arial" w:hAnsi="Arial"/>
                <w:sz w:val="18"/>
              </w:rPr>
              <w:t>POS</w:t>
            </w:r>
          </w:p>
        </w:tc>
        <w:tc>
          <w:tcPr>
            <w:tcW w:type="dxa" w:w="794"/>
          </w:tcPr>
          <w:p>
            <w:r>
              <w:rPr>
                <w:rFonts w:ascii="Arial" w:hAnsi="Arial"/>
                <w:sz w:val="18"/>
              </w:rPr>
            </w:r>
            <w:r>
              <w:rPr>
                <w:rFonts w:ascii="Arial" w:hAnsi="Arial"/>
                <w:sz w:val="18"/>
              </w:rPr>
              <w:t>0.535</w:t>
            </w:r>
          </w:p>
        </w:tc>
        <w:tc>
          <w:tcPr>
            <w:tcW w:type="dxa" w:w="794"/>
          </w:tcPr>
          <w:p>
            <w:r>
              <w:rPr>
                <w:rFonts w:ascii="Arial" w:hAnsi="Arial"/>
                <w:sz w:val="18"/>
              </w:rPr>
            </w:r>
            <w:r>
              <w:rPr>
                <w:rFonts w:ascii="Arial" w:hAnsi="Arial"/>
                <w:sz w:val="18"/>
              </w:rPr>
              <w:t>7.0</w:t>
            </w:r>
          </w:p>
        </w:tc>
        <w:tc>
          <w:tcPr>
            <w:tcW w:type="dxa" w:w="850"/>
          </w:tcPr>
          <w:p>
            <w:r>
              <w:rPr>
                <w:rFonts w:ascii="Arial" w:hAnsi="Arial"/>
                <w:sz w:val="18"/>
              </w:rPr>
            </w:r>
            <w:r>
              <w:rPr>
                <w:rFonts w:ascii="Arial" w:hAnsi="Arial"/>
                <w:sz w:val="18"/>
              </w:rPr>
              <w:t>319.00</w:t>
            </w:r>
          </w:p>
        </w:tc>
        <w:tc>
          <w:tcPr>
            <w:tcW w:type="dxa" w:w="964"/>
          </w:tcPr>
          <w:p>
            <w:r>
              <w:rPr>
                <w:rFonts w:ascii="Arial" w:hAnsi="Arial"/>
                <w:sz w:val="18"/>
              </w:rPr>
            </w:r>
            <w:r>
              <w:rPr>
                <w:rFonts w:ascii="Arial" w:hAnsi="Arial"/>
                <w:sz w:val="18"/>
              </w:rPr>
              <w:t>318.96</w:t>
            </w:r>
          </w:p>
        </w:tc>
        <w:tc>
          <w:tcPr>
            <w:tcW w:type="dxa" w:w="964"/>
          </w:tcPr>
          <w:p>
            <w:r>
              <w:rPr>
                <w:rFonts w:ascii="Arial" w:hAnsi="Arial"/>
                <w:sz w:val="18"/>
              </w:rPr>
            </w:r>
            <w:r>
              <w:rPr>
                <w:rFonts w:ascii="Arial" w:hAnsi="Arial"/>
                <w:sz w:val="18"/>
              </w:rPr>
              <w:t>-0.04</w:t>
            </w:r>
          </w:p>
        </w:tc>
      </w:tr>
      <w:tr>
        <w:tc>
          <w:tcPr>
            <w:tcW w:type="dxa" w:w="1247"/>
          </w:tcPr>
          <w:p>
            <w:r>
              <w:rPr>
                <w:rFonts w:ascii="Arial" w:hAnsi="Arial"/>
                <w:sz w:val="18"/>
              </w:rPr>
            </w:r>
            <w:r>
              <w:rPr>
                <w:rFonts w:ascii="Arial" w:hAnsi="Arial"/>
                <w:sz w:val="18"/>
              </w:rPr>
              <w:t>Kendrapara</w:t>
            </w:r>
          </w:p>
        </w:tc>
        <w:tc>
          <w:tcPr>
            <w:tcW w:type="dxa" w:w="567"/>
          </w:tcPr>
          <w:p>
            <w:r>
              <w:rPr>
                <w:rFonts w:ascii="Arial" w:hAnsi="Arial"/>
                <w:sz w:val="18"/>
              </w:rPr>
            </w:r>
            <w:r>
              <w:rPr>
                <w:rFonts w:ascii="Arial" w:hAnsi="Arial"/>
                <w:sz w:val="18"/>
              </w:rPr>
              <w:t>2019</w:t>
            </w:r>
          </w:p>
        </w:tc>
        <w:tc>
          <w:tcPr>
            <w:tcW w:type="dxa" w:w="850"/>
          </w:tcPr>
          <w:p>
            <w:r>
              <w:rPr>
                <w:rFonts w:ascii="Arial" w:hAnsi="Arial"/>
                <w:sz w:val="18"/>
              </w:rPr>
            </w:r>
            <w:r>
              <w:rPr>
                <w:rFonts w:ascii="Arial" w:hAnsi="Arial"/>
                <w:sz w:val="18"/>
              </w:rPr>
              <w:t>Fani</w:t>
            </w:r>
          </w:p>
        </w:tc>
        <w:tc>
          <w:tcPr>
            <w:tcW w:type="dxa" w:w="567"/>
          </w:tcPr>
          <w:p>
            <w:r>
              <w:rPr>
                <w:rFonts w:ascii="Arial" w:hAnsi="Arial"/>
                <w:sz w:val="18"/>
              </w:rPr>
            </w:r>
            <w:r>
              <w:rPr>
                <w:rFonts w:ascii="Arial" w:hAnsi="Arial"/>
                <w:sz w:val="18"/>
              </w:rPr>
              <w:t>EOS</w:t>
            </w:r>
          </w:p>
        </w:tc>
        <w:tc>
          <w:tcPr>
            <w:tcW w:type="dxa" w:w="794"/>
          </w:tcPr>
          <w:p>
            <w:r>
              <w:rPr>
                <w:rFonts w:ascii="Arial" w:hAnsi="Arial"/>
                <w:sz w:val="18"/>
              </w:rPr>
            </w:r>
            <w:r>
              <w:rPr>
                <w:rFonts w:ascii="Arial" w:hAnsi="Arial"/>
                <w:sz w:val="18"/>
              </w:rPr>
              <w:t>0.535</w:t>
            </w:r>
          </w:p>
        </w:tc>
        <w:tc>
          <w:tcPr>
            <w:tcW w:type="dxa" w:w="794"/>
          </w:tcPr>
          <w:p>
            <w:r>
              <w:rPr>
                <w:rFonts w:ascii="Arial" w:hAnsi="Arial"/>
                <w:sz w:val="18"/>
              </w:rPr>
            </w:r>
            <w:r>
              <w:rPr>
                <w:rFonts w:ascii="Arial" w:hAnsi="Arial"/>
                <w:sz w:val="18"/>
              </w:rPr>
              <w:t>21.0</w:t>
            </w:r>
          </w:p>
        </w:tc>
        <w:tc>
          <w:tcPr>
            <w:tcW w:type="dxa" w:w="850"/>
          </w:tcPr>
          <w:p>
            <w:r>
              <w:rPr>
                <w:rFonts w:ascii="Arial" w:hAnsi="Arial"/>
                <w:sz w:val="18"/>
              </w:rPr>
            </w:r>
            <w:r>
              <w:rPr>
                <w:rFonts w:ascii="Arial" w:hAnsi="Arial"/>
                <w:sz w:val="18"/>
              </w:rPr>
              <w:t>349.00</w:t>
            </w:r>
          </w:p>
        </w:tc>
        <w:tc>
          <w:tcPr>
            <w:tcW w:type="dxa" w:w="964"/>
          </w:tcPr>
          <w:p>
            <w:r>
              <w:rPr>
                <w:rFonts w:ascii="Arial" w:hAnsi="Arial"/>
                <w:sz w:val="18"/>
              </w:rPr>
            </w:r>
            <w:r>
              <w:rPr>
                <w:rFonts w:ascii="Arial" w:hAnsi="Arial"/>
                <w:sz w:val="18"/>
              </w:rPr>
              <w:t>348.89</w:t>
            </w:r>
          </w:p>
        </w:tc>
        <w:tc>
          <w:tcPr>
            <w:tcW w:type="dxa" w:w="964"/>
          </w:tcPr>
          <w:p>
            <w:r>
              <w:rPr>
                <w:rFonts w:ascii="Arial" w:hAnsi="Arial"/>
                <w:sz w:val="18"/>
              </w:rPr>
            </w:r>
            <w:r>
              <w:rPr>
                <w:rFonts w:ascii="Arial" w:hAnsi="Arial"/>
                <w:sz w:val="18"/>
              </w:rPr>
              <w:t>-0.11</w:t>
            </w:r>
          </w:p>
        </w:tc>
      </w:tr>
      <w:tr>
        <w:tc>
          <w:tcPr>
            <w:tcW w:type="dxa" w:w="1247"/>
          </w:tcPr>
          <w:p>
            <w:r>
              <w:rPr>
                <w:rFonts w:ascii="Arial" w:hAnsi="Arial"/>
                <w:sz w:val="18"/>
              </w:rPr>
            </w:r>
            <w:r>
              <w:rPr>
                <w:rFonts w:ascii="Arial" w:hAnsi="Arial"/>
                <w:sz w:val="18"/>
              </w:rPr>
              <w:t>Kendrapara</w:t>
            </w:r>
          </w:p>
        </w:tc>
        <w:tc>
          <w:tcPr>
            <w:tcW w:type="dxa" w:w="567"/>
          </w:tcPr>
          <w:p>
            <w:r>
              <w:rPr>
                <w:rFonts w:ascii="Arial" w:hAnsi="Arial"/>
                <w:sz w:val="18"/>
              </w:rPr>
            </w:r>
            <w:r>
              <w:rPr>
                <w:rFonts w:ascii="Arial" w:hAnsi="Arial"/>
                <w:sz w:val="18"/>
              </w:rPr>
              <w:t>2020</w:t>
            </w:r>
          </w:p>
        </w:tc>
        <w:tc>
          <w:tcPr>
            <w:tcW w:type="dxa" w:w="850"/>
          </w:tcPr>
          <w:p>
            <w:r>
              <w:rPr>
                <w:rFonts w:ascii="Arial" w:hAnsi="Arial"/>
                <w:sz w:val="18"/>
              </w:rPr>
            </w:r>
            <w:r>
              <w:rPr>
                <w:rFonts w:ascii="Arial" w:hAnsi="Arial"/>
                <w:sz w:val="18"/>
              </w:rPr>
              <w:t>Amphan</w:t>
            </w:r>
          </w:p>
        </w:tc>
        <w:tc>
          <w:tcPr>
            <w:tcW w:type="dxa" w:w="567"/>
          </w:tcPr>
          <w:p>
            <w:r>
              <w:rPr>
                <w:rFonts w:ascii="Arial" w:hAnsi="Arial"/>
                <w:sz w:val="18"/>
              </w:rPr>
            </w:r>
            <w:r>
              <w:rPr>
                <w:rFonts w:ascii="Arial" w:hAnsi="Arial"/>
                <w:sz w:val="18"/>
              </w:rPr>
              <w:t>SOS</w:t>
            </w:r>
          </w:p>
        </w:tc>
        <w:tc>
          <w:tcPr>
            <w:tcW w:type="dxa" w:w="794"/>
          </w:tcPr>
          <w:p>
            <w:r>
              <w:rPr>
                <w:rFonts w:ascii="Arial" w:hAnsi="Arial"/>
                <w:sz w:val="18"/>
              </w:rPr>
            </w:r>
            <w:r>
              <w:rPr>
                <w:rFonts w:ascii="Arial" w:hAnsi="Arial"/>
                <w:sz w:val="18"/>
              </w:rPr>
              <w:t>0.790</w:t>
            </w:r>
          </w:p>
        </w:tc>
        <w:tc>
          <w:tcPr>
            <w:tcW w:type="dxa" w:w="794"/>
          </w:tcPr>
          <w:p>
            <w:r>
              <w:rPr>
                <w:rFonts w:ascii="Arial" w:hAnsi="Arial"/>
                <w:sz w:val="18"/>
              </w:rPr>
            </w:r>
            <w:r>
              <w:rPr>
                <w:rFonts w:ascii="Arial" w:hAnsi="Arial"/>
                <w:sz w:val="18"/>
              </w:rPr>
              <w:t>14.0</w:t>
            </w:r>
          </w:p>
        </w:tc>
        <w:tc>
          <w:tcPr>
            <w:tcW w:type="dxa" w:w="850"/>
          </w:tcPr>
          <w:p>
            <w:r>
              <w:rPr>
                <w:rFonts w:ascii="Arial" w:hAnsi="Arial"/>
                <w:sz w:val="18"/>
              </w:rPr>
            </w:r>
            <w:r>
              <w:rPr>
                <w:rFonts w:ascii="Arial" w:hAnsi="Arial"/>
                <w:sz w:val="18"/>
              </w:rPr>
              <w:t>167.00</w:t>
            </w:r>
          </w:p>
        </w:tc>
        <w:tc>
          <w:tcPr>
            <w:tcW w:type="dxa" w:w="964"/>
          </w:tcPr>
          <w:p>
            <w:r>
              <w:rPr>
                <w:rFonts w:ascii="Arial" w:hAnsi="Arial"/>
                <w:sz w:val="18"/>
              </w:rPr>
            </w:r>
            <w:r>
              <w:rPr>
                <w:rFonts w:ascii="Arial" w:hAnsi="Arial"/>
                <w:sz w:val="18"/>
              </w:rPr>
              <w:t>166.89</w:t>
            </w:r>
          </w:p>
        </w:tc>
        <w:tc>
          <w:tcPr>
            <w:tcW w:type="dxa" w:w="964"/>
          </w:tcPr>
          <w:p>
            <w:r>
              <w:rPr>
                <w:rFonts w:ascii="Arial" w:hAnsi="Arial"/>
                <w:sz w:val="18"/>
              </w:rPr>
            </w:r>
            <w:r>
              <w:rPr>
                <w:rFonts w:ascii="Arial" w:hAnsi="Arial"/>
                <w:sz w:val="18"/>
              </w:rPr>
              <w:t>-0.11</w:t>
            </w:r>
          </w:p>
        </w:tc>
      </w:tr>
      <w:tr>
        <w:tc>
          <w:tcPr>
            <w:tcW w:type="dxa" w:w="1247"/>
          </w:tcPr>
          <w:p>
            <w:r>
              <w:rPr>
                <w:rFonts w:ascii="Arial" w:hAnsi="Arial"/>
                <w:sz w:val="18"/>
              </w:rPr>
            </w:r>
            <w:r>
              <w:rPr>
                <w:rFonts w:ascii="Arial" w:hAnsi="Arial"/>
                <w:sz w:val="18"/>
              </w:rPr>
              <w:t>Kendrapara</w:t>
            </w:r>
          </w:p>
        </w:tc>
        <w:tc>
          <w:tcPr>
            <w:tcW w:type="dxa" w:w="567"/>
          </w:tcPr>
          <w:p>
            <w:r>
              <w:rPr>
                <w:rFonts w:ascii="Arial" w:hAnsi="Arial"/>
                <w:sz w:val="18"/>
              </w:rPr>
            </w:r>
            <w:r>
              <w:rPr>
                <w:rFonts w:ascii="Arial" w:hAnsi="Arial"/>
                <w:sz w:val="18"/>
              </w:rPr>
              <w:t>2020</w:t>
            </w:r>
          </w:p>
        </w:tc>
        <w:tc>
          <w:tcPr>
            <w:tcW w:type="dxa" w:w="850"/>
          </w:tcPr>
          <w:p>
            <w:r>
              <w:rPr>
                <w:rFonts w:ascii="Arial" w:hAnsi="Arial"/>
                <w:sz w:val="18"/>
              </w:rPr>
            </w:r>
            <w:r>
              <w:rPr>
                <w:rFonts w:ascii="Arial" w:hAnsi="Arial"/>
                <w:sz w:val="18"/>
              </w:rPr>
              <w:t>Amphan</w:t>
            </w:r>
          </w:p>
        </w:tc>
        <w:tc>
          <w:tcPr>
            <w:tcW w:type="dxa" w:w="567"/>
          </w:tcPr>
          <w:p>
            <w:r>
              <w:rPr>
                <w:rFonts w:ascii="Arial" w:hAnsi="Arial"/>
                <w:sz w:val="18"/>
              </w:rPr>
            </w:r>
            <w:r>
              <w:rPr>
                <w:rFonts w:ascii="Arial" w:hAnsi="Arial"/>
                <w:sz w:val="18"/>
              </w:rPr>
              <w:t>POS</w:t>
            </w:r>
          </w:p>
        </w:tc>
        <w:tc>
          <w:tcPr>
            <w:tcW w:type="dxa" w:w="794"/>
          </w:tcPr>
          <w:p>
            <w:r>
              <w:rPr>
                <w:rFonts w:ascii="Arial" w:hAnsi="Arial"/>
                <w:sz w:val="18"/>
              </w:rPr>
            </w:r>
            <w:r>
              <w:rPr>
                <w:rFonts w:ascii="Arial" w:hAnsi="Arial"/>
                <w:sz w:val="18"/>
              </w:rPr>
              <w:t>0.790</w:t>
            </w:r>
          </w:p>
        </w:tc>
        <w:tc>
          <w:tcPr>
            <w:tcW w:type="dxa" w:w="794"/>
          </w:tcPr>
          <w:p>
            <w:r>
              <w:rPr>
                <w:rFonts w:ascii="Arial" w:hAnsi="Arial"/>
                <w:sz w:val="18"/>
              </w:rPr>
            </w:r>
            <w:r>
              <w:rPr>
                <w:rFonts w:ascii="Arial" w:hAnsi="Arial"/>
                <w:sz w:val="18"/>
              </w:rPr>
              <w:t>7.0</w:t>
            </w:r>
          </w:p>
        </w:tc>
        <w:tc>
          <w:tcPr>
            <w:tcW w:type="dxa" w:w="850"/>
          </w:tcPr>
          <w:p>
            <w:r>
              <w:rPr>
                <w:rFonts w:ascii="Arial" w:hAnsi="Arial"/>
                <w:sz w:val="18"/>
              </w:rPr>
            </w:r>
            <w:r>
              <w:rPr>
                <w:rFonts w:ascii="Arial" w:hAnsi="Arial"/>
                <w:sz w:val="18"/>
              </w:rPr>
              <w:t>289.00</w:t>
            </w:r>
          </w:p>
        </w:tc>
        <w:tc>
          <w:tcPr>
            <w:tcW w:type="dxa" w:w="964"/>
          </w:tcPr>
          <w:p>
            <w:r>
              <w:rPr>
                <w:rFonts w:ascii="Arial" w:hAnsi="Arial"/>
                <w:sz w:val="18"/>
              </w:rPr>
            </w:r>
            <w:r>
              <w:rPr>
                <w:rFonts w:ascii="Arial" w:hAnsi="Arial"/>
                <w:sz w:val="18"/>
              </w:rPr>
              <w:t>288.94</w:t>
            </w:r>
          </w:p>
        </w:tc>
        <w:tc>
          <w:tcPr>
            <w:tcW w:type="dxa" w:w="964"/>
          </w:tcPr>
          <w:p>
            <w:r>
              <w:rPr>
                <w:rFonts w:ascii="Arial" w:hAnsi="Arial"/>
                <w:sz w:val="18"/>
              </w:rPr>
            </w:r>
            <w:r>
              <w:rPr>
                <w:rFonts w:ascii="Arial" w:hAnsi="Arial"/>
                <w:sz w:val="18"/>
              </w:rPr>
              <w:t>-0.06</w:t>
            </w:r>
          </w:p>
        </w:tc>
      </w:tr>
      <w:tr>
        <w:tc>
          <w:tcPr>
            <w:tcW w:type="dxa" w:w="1247"/>
          </w:tcPr>
          <w:p>
            <w:r>
              <w:rPr>
                <w:rFonts w:ascii="Arial" w:hAnsi="Arial"/>
                <w:sz w:val="18"/>
              </w:rPr>
            </w:r>
            <w:r>
              <w:rPr>
                <w:rFonts w:ascii="Arial" w:hAnsi="Arial"/>
                <w:sz w:val="18"/>
              </w:rPr>
              <w:t>Kendrapara</w:t>
            </w:r>
          </w:p>
        </w:tc>
        <w:tc>
          <w:tcPr>
            <w:tcW w:type="dxa" w:w="567"/>
          </w:tcPr>
          <w:p>
            <w:r>
              <w:rPr>
                <w:rFonts w:ascii="Arial" w:hAnsi="Arial"/>
                <w:sz w:val="18"/>
              </w:rPr>
            </w:r>
            <w:r>
              <w:rPr>
                <w:rFonts w:ascii="Arial" w:hAnsi="Arial"/>
                <w:sz w:val="18"/>
              </w:rPr>
              <w:t>2020</w:t>
            </w:r>
          </w:p>
        </w:tc>
        <w:tc>
          <w:tcPr>
            <w:tcW w:type="dxa" w:w="850"/>
          </w:tcPr>
          <w:p>
            <w:r>
              <w:rPr>
                <w:rFonts w:ascii="Arial" w:hAnsi="Arial"/>
                <w:sz w:val="18"/>
              </w:rPr>
            </w:r>
            <w:r>
              <w:rPr>
                <w:rFonts w:ascii="Arial" w:hAnsi="Arial"/>
                <w:sz w:val="18"/>
              </w:rPr>
              <w:t>Amphan</w:t>
            </w:r>
          </w:p>
        </w:tc>
        <w:tc>
          <w:tcPr>
            <w:tcW w:type="dxa" w:w="567"/>
          </w:tcPr>
          <w:p>
            <w:r>
              <w:rPr>
                <w:rFonts w:ascii="Arial" w:hAnsi="Arial"/>
                <w:sz w:val="18"/>
              </w:rPr>
            </w:r>
            <w:r>
              <w:rPr>
                <w:rFonts w:ascii="Arial" w:hAnsi="Arial"/>
                <w:sz w:val="18"/>
              </w:rPr>
              <w:t>EOS</w:t>
            </w:r>
          </w:p>
        </w:tc>
        <w:tc>
          <w:tcPr>
            <w:tcW w:type="dxa" w:w="794"/>
          </w:tcPr>
          <w:p>
            <w:r>
              <w:rPr>
                <w:rFonts w:ascii="Arial" w:hAnsi="Arial"/>
                <w:sz w:val="18"/>
              </w:rPr>
            </w:r>
            <w:r>
              <w:rPr>
                <w:rFonts w:ascii="Arial" w:hAnsi="Arial"/>
                <w:sz w:val="18"/>
              </w:rPr>
              <w:t>0.790</w:t>
            </w:r>
          </w:p>
        </w:tc>
        <w:tc>
          <w:tcPr>
            <w:tcW w:type="dxa" w:w="794"/>
          </w:tcPr>
          <w:p>
            <w:r>
              <w:rPr>
                <w:rFonts w:ascii="Arial" w:hAnsi="Arial"/>
                <w:sz w:val="18"/>
              </w:rPr>
            </w:r>
            <w:r>
              <w:rPr>
                <w:rFonts w:ascii="Arial" w:hAnsi="Arial"/>
                <w:sz w:val="18"/>
              </w:rPr>
              <w:t>21.0</w:t>
            </w:r>
          </w:p>
        </w:tc>
        <w:tc>
          <w:tcPr>
            <w:tcW w:type="dxa" w:w="850"/>
          </w:tcPr>
          <w:p>
            <w:r>
              <w:rPr>
                <w:rFonts w:ascii="Arial" w:hAnsi="Arial"/>
                <w:sz w:val="18"/>
              </w:rPr>
            </w:r>
            <w:r>
              <w:rPr>
                <w:rFonts w:ascii="Arial" w:hAnsi="Arial"/>
                <w:sz w:val="18"/>
              </w:rPr>
              <w:t>350.00</w:t>
            </w:r>
          </w:p>
        </w:tc>
        <w:tc>
          <w:tcPr>
            <w:tcW w:type="dxa" w:w="964"/>
          </w:tcPr>
          <w:p>
            <w:r>
              <w:rPr>
                <w:rFonts w:ascii="Arial" w:hAnsi="Arial"/>
                <w:sz w:val="18"/>
              </w:rPr>
            </w:r>
            <w:r>
              <w:rPr>
                <w:rFonts w:ascii="Arial" w:hAnsi="Arial"/>
                <w:sz w:val="18"/>
              </w:rPr>
              <w:t>349.83</w:t>
            </w:r>
          </w:p>
        </w:tc>
        <w:tc>
          <w:tcPr>
            <w:tcW w:type="dxa" w:w="964"/>
          </w:tcPr>
          <w:p>
            <w:r>
              <w:rPr>
                <w:rFonts w:ascii="Arial" w:hAnsi="Arial"/>
                <w:sz w:val="18"/>
              </w:rPr>
            </w:r>
            <w:r>
              <w:rPr>
                <w:rFonts w:ascii="Arial" w:hAnsi="Arial"/>
                <w:sz w:val="18"/>
              </w:rPr>
              <w:t>-0.17</w:t>
            </w:r>
          </w:p>
        </w:tc>
      </w:tr>
      <w:tr>
        <w:tc>
          <w:tcPr>
            <w:tcW w:type="dxa" w:w="1247"/>
          </w:tcPr>
          <w:p>
            <w:r>
              <w:rPr>
                <w:rFonts w:ascii="Arial" w:hAnsi="Arial"/>
                <w:sz w:val="18"/>
              </w:rPr>
            </w:r>
            <w:r>
              <w:rPr>
                <w:rFonts w:ascii="Arial" w:hAnsi="Arial"/>
                <w:sz w:val="18"/>
              </w:rPr>
              <w:t>Kendrapara</w:t>
            </w:r>
          </w:p>
        </w:tc>
        <w:tc>
          <w:tcPr>
            <w:tcW w:type="dxa" w:w="567"/>
          </w:tcPr>
          <w:p>
            <w:r>
              <w:rPr>
                <w:rFonts w:ascii="Arial" w:hAnsi="Arial"/>
                <w:sz w:val="18"/>
              </w:rPr>
            </w:r>
            <w:r>
              <w:rPr>
                <w:rFonts w:ascii="Arial" w:hAnsi="Arial"/>
                <w:sz w:val="18"/>
              </w:rPr>
              <w:t>2021</w:t>
            </w:r>
          </w:p>
        </w:tc>
        <w:tc>
          <w:tcPr>
            <w:tcW w:type="dxa" w:w="850"/>
          </w:tcPr>
          <w:p>
            <w:r>
              <w:rPr>
                <w:rFonts w:ascii="Arial" w:hAnsi="Arial"/>
                <w:sz w:val="18"/>
              </w:rPr>
            </w:r>
            <w:r>
              <w:rPr>
                <w:rFonts w:ascii="Arial" w:hAnsi="Arial"/>
                <w:sz w:val="18"/>
              </w:rPr>
              <w:t>Yaas</w:t>
            </w:r>
          </w:p>
        </w:tc>
        <w:tc>
          <w:tcPr>
            <w:tcW w:type="dxa" w:w="567"/>
          </w:tcPr>
          <w:p>
            <w:r>
              <w:rPr>
                <w:rFonts w:ascii="Arial" w:hAnsi="Arial"/>
                <w:sz w:val="18"/>
              </w:rPr>
            </w:r>
            <w:r>
              <w:rPr>
                <w:rFonts w:ascii="Arial" w:hAnsi="Arial"/>
                <w:sz w:val="18"/>
              </w:rPr>
              <w:t>SOS</w:t>
            </w:r>
          </w:p>
        </w:tc>
        <w:tc>
          <w:tcPr>
            <w:tcW w:type="dxa" w:w="794"/>
          </w:tcPr>
          <w:p>
            <w:r>
              <w:rPr>
                <w:rFonts w:ascii="Arial" w:hAnsi="Arial"/>
                <w:sz w:val="18"/>
              </w:rPr>
            </w:r>
            <w:r>
              <w:rPr>
                <w:rFonts w:ascii="Arial" w:hAnsi="Arial"/>
                <w:sz w:val="18"/>
              </w:rPr>
              <w:t>2.903</w:t>
            </w:r>
          </w:p>
        </w:tc>
        <w:tc>
          <w:tcPr>
            <w:tcW w:type="dxa" w:w="794"/>
          </w:tcPr>
          <w:p>
            <w:r>
              <w:rPr>
                <w:rFonts w:ascii="Arial" w:hAnsi="Arial"/>
                <w:sz w:val="18"/>
              </w:rPr>
            </w:r>
            <w:r>
              <w:rPr>
                <w:rFonts w:ascii="Arial" w:hAnsi="Arial"/>
                <w:sz w:val="18"/>
              </w:rPr>
              <w:t>14.0</w:t>
            </w:r>
          </w:p>
        </w:tc>
        <w:tc>
          <w:tcPr>
            <w:tcW w:type="dxa" w:w="850"/>
          </w:tcPr>
          <w:p>
            <w:r>
              <w:rPr>
                <w:rFonts w:ascii="Arial" w:hAnsi="Arial"/>
                <w:sz w:val="18"/>
              </w:rPr>
            </w:r>
            <w:r>
              <w:rPr>
                <w:rFonts w:ascii="Arial" w:hAnsi="Arial"/>
                <w:sz w:val="18"/>
              </w:rPr>
              <w:t>166.00</w:t>
            </w:r>
          </w:p>
        </w:tc>
        <w:tc>
          <w:tcPr>
            <w:tcW w:type="dxa" w:w="964"/>
          </w:tcPr>
          <w:p>
            <w:r>
              <w:rPr>
                <w:rFonts w:ascii="Arial" w:hAnsi="Arial"/>
                <w:sz w:val="18"/>
              </w:rPr>
            </w:r>
            <w:r>
              <w:rPr>
                <w:rFonts w:ascii="Arial" w:hAnsi="Arial"/>
                <w:sz w:val="18"/>
              </w:rPr>
              <w:t>165.59</w:t>
            </w:r>
          </w:p>
        </w:tc>
        <w:tc>
          <w:tcPr>
            <w:tcW w:type="dxa" w:w="964"/>
          </w:tcPr>
          <w:p>
            <w:r>
              <w:rPr>
                <w:rFonts w:ascii="Arial" w:hAnsi="Arial"/>
                <w:sz w:val="18"/>
              </w:rPr>
            </w:r>
            <w:r>
              <w:rPr>
                <w:rFonts w:ascii="Arial" w:hAnsi="Arial"/>
                <w:sz w:val="18"/>
              </w:rPr>
              <w:t>-0.41</w:t>
            </w:r>
          </w:p>
        </w:tc>
      </w:tr>
      <w:tr>
        <w:tc>
          <w:tcPr>
            <w:tcW w:type="dxa" w:w="1247"/>
          </w:tcPr>
          <w:p>
            <w:r>
              <w:rPr>
                <w:rFonts w:ascii="Arial" w:hAnsi="Arial"/>
                <w:sz w:val="18"/>
              </w:rPr>
            </w:r>
            <w:r>
              <w:rPr>
                <w:rFonts w:ascii="Arial" w:hAnsi="Arial"/>
                <w:sz w:val="18"/>
              </w:rPr>
              <w:t>Kendrapara</w:t>
            </w:r>
          </w:p>
        </w:tc>
        <w:tc>
          <w:tcPr>
            <w:tcW w:type="dxa" w:w="567"/>
          </w:tcPr>
          <w:p>
            <w:r>
              <w:rPr>
                <w:rFonts w:ascii="Arial" w:hAnsi="Arial"/>
                <w:sz w:val="18"/>
              </w:rPr>
            </w:r>
            <w:r>
              <w:rPr>
                <w:rFonts w:ascii="Arial" w:hAnsi="Arial"/>
                <w:sz w:val="18"/>
              </w:rPr>
              <w:t>2021</w:t>
            </w:r>
          </w:p>
        </w:tc>
        <w:tc>
          <w:tcPr>
            <w:tcW w:type="dxa" w:w="850"/>
          </w:tcPr>
          <w:p>
            <w:r>
              <w:rPr>
                <w:rFonts w:ascii="Arial" w:hAnsi="Arial"/>
                <w:sz w:val="18"/>
              </w:rPr>
            </w:r>
            <w:r>
              <w:rPr>
                <w:rFonts w:ascii="Arial" w:hAnsi="Arial"/>
                <w:sz w:val="18"/>
              </w:rPr>
              <w:t>Yaas</w:t>
            </w:r>
          </w:p>
        </w:tc>
        <w:tc>
          <w:tcPr>
            <w:tcW w:type="dxa" w:w="567"/>
          </w:tcPr>
          <w:p>
            <w:r>
              <w:rPr>
                <w:rFonts w:ascii="Arial" w:hAnsi="Arial"/>
                <w:sz w:val="18"/>
              </w:rPr>
            </w:r>
            <w:r>
              <w:rPr>
                <w:rFonts w:ascii="Arial" w:hAnsi="Arial"/>
                <w:sz w:val="18"/>
              </w:rPr>
              <w:t>POS</w:t>
            </w:r>
          </w:p>
        </w:tc>
        <w:tc>
          <w:tcPr>
            <w:tcW w:type="dxa" w:w="794"/>
          </w:tcPr>
          <w:p>
            <w:r>
              <w:rPr>
                <w:rFonts w:ascii="Arial" w:hAnsi="Arial"/>
                <w:sz w:val="18"/>
              </w:rPr>
            </w:r>
            <w:r>
              <w:rPr>
                <w:rFonts w:ascii="Arial" w:hAnsi="Arial"/>
                <w:sz w:val="18"/>
              </w:rPr>
              <w:t>2.903</w:t>
            </w:r>
          </w:p>
        </w:tc>
        <w:tc>
          <w:tcPr>
            <w:tcW w:type="dxa" w:w="794"/>
          </w:tcPr>
          <w:p>
            <w:r>
              <w:rPr>
                <w:rFonts w:ascii="Arial" w:hAnsi="Arial"/>
                <w:sz w:val="18"/>
              </w:rPr>
            </w:r>
            <w:r>
              <w:rPr>
                <w:rFonts w:ascii="Arial" w:hAnsi="Arial"/>
                <w:sz w:val="18"/>
              </w:rPr>
              <w:t>7.0</w:t>
            </w:r>
          </w:p>
        </w:tc>
        <w:tc>
          <w:tcPr>
            <w:tcW w:type="dxa" w:w="850"/>
          </w:tcPr>
          <w:p>
            <w:r>
              <w:rPr>
                <w:rFonts w:ascii="Arial" w:hAnsi="Arial"/>
                <w:sz w:val="18"/>
              </w:rPr>
            </w:r>
            <w:r>
              <w:rPr>
                <w:rFonts w:ascii="Arial" w:hAnsi="Arial"/>
                <w:sz w:val="18"/>
              </w:rPr>
              <w:t>288.00</w:t>
            </w:r>
          </w:p>
        </w:tc>
        <w:tc>
          <w:tcPr>
            <w:tcW w:type="dxa" w:w="964"/>
          </w:tcPr>
          <w:p>
            <w:r>
              <w:rPr>
                <w:rFonts w:ascii="Arial" w:hAnsi="Arial"/>
                <w:sz w:val="18"/>
              </w:rPr>
            </w:r>
            <w:r>
              <w:rPr>
                <w:rFonts w:ascii="Arial" w:hAnsi="Arial"/>
                <w:sz w:val="18"/>
              </w:rPr>
              <w:t>287.80</w:t>
            </w:r>
          </w:p>
        </w:tc>
        <w:tc>
          <w:tcPr>
            <w:tcW w:type="dxa" w:w="964"/>
          </w:tcPr>
          <w:p>
            <w:r>
              <w:rPr>
                <w:rFonts w:ascii="Arial" w:hAnsi="Arial"/>
                <w:sz w:val="18"/>
              </w:rPr>
            </w:r>
            <w:r>
              <w:rPr>
                <w:rFonts w:ascii="Arial" w:hAnsi="Arial"/>
                <w:sz w:val="18"/>
              </w:rPr>
              <w:t>-0.20</w:t>
            </w:r>
          </w:p>
        </w:tc>
      </w:tr>
      <w:tr>
        <w:tc>
          <w:tcPr>
            <w:tcW w:type="dxa" w:w="1247"/>
          </w:tcPr>
          <w:p>
            <w:r>
              <w:rPr>
                <w:rFonts w:ascii="Arial" w:hAnsi="Arial"/>
                <w:sz w:val="18"/>
              </w:rPr>
            </w:r>
            <w:r>
              <w:rPr>
                <w:rFonts w:ascii="Arial" w:hAnsi="Arial"/>
                <w:sz w:val="18"/>
              </w:rPr>
              <w:t>Puri</w:t>
            </w:r>
          </w:p>
        </w:tc>
        <w:tc>
          <w:tcPr>
            <w:tcW w:type="dxa" w:w="567"/>
          </w:tcPr>
          <w:p>
            <w:r>
              <w:rPr>
                <w:rFonts w:ascii="Arial" w:hAnsi="Arial"/>
                <w:sz w:val="18"/>
              </w:rPr>
            </w:r>
            <w:r>
              <w:rPr>
                <w:rFonts w:ascii="Arial" w:hAnsi="Arial"/>
                <w:sz w:val="18"/>
              </w:rPr>
              <w:t>2019</w:t>
            </w:r>
          </w:p>
        </w:tc>
        <w:tc>
          <w:tcPr>
            <w:tcW w:type="dxa" w:w="850"/>
          </w:tcPr>
          <w:p>
            <w:r>
              <w:rPr>
                <w:rFonts w:ascii="Arial" w:hAnsi="Arial"/>
                <w:sz w:val="18"/>
              </w:rPr>
            </w:r>
            <w:r>
              <w:rPr>
                <w:rFonts w:ascii="Arial" w:hAnsi="Arial"/>
                <w:sz w:val="18"/>
              </w:rPr>
              <w:t>Fani</w:t>
            </w:r>
          </w:p>
        </w:tc>
        <w:tc>
          <w:tcPr>
            <w:tcW w:type="dxa" w:w="567"/>
          </w:tcPr>
          <w:p>
            <w:r>
              <w:rPr>
                <w:rFonts w:ascii="Arial" w:hAnsi="Arial"/>
                <w:sz w:val="18"/>
              </w:rPr>
            </w:r>
            <w:r>
              <w:rPr>
                <w:rFonts w:ascii="Arial" w:hAnsi="Arial"/>
                <w:sz w:val="18"/>
              </w:rPr>
              <w:t>SOS</w:t>
            </w:r>
          </w:p>
        </w:tc>
        <w:tc>
          <w:tcPr>
            <w:tcW w:type="dxa" w:w="794"/>
          </w:tcPr>
          <w:p>
            <w:r>
              <w:rPr>
                <w:rFonts w:ascii="Arial" w:hAnsi="Arial"/>
                <w:sz w:val="18"/>
              </w:rPr>
            </w:r>
            <w:r>
              <w:rPr>
                <w:rFonts w:ascii="Arial" w:hAnsi="Arial"/>
                <w:sz w:val="18"/>
              </w:rPr>
              <w:t>2.519</w:t>
            </w:r>
          </w:p>
        </w:tc>
        <w:tc>
          <w:tcPr>
            <w:tcW w:type="dxa" w:w="794"/>
          </w:tcPr>
          <w:p>
            <w:r>
              <w:rPr>
                <w:rFonts w:ascii="Arial" w:hAnsi="Arial"/>
                <w:sz w:val="18"/>
              </w:rPr>
            </w:r>
            <w:r>
              <w:rPr>
                <w:rFonts w:ascii="Arial" w:hAnsi="Arial"/>
                <w:sz w:val="18"/>
              </w:rPr>
              <w:t>14.0</w:t>
            </w:r>
          </w:p>
        </w:tc>
        <w:tc>
          <w:tcPr>
            <w:tcW w:type="dxa" w:w="850"/>
          </w:tcPr>
          <w:p>
            <w:r>
              <w:rPr>
                <w:rFonts w:ascii="Arial" w:hAnsi="Arial"/>
                <w:sz w:val="18"/>
              </w:rPr>
            </w:r>
            <w:r>
              <w:rPr>
                <w:rFonts w:ascii="Arial" w:hAnsi="Arial"/>
                <w:sz w:val="18"/>
              </w:rPr>
              <w:t>196.00</w:t>
            </w:r>
          </w:p>
        </w:tc>
        <w:tc>
          <w:tcPr>
            <w:tcW w:type="dxa" w:w="964"/>
          </w:tcPr>
          <w:p>
            <w:r>
              <w:rPr>
                <w:rFonts w:ascii="Arial" w:hAnsi="Arial"/>
                <w:sz w:val="18"/>
              </w:rPr>
            </w:r>
            <w:r>
              <w:rPr>
                <w:rFonts w:ascii="Arial" w:hAnsi="Arial"/>
                <w:sz w:val="18"/>
              </w:rPr>
              <w:t>195.65</w:t>
            </w:r>
          </w:p>
        </w:tc>
        <w:tc>
          <w:tcPr>
            <w:tcW w:type="dxa" w:w="964"/>
          </w:tcPr>
          <w:p>
            <w:r>
              <w:rPr>
                <w:rFonts w:ascii="Arial" w:hAnsi="Arial"/>
                <w:sz w:val="18"/>
              </w:rPr>
            </w:r>
            <w:r>
              <w:rPr>
                <w:rFonts w:ascii="Arial" w:hAnsi="Arial"/>
                <w:sz w:val="18"/>
              </w:rPr>
              <w:t>-0.35</w:t>
            </w:r>
          </w:p>
        </w:tc>
      </w:tr>
      <w:tr>
        <w:tc>
          <w:tcPr>
            <w:tcW w:type="dxa" w:w="1247"/>
          </w:tcPr>
          <w:p>
            <w:r>
              <w:rPr>
                <w:rFonts w:ascii="Arial" w:hAnsi="Arial"/>
                <w:sz w:val="18"/>
              </w:rPr>
            </w:r>
            <w:r>
              <w:rPr>
                <w:rFonts w:ascii="Arial" w:hAnsi="Arial"/>
                <w:sz w:val="18"/>
              </w:rPr>
              <w:t>Puri</w:t>
            </w:r>
          </w:p>
        </w:tc>
        <w:tc>
          <w:tcPr>
            <w:tcW w:type="dxa" w:w="567"/>
          </w:tcPr>
          <w:p>
            <w:r>
              <w:rPr>
                <w:rFonts w:ascii="Arial" w:hAnsi="Arial"/>
                <w:sz w:val="18"/>
              </w:rPr>
            </w:r>
            <w:r>
              <w:rPr>
                <w:rFonts w:ascii="Arial" w:hAnsi="Arial"/>
                <w:sz w:val="18"/>
              </w:rPr>
              <w:t>2019</w:t>
            </w:r>
          </w:p>
        </w:tc>
        <w:tc>
          <w:tcPr>
            <w:tcW w:type="dxa" w:w="850"/>
          </w:tcPr>
          <w:p>
            <w:r>
              <w:rPr>
                <w:rFonts w:ascii="Arial" w:hAnsi="Arial"/>
                <w:sz w:val="18"/>
              </w:rPr>
            </w:r>
            <w:r>
              <w:rPr>
                <w:rFonts w:ascii="Arial" w:hAnsi="Arial"/>
                <w:sz w:val="18"/>
              </w:rPr>
              <w:t>Fani</w:t>
            </w:r>
          </w:p>
        </w:tc>
        <w:tc>
          <w:tcPr>
            <w:tcW w:type="dxa" w:w="567"/>
          </w:tcPr>
          <w:p>
            <w:r>
              <w:rPr>
                <w:rFonts w:ascii="Arial" w:hAnsi="Arial"/>
                <w:sz w:val="18"/>
              </w:rPr>
            </w:r>
            <w:r>
              <w:rPr>
                <w:rFonts w:ascii="Arial" w:hAnsi="Arial"/>
                <w:sz w:val="18"/>
              </w:rPr>
              <w:t>POS</w:t>
            </w:r>
          </w:p>
        </w:tc>
        <w:tc>
          <w:tcPr>
            <w:tcW w:type="dxa" w:w="794"/>
          </w:tcPr>
          <w:p>
            <w:r>
              <w:rPr>
                <w:rFonts w:ascii="Arial" w:hAnsi="Arial"/>
                <w:sz w:val="18"/>
              </w:rPr>
            </w:r>
            <w:r>
              <w:rPr>
                <w:rFonts w:ascii="Arial" w:hAnsi="Arial"/>
                <w:sz w:val="18"/>
              </w:rPr>
              <w:t>2.519</w:t>
            </w:r>
          </w:p>
        </w:tc>
        <w:tc>
          <w:tcPr>
            <w:tcW w:type="dxa" w:w="794"/>
          </w:tcPr>
          <w:p>
            <w:r>
              <w:rPr>
                <w:rFonts w:ascii="Arial" w:hAnsi="Arial"/>
                <w:sz w:val="18"/>
              </w:rPr>
            </w:r>
            <w:r>
              <w:rPr>
                <w:rFonts w:ascii="Arial" w:hAnsi="Arial"/>
                <w:sz w:val="18"/>
              </w:rPr>
              <w:t>7.0</w:t>
            </w:r>
          </w:p>
        </w:tc>
        <w:tc>
          <w:tcPr>
            <w:tcW w:type="dxa" w:w="850"/>
          </w:tcPr>
          <w:p>
            <w:r>
              <w:rPr>
                <w:rFonts w:ascii="Arial" w:hAnsi="Arial"/>
                <w:sz w:val="18"/>
              </w:rPr>
            </w:r>
            <w:r>
              <w:rPr>
                <w:rFonts w:ascii="Arial" w:hAnsi="Arial"/>
                <w:sz w:val="18"/>
              </w:rPr>
              <w:t>288.00</w:t>
            </w:r>
          </w:p>
        </w:tc>
        <w:tc>
          <w:tcPr>
            <w:tcW w:type="dxa" w:w="964"/>
          </w:tcPr>
          <w:p>
            <w:r>
              <w:rPr>
                <w:rFonts w:ascii="Arial" w:hAnsi="Arial"/>
                <w:sz w:val="18"/>
              </w:rPr>
            </w:r>
            <w:r>
              <w:rPr>
                <w:rFonts w:ascii="Arial" w:hAnsi="Arial"/>
                <w:sz w:val="18"/>
              </w:rPr>
              <w:t>287.82</w:t>
            </w:r>
          </w:p>
        </w:tc>
        <w:tc>
          <w:tcPr>
            <w:tcW w:type="dxa" w:w="964"/>
          </w:tcPr>
          <w:p>
            <w:r>
              <w:rPr>
                <w:rFonts w:ascii="Arial" w:hAnsi="Arial"/>
                <w:sz w:val="18"/>
              </w:rPr>
            </w:r>
            <w:r>
              <w:rPr>
                <w:rFonts w:ascii="Arial" w:hAnsi="Arial"/>
                <w:sz w:val="18"/>
              </w:rPr>
              <w:t>-0.18</w:t>
            </w:r>
          </w:p>
        </w:tc>
      </w:tr>
      <w:tr>
        <w:tc>
          <w:tcPr>
            <w:tcW w:type="dxa" w:w="1247"/>
          </w:tcPr>
          <w:p>
            <w:r>
              <w:rPr>
                <w:rFonts w:ascii="Arial" w:hAnsi="Arial"/>
                <w:sz w:val="18"/>
              </w:rPr>
            </w:r>
            <w:r>
              <w:rPr>
                <w:rFonts w:ascii="Arial" w:hAnsi="Arial"/>
                <w:sz w:val="18"/>
              </w:rPr>
              <w:t>Puri</w:t>
            </w:r>
          </w:p>
        </w:tc>
        <w:tc>
          <w:tcPr>
            <w:tcW w:type="dxa" w:w="567"/>
          </w:tcPr>
          <w:p>
            <w:r>
              <w:rPr>
                <w:rFonts w:ascii="Arial" w:hAnsi="Arial"/>
                <w:sz w:val="18"/>
              </w:rPr>
            </w:r>
            <w:r>
              <w:rPr>
                <w:rFonts w:ascii="Arial" w:hAnsi="Arial"/>
                <w:sz w:val="18"/>
              </w:rPr>
              <w:t>2019</w:t>
            </w:r>
          </w:p>
        </w:tc>
        <w:tc>
          <w:tcPr>
            <w:tcW w:type="dxa" w:w="850"/>
          </w:tcPr>
          <w:p>
            <w:r>
              <w:rPr>
                <w:rFonts w:ascii="Arial" w:hAnsi="Arial"/>
                <w:sz w:val="18"/>
              </w:rPr>
            </w:r>
            <w:r>
              <w:rPr>
                <w:rFonts w:ascii="Arial" w:hAnsi="Arial"/>
                <w:sz w:val="18"/>
              </w:rPr>
              <w:t>Fani</w:t>
            </w:r>
          </w:p>
        </w:tc>
        <w:tc>
          <w:tcPr>
            <w:tcW w:type="dxa" w:w="567"/>
          </w:tcPr>
          <w:p>
            <w:r>
              <w:rPr>
                <w:rFonts w:ascii="Arial" w:hAnsi="Arial"/>
                <w:sz w:val="18"/>
              </w:rPr>
            </w:r>
            <w:r>
              <w:rPr>
                <w:rFonts w:ascii="Arial" w:hAnsi="Arial"/>
                <w:sz w:val="18"/>
              </w:rPr>
              <w:t>EOS</w:t>
            </w:r>
          </w:p>
        </w:tc>
        <w:tc>
          <w:tcPr>
            <w:tcW w:type="dxa" w:w="794"/>
          </w:tcPr>
          <w:p>
            <w:r>
              <w:rPr>
                <w:rFonts w:ascii="Arial" w:hAnsi="Arial"/>
                <w:sz w:val="18"/>
              </w:rPr>
            </w:r>
            <w:r>
              <w:rPr>
                <w:rFonts w:ascii="Arial" w:hAnsi="Arial"/>
                <w:sz w:val="18"/>
              </w:rPr>
              <w:t>2.519</w:t>
            </w:r>
          </w:p>
        </w:tc>
        <w:tc>
          <w:tcPr>
            <w:tcW w:type="dxa" w:w="794"/>
          </w:tcPr>
          <w:p>
            <w:r>
              <w:rPr>
                <w:rFonts w:ascii="Arial" w:hAnsi="Arial"/>
                <w:sz w:val="18"/>
              </w:rPr>
            </w:r>
            <w:r>
              <w:rPr>
                <w:rFonts w:ascii="Arial" w:hAnsi="Arial"/>
                <w:sz w:val="18"/>
              </w:rPr>
              <w:t>21.0</w:t>
            </w:r>
          </w:p>
        </w:tc>
        <w:tc>
          <w:tcPr>
            <w:tcW w:type="dxa" w:w="850"/>
          </w:tcPr>
          <w:p>
            <w:r>
              <w:rPr>
                <w:rFonts w:ascii="Arial" w:hAnsi="Arial"/>
                <w:sz w:val="18"/>
              </w:rPr>
            </w:r>
            <w:r>
              <w:rPr>
                <w:rFonts w:ascii="Arial" w:hAnsi="Arial"/>
                <w:sz w:val="18"/>
              </w:rPr>
              <w:t>349.00</w:t>
            </w:r>
          </w:p>
        </w:tc>
        <w:tc>
          <w:tcPr>
            <w:tcW w:type="dxa" w:w="964"/>
          </w:tcPr>
          <w:p>
            <w:r>
              <w:rPr>
                <w:rFonts w:ascii="Arial" w:hAnsi="Arial"/>
                <w:sz w:val="18"/>
              </w:rPr>
            </w:r>
            <w:r>
              <w:rPr>
                <w:rFonts w:ascii="Arial" w:hAnsi="Arial"/>
                <w:sz w:val="18"/>
              </w:rPr>
              <w:t>348.47</w:t>
            </w:r>
          </w:p>
        </w:tc>
        <w:tc>
          <w:tcPr>
            <w:tcW w:type="dxa" w:w="964"/>
          </w:tcPr>
          <w:p>
            <w:r>
              <w:rPr>
                <w:rFonts w:ascii="Arial" w:hAnsi="Arial"/>
                <w:sz w:val="18"/>
              </w:rPr>
            </w:r>
            <w:r>
              <w:rPr>
                <w:rFonts w:ascii="Arial" w:hAnsi="Arial"/>
                <w:sz w:val="18"/>
              </w:rPr>
              <w:t>-0.53</w:t>
            </w:r>
          </w:p>
        </w:tc>
      </w:tr>
      <w:tr>
        <w:tc>
          <w:tcPr>
            <w:tcW w:type="dxa" w:w="1247"/>
          </w:tcPr>
          <w:p>
            <w:r>
              <w:rPr>
                <w:rFonts w:ascii="Arial" w:hAnsi="Arial"/>
                <w:sz w:val="18"/>
              </w:rPr>
            </w:r>
            <w:r>
              <w:rPr>
                <w:rFonts w:ascii="Arial" w:hAnsi="Arial"/>
                <w:sz w:val="18"/>
              </w:rPr>
              <w:t>Puri</w:t>
            </w:r>
          </w:p>
        </w:tc>
        <w:tc>
          <w:tcPr>
            <w:tcW w:type="dxa" w:w="567"/>
          </w:tcPr>
          <w:p>
            <w:r>
              <w:rPr>
                <w:rFonts w:ascii="Arial" w:hAnsi="Arial"/>
                <w:sz w:val="18"/>
              </w:rPr>
            </w:r>
            <w:r>
              <w:rPr>
                <w:rFonts w:ascii="Arial" w:hAnsi="Arial"/>
                <w:sz w:val="18"/>
              </w:rPr>
              <w:t>2021</w:t>
            </w:r>
          </w:p>
        </w:tc>
        <w:tc>
          <w:tcPr>
            <w:tcW w:type="dxa" w:w="850"/>
          </w:tcPr>
          <w:p>
            <w:r>
              <w:rPr>
                <w:rFonts w:ascii="Arial" w:hAnsi="Arial"/>
                <w:sz w:val="18"/>
              </w:rPr>
            </w:r>
            <w:r>
              <w:rPr>
                <w:rFonts w:ascii="Arial" w:hAnsi="Arial"/>
                <w:sz w:val="18"/>
              </w:rPr>
              <w:t>Yaas</w:t>
            </w:r>
          </w:p>
        </w:tc>
        <w:tc>
          <w:tcPr>
            <w:tcW w:type="dxa" w:w="567"/>
          </w:tcPr>
          <w:p>
            <w:r>
              <w:rPr>
                <w:rFonts w:ascii="Arial" w:hAnsi="Arial"/>
                <w:sz w:val="18"/>
              </w:rPr>
            </w:r>
            <w:r>
              <w:rPr>
                <w:rFonts w:ascii="Arial" w:hAnsi="Arial"/>
                <w:sz w:val="18"/>
              </w:rPr>
              <w:t>SOS</w:t>
            </w:r>
          </w:p>
        </w:tc>
        <w:tc>
          <w:tcPr>
            <w:tcW w:type="dxa" w:w="794"/>
          </w:tcPr>
          <w:p>
            <w:r>
              <w:rPr>
                <w:rFonts w:ascii="Arial" w:hAnsi="Arial"/>
                <w:sz w:val="18"/>
              </w:rPr>
            </w:r>
            <w:r>
              <w:rPr>
                <w:rFonts w:ascii="Arial" w:hAnsi="Arial"/>
                <w:sz w:val="18"/>
              </w:rPr>
              <w:t>0.418</w:t>
            </w:r>
          </w:p>
        </w:tc>
        <w:tc>
          <w:tcPr>
            <w:tcW w:type="dxa" w:w="794"/>
          </w:tcPr>
          <w:p>
            <w:r>
              <w:rPr>
                <w:rFonts w:ascii="Arial" w:hAnsi="Arial"/>
                <w:sz w:val="18"/>
              </w:rPr>
            </w:r>
            <w:r>
              <w:rPr>
                <w:rFonts w:ascii="Arial" w:hAnsi="Arial"/>
                <w:sz w:val="18"/>
              </w:rPr>
              <w:t>14.0</w:t>
            </w:r>
          </w:p>
        </w:tc>
        <w:tc>
          <w:tcPr>
            <w:tcW w:type="dxa" w:w="850"/>
          </w:tcPr>
          <w:p>
            <w:r>
              <w:rPr>
                <w:rFonts w:ascii="Arial" w:hAnsi="Arial"/>
                <w:sz w:val="18"/>
              </w:rPr>
            </w:r>
            <w:r>
              <w:rPr>
                <w:rFonts w:ascii="Arial" w:hAnsi="Arial"/>
                <w:sz w:val="18"/>
              </w:rPr>
              <w:t>166.00</w:t>
            </w:r>
          </w:p>
        </w:tc>
        <w:tc>
          <w:tcPr>
            <w:tcW w:type="dxa" w:w="964"/>
          </w:tcPr>
          <w:p>
            <w:r>
              <w:rPr>
                <w:rFonts w:ascii="Arial" w:hAnsi="Arial"/>
                <w:sz w:val="18"/>
              </w:rPr>
            </w:r>
            <w:r>
              <w:rPr>
                <w:rFonts w:ascii="Arial" w:hAnsi="Arial"/>
                <w:sz w:val="18"/>
              </w:rPr>
              <w:t>165.94</w:t>
            </w:r>
          </w:p>
        </w:tc>
        <w:tc>
          <w:tcPr>
            <w:tcW w:type="dxa" w:w="964"/>
          </w:tcPr>
          <w:p>
            <w:r>
              <w:rPr>
                <w:rFonts w:ascii="Arial" w:hAnsi="Arial"/>
                <w:sz w:val="18"/>
              </w:rPr>
            </w:r>
            <w:r>
              <w:rPr>
                <w:rFonts w:ascii="Arial" w:hAnsi="Arial"/>
                <w:sz w:val="18"/>
              </w:rPr>
              <w:t>-0.06</w:t>
            </w:r>
          </w:p>
        </w:tc>
      </w:tr>
      <w:tr>
        <w:tc>
          <w:tcPr>
            <w:tcW w:type="dxa" w:w="1247"/>
          </w:tcPr>
          <w:p>
            <w:r>
              <w:rPr>
                <w:rFonts w:ascii="Arial" w:hAnsi="Arial"/>
                <w:sz w:val="18"/>
              </w:rPr>
            </w:r>
            <w:r>
              <w:rPr>
                <w:rFonts w:ascii="Arial" w:hAnsi="Arial"/>
                <w:sz w:val="18"/>
              </w:rPr>
              <w:t>Puri</w:t>
            </w:r>
          </w:p>
        </w:tc>
        <w:tc>
          <w:tcPr>
            <w:tcW w:type="dxa" w:w="567"/>
          </w:tcPr>
          <w:p>
            <w:r>
              <w:rPr>
                <w:rFonts w:ascii="Arial" w:hAnsi="Arial"/>
                <w:sz w:val="18"/>
              </w:rPr>
            </w:r>
            <w:r>
              <w:rPr>
                <w:rFonts w:ascii="Arial" w:hAnsi="Arial"/>
                <w:sz w:val="18"/>
              </w:rPr>
              <w:t>2021</w:t>
            </w:r>
          </w:p>
        </w:tc>
        <w:tc>
          <w:tcPr>
            <w:tcW w:type="dxa" w:w="850"/>
          </w:tcPr>
          <w:p>
            <w:r>
              <w:rPr>
                <w:rFonts w:ascii="Arial" w:hAnsi="Arial"/>
                <w:sz w:val="18"/>
              </w:rPr>
            </w:r>
            <w:r>
              <w:rPr>
                <w:rFonts w:ascii="Arial" w:hAnsi="Arial"/>
                <w:sz w:val="18"/>
              </w:rPr>
              <w:t>Yaas</w:t>
            </w:r>
          </w:p>
        </w:tc>
        <w:tc>
          <w:tcPr>
            <w:tcW w:type="dxa" w:w="567"/>
          </w:tcPr>
          <w:p>
            <w:r>
              <w:rPr>
                <w:rFonts w:ascii="Arial" w:hAnsi="Arial"/>
                <w:sz w:val="18"/>
              </w:rPr>
            </w:r>
            <w:r>
              <w:rPr>
                <w:rFonts w:ascii="Arial" w:hAnsi="Arial"/>
                <w:sz w:val="18"/>
              </w:rPr>
              <w:t>POS</w:t>
            </w:r>
          </w:p>
        </w:tc>
        <w:tc>
          <w:tcPr>
            <w:tcW w:type="dxa" w:w="794"/>
          </w:tcPr>
          <w:p>
            <w:r>
              <w:rPr>
                <w:rFonts w:ascii="Arial" w:hAnsi="Arial"/>
                <w:sz w:val="18"/>
              </w:rPr>
            </w:r>
            <w:r>
              <w:rPr>
                <w:rFonts w:ascii="Arial" w:hAnsi="Arial"/>
                <w:sz w:val="18"/>
              </w:rPr>
              <w:t>0.418</w:t>
            </w:r>
          </w:p>
        </w:tc>
        <w:tc>
          <w:tcPr>
            <w:tcW w:type="dxa" w:w="794"/>
          </w:tcPr>
          <w:p>
            <w:r>
              <w:rPr>
                <w:rFonts w:ascii="Arial" w:hAnsi="Arial"/>
                <w:sz w:val="18"/>
              </w:rPr>
            </w:r>
            <w:r>
              <w:rPr>
                <w:rFonts w:ascii="Arial" w:hAnsi="Arial"/>
                <w:sz w:val="18"/>
              </w:rPr>
              <w:t>7.0</w:t>
            </w:r>
          </w:p>
        </w:tc>
        <w:tc>
          <w:tcPr>
            <w:tcW w:type="dxa" w:w="850"/>
          </w:tcPr>
          <w:p>
            <w:r>
              <w:rPr>
                <w:rFonts w:ascii="Arial" w:hAnsi="Arial"/>
                <w:sz w:val="18"/>
              </w:rPr>
            </w:r>
            <w:r>
              <w:rPr>
                <w:rFonts w:ascii="Arial" w:hAnsi="Arial"/>
                <w:sz w:val="18"/>
              </w:rPr>
              <w:t>288.00</w:t>
            </w:r>
          </w:p>
        </w:tc>
        <w:tc>
          <w:tcPr>
            <w:tcW w:type="dxa" w:w="964"/>
          </w:tcPr>
          <w:p>
            <w:r>
              <w:rPr>
                <w:rFonts w:ascii="Arial" w:hAnsi="Arial"/>
                <w:sz w:val="18"/>
              </w:rPr>
            </w:r>
            <w:r>
              <w:rPr>
                <w:rFonts w:ascii="Arial" w:hAnsi="Arial"/>
                <w:sz w:val="18"/>
              </w:rPr>
              <w:t>287.97</w:t>
            </w:r>
          </w:p>
        </w:tc>
        <w:tc>
          <w:tcPr>
            <w:tcW w:type="dxa" w:w="964"/>
          </w:tcPr>
          <w:p>
            <w:r>
              <w:rPr>
                <w:rFonts w:ascii="Arial" w:hAnsi="Arial"/>
                <w:sz w:val="18"/>
              </w:rPr>
            </w:r>
            <w:r>
              <w:rPr>
                <w:rFonts w:ascii="Arial" w:hAnsi="Arial"/>
                <w:sz w:val="18"/>
              </w:rPr>
              <w:t>-0.03</w:t>
            </w:r>
          </w:p>
        </w:tc>
      </w:tr>
      <w:tr>
        <w:tc>
          <w:tcPr>
            <w:tcW w:type="dxa" w:w="1247"/>
          </w:tcPr>
          <w:p>
            <w:r>
              <w:rPr>
                <w:rFonts w:ascii="Arial" w:hAnsi="Arial"/>
                <w:sz w:val="18"/>
              </w:rPr>
            </w:r>
            <w:r>
              <w:rPr>
                <w:rFonts w:ascii="Arial" w:hAnsi="Arial"/>
                <w:sz w:val="18"/>
              </w:rPr>
              <w:t>Puri</w:t>
            </w:r>
          </w:p>
        </w:tc>
        <w:tc>
          <w:tcPr>
            <w:tcW w:type="dxa" w:w="567"/>
          </w:tcPr>
          <w:p>
            <w:r>
              <w:rPr>
                <w:rFonts w:ascii="Arial" w:hAnsi="Arial"/>
                <w:sz w:val="18"/>
              </w:rPr>
            </w:r>
            <w:r>
              <w:rPr>
                <w:rFonts w:ascii="Arial" w:hAnsi="Arial"/>
                <w:sz w:val="18"/>
              </w:rPr>
              <w:t>2021</w:t>
            </w:r>
          </w:p>
        </w:tc>
        <w:tc>
          <w:tcPr>
            <w:tcW w:type="dxa" w:w="850"/>
          </w:tcPr>
          <w:p>
            <w:r>
              <w:rPr>
                <w:rFonts w:ascii="Arial" w:hAnsi="Arial"/>
                <w:sz w:val="18"/>
              </w:rPr>
            </w:r>
            <w:r>
              <w:rPr>
                <w:rFonts w:ascii="Arial" w:hAnsi="Arial"/>
                <w:sz w:val="18"/>
              </w:rPr>
              <w:t>Yaas</w:t>
            </w:r>
          </w:p>
        </w:tc>
        <w:tc>
          <w:tcPr>
            <w:tcW w:type="dxa" w:w="567"/>
          </w:tcPr>
          <w:p>
            <w:r>
              <w:rPr>
                <w:rFonts w:ascii="Arial" w:hAnsi="Arial"/>
                <w:sz w:val="18"/>
              </w:rPr>
            </w:r>
            <w:r>
              <w:rPr>
                <w:rFonts w:ascii="Arial" w:hAnsi="Arial"/>
                <w:sz w:val="18"/>
              </w:rPr>
              <w:t>EOS</w:t>
            </w:r>
          </w:p>
        </w:tc>
        <w:tc>
          <w:tcPr>
            <w:tcW w:type="dxa" w:w="794"/>
          </w:tcPr>
          <w:p>
            <w:r>
              <w:rPr>
                <w:rFonts w:ascii="Arial" w:hAnsi="Arial"/>
                <w:sz w:val="18"/>
              </w:rPr>
            </w:r>
            <w:r>
              <w:rPr>
                <w:rFonts w:ascii="Arial" w:hAnsi="Arial"/>
                <w:sz w:val="18"/>
              </w:rPr>
              <w:t>0.418</w:t>
            </w:r>
          </w:p>
        </w:tc>
        <w:tc>
          <w:tcPr>
            <w:tcW w:type="dxa" w:w="794"/>
          </w:tcPr>
          <w:p>
            <w:r>
              <w:rPr>
                <w:rFonts w:ascii="Arial" w:hAnsi="Arial"/>
                <w:sz w:val="18"/>
              </w:rPr>
            </w:r>
            <w:r>
              <w:rPr>
                <w:rFonts w:ascii="Arial" w:hAnsi="Arial"/>
                <w:sz w:val="18"/>
              </w:rPr>
              <w:t>21.0</w:t>
            </w:r>
          </w:p>
        </w:tc>
        <w:tc>
          <w:tcPr>
            <w:tcW w:type="dxa" w:w="850"/>
          </w:tcPr>
          <w:p>
            <w:r>
              <w:rPr>
                <w:rFonts w:ascii="Arial" w:hAnsi="Arial"/>
                <w:sz w:val="18"/>
              </w:rPr>
            </w:r>
            <w:r>
              <w:rPr>
                <w:rFonts w:ascii="Arial" w:hAnsi="Arial"/>
                <w:sz w:val="18"/>
              </w:rPr>
              <w:t>349.00</w:t>
            </w:r>
          </w:p>
        </w:tc>
        <w:tc>
          <w:tcPr>
            <w:tcW w:type="dxa" w:w="964"/>
          </w:tcPr>
          <w:p>
            <w:r>
              <w:rPr>
                <w:rFonts w:ascii="Arial" w:hAnsi="Arial"/>
                <w:sz w:val="18"/>
              </w:rPr>
            </w:r>
            <w:r>
              <w:rPr>
                <w:rFonts w:ascii="Arial" w:hAnsi="Arial"/>
                <w:sz w:val="18"/>
              </w:rPr>
              <w:t>348.91</w:t>
            </w:r>
          </w:p>
        </w:tc>
        <w:tc>
          <w:tcPr>
            <w:tcW w:type="dxa" w:w="964"/>
          </w:tcPr>
          <w:p>
            <w:r>
              <w:rPr>
                <w:rFonts w:ascii="Arial" w:hAnsi="Arial"/>
                <w:sz w:val="18"/>
              </w:rPr>
            </w:r>
            <w:r>
              <w:rPr>
                <w:rFonts w:ascii="Arial" w:hAnsi="Arial"/>
                <w:sz w:val="18"/>
              </w:rPr>
              <w:t>-0.09</w:t>
            </w:r>
          </w:p>
        </w:tc>
      </w:tr>
    </w:tbl>
    <w:p/>
    <w:p>
      <w:r>
        <w:rPr>
          <w:rFonts w:ascii="Arial" w:hAnsi="Arial"/>
          <w:b/>
          <w:color w:val="1F3A5F"/>
          <w:sz w:val="22"/>
        </w:rPr>
        <w:t>Summary by phenometric</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134"/>
            <w:shd w:fill="1F3A5F"/>
          </w:tcPr>
          <w:p>
            <w:r>
              <w:rPr>
                <w:rFonts w:ascii="Arial" w:hAnsi="Arial"/>
                <w:sz w:val="18"/>
              </w:rPr>
            </w:r>
            <w:r>
              <w:rPr>
                <w:rFonts w:ascii="Arial" w:hAnsi="Arial"/>
                <w:b/>
                <w:color w:val="FFFFFF"/>
                <w:sz w:val="18"/>
              </w:rPr>
              <w:t>Metric</w:t>
            </w:r>
          </w:p>
        </w:tc>
        <w:tc>
          <w:tcPr>
            <w:tcW w:type="dxa" w:w="1020"/>
            <w:shd w:fill="1F3A5F"/>
          </w:tcPr>
          <w:p>
            <w:r>
              <w:rPr>
                <w:rFonts w:ascii="Arial" w:hAnsi="Arial"/>
                <w:sz w:val="18"/>
              </w:rPr>
            </w:r>
            <w:r>
              <w:rPr>
                <w:rFonts w:ascii="Arial" w:hAnsi="Arial"/>
                <w:b/>
                <w:color w:val="FFFFFF"/>
                <w:sz w:val="18"/>
              </w:rPr>
              <w:t>n cells</w:t>
            </w:r>
          </w:p>
        </w:tc>
        <w:tc>
          <w:tcPr>
            <w:tcW w:type="dxa" w:w="1361"/>
            <w:shd w:fill="1F3A5F"/>
          </w:tcPr>
          <w:p>
            <w:r>
              <w:rPr>
                <w:rFonts w:ascii="Arial" w:hAnsi="Arial"/>
                <w:sz w:val="18"/>
              </w:rPr>
            </w:r>
            <w:r>
              <w:rPr>
                <w:rFonts w:ascii="Arial" w:hAnsi="Arial"/>
                <w:b/>
                <w:color w:val="FFFFFF"/>
                <w:sz w:val="18"/>
              </w:rPr>
              <w:t>Mean |Δ| (d)</w:t>
            </w:r>
          </w:p>
        </w:tc>
        <w:tc>
          <w:tcPr>
            <w:tcW w:type="dxa" w:w="1247"/>
            <w:shd w:fill="1F3A5F"/>
          </w:tcPr>
          <w:p>
            <w:r>
              <w:rPr>
                <w:rFonts w:ascii="Arial" w:hAnsi="Arial"/>
                <w:sz w:val="18"/>
              </w:rPr>
            </w:r>
            <w:r>
              <w:rPr>
                <w:rFonts w:ascii="Arial" w:hAnsi="Arial"/>
                <w:b/>
                <w:color w:val="FFFFFF"/>
                <w:sz w:val="18"/>
              </w:rPr>
              <w:t>SD |Δ| (d)</w:t>
            </w:r>
          </w:p>
        </w:tc>
        <w:tc>
          <w:tcPr>
            <w:tcW w:type="dxa" w:w="2041"/>
            <w:shd w:fill="1F3A5F"/>
          </w:tcPr>
          <w:p>
            <w:r>
              <w:rPr>
                <w:rFonts w:ascii="Arial" w:hAnsi="Arial"/>
                <w:sz w:val="18"/>
              </w:rPr>
            </w:r>
            <w:r>
              <w:rPr>
                <w:rFonts w:ascii="Arial" w:hAnsi="Arial"/>
                <w:b/>
                <w:color w:val="FFFFFF"/>
                <w:sz w:val="18"/>
              </w:rPr>
              <w:t>Range (d)</w:t>
            </w:r>
          </w:p>
        </w:tc>
      </w:tr>
      <w:tr>
        <w:tc>
          <w:tcPr>
            <w:tcW w:type="dxa" w:w="1134"/>
          </w:tcPr>
          <w:p>
            <w:r>
              <w:rPr>
                <w:rFonts w:ascii="Arial" w:hAnsi="Arial"/>
                <w:sz w:val="18"/>
              </w:rPr>
            </w:r>
            <w:r>
              <w:rPr>
                <w:rFonts w:ascii="Arial" w:hAnsi="Arial"/>
                <w:sz w:val="18"/>
              </w:rPr>
              <w:t>SOS</w:t>
            </w:r>
          </w:p>
        </w:tc>
        <w:tc>
          <w:tcPr>
            <w:tcW w:type="dxa" w:w="1020"/>
          </w:tcPr>
          <w:p>
            <w:r>
              <w:rPr>
                <w:rFonts w:ascii="Arial" w:hAnsi="Arial"/>
                <w:sz w:val="18"/>
              </w:rPr>
            </w:r>
            <w:r>
              <w:rPr>
                <w:rFonts w:ascii="Arial" w:hAnsi="Arial"/>
                <w:sz w:val="18"/>
              </w:rPr>
              <w:t>13</w:t>
            </w:r>
          </w:p>
        </w:tc>
        <w:tc>
          <w:tcPr>
            <w:tcW w:type="dxa" w:w="1361"/>
          </w:tcPr>
          <w:p>
            <w:r>
              <w:rPr>
                <w:rFonts w:ascii="Arial" w:hAnsi="Arial"/>
                <w:sz w:val="18"/>
              </w:rPr>
            </w:r>
            <w:r>
              <w:rPr>
                <w:rFonts w:ascii="Arial" w:hAnsi="Arial"/>
                <w:sz w:val="18"/>
              </w:rPr>
              <w:t>0.245</w:t>
            </w:r>
          </w:p>
        </w:tc>
        <w:tc>
          <w:tcPr>
            <w:tcW w:type="dxa" w:w="1247"/>
          </w:tcPr>
          <w:p>
            <w:r>
              <w:rPr>
                <w:rFonts w:ascii="Arial" w:hAnsi="Arial"/>
                <w:sz w:val="18"/>
              </w:rPr>
            </w:r>
            <w:r>
              <w:rPr>
                <w:rFonts w:ascii="Arial" w:hAnsi="Arial"/>
                <w:sz w:val="18"/>
              </w:rPr>
              <w:t>0.272</w:t>
            </w:r>
          </w:p>
        </w:tc>
        <w:tc>
          <w:tcPr>
            <w:tcW w:type="dxa" w:w="2041"/>
          </w:tcPr>
          <w:p>
            <w:r>
              <w:rPr>
                <w:rFonts w:ascii="Arial" w:hAnsi="Arial"/>
                <w:sz w:val="18"/>
              </w:rPr>
            </w:r>
            <w:r>
              <w:rPr>
                <w:rFonts w:ascii="Arial" w:hAnsi="Arial"/>
                <w:sz w:val="18"/>
              </w:rPr>
              <w:t>-1.01 / -0.04</w:t>
            </w:r>
          </w:p>
        </w:tc>
      </w:tr>
      <w:tr>
        <w:tc>
          <w:tcPr>
            <w:tcW w:type="dxa" w:w="1134"/>
          </w:tcPr>
          <w:p>
            <w:r>
              <w:rPr>
                <w:rFonts w:ascii="Arial" w:hAnsi="Arial"/>
                <w:sz w:val="18"/>
              </w:rPr>
            </w:r>
            <w:r>
              <w:rPr>
                <w:rFonts w:ascii="Arial" w:hAnsi="Arial"/>
                <w:sz w:val="18"/>
              </w:rPr>
              <w:t>POS</w:t>
            </w:r>
          </w:p>
        </w:tc>
        <w:tc>
          <w:tcPr>
            <w:tcW w:type="dxa" w:w="1020"/>
          </w:tcPr>
          <w:p>
            <w:r>
              <w:rPr>
                <w:rFonts w:ascii="Arial" w:hAnsi="Arial"/>
                <w:sz w:val="18"/>
              </w:rPr>
            </w:r>
            <w:r>
              <w:rPr>
                <w:rFonts w:ascii="Arial" w:hAnsi="Arial"/>
                <w:sz w:val="18"/>
              </w:rPr>
              <w:t>13</w:t>
            </w:r>
          </w:p>
        </w:tc>
        <w:tc>
          <w:tcPr>
            <w:tcW w:type="dxa" w:w="1361"/>
          </w:tcPr>
          <w:p>
            <w:r>
              <w:rPr>
                <w:rFonts w:ascii="Arial" w:hAnsi="Arial"/>
                <w:sz w:val="18"/>
              </w:rPr>
            </w:r>
            <w:r>
              <w:rPr>
                <w:rFonts w:ascii="Arial" w:hAnsi="Arial"/>
                <w:sz w:val="18"/>
              </w:rPr>
              <w:t>0.122</w:t>
            </w:r>
          </w:p>
        </w:tc>
        <w:tc>
          <w:tcPr>
            <w:tcW w:type="dxa" w:w="1247"/>
          </w:tcPr>
          <w:p>
            <w:r>
              <w:rPr>
                <w:rFonts w:ascii="Arial" w:hAnsi="Arial"/>
                <w:sz w:val="18"/>
              </w:rPr>
            </w:r>
            <w:r>
              <w:rPr>
                <w:rFonts w:ascii="Arial" w:hAnsi="Arial"/>
                <w:sz w:val="18"/>
              </w:rPr>
              <w:t>0.134</w:t>
            </w:r>
          </w:p>
        </w:tc>
        <w:tc>
          <w:tcPr>
            <w:tcW w:type="dxa" w:w="2041"/>
          </w:tcPr>
          <w:p>
            <w:r>
              <w:rPr>
                <w:rFonts w:ascii="Arial" w:hAnsi="Arial"/>
                <w:sz w:val="18"/>
              </w:rPr>
            </w:r>
            <w:r>
              <w:rPr>
                <w:rFonts w:ascii="Arial" w:hAnsi="Arial"/>
                <w:sz w:val="18"/>
              </w:rPr>
              <w:t>-0.50 / -0.02</w:t>
            </w:r>
          </w:p>
        </w:tc>
      </w:tr>
      <w:tr>
        <w:tc>
          <w:tcPr>
            <w:tcW w:type="dxa" w:w="1134"/>
          </w:tcPr>
          <w:p>
            <w:r>
              <w:rPr>
                <w:rFonts w:ascii="Arial" w:hAnsi="Arial"/>
                <w:sz w:val="18"/>
              </w:rPr>
            </w:r>
            <w:r>
              <w:rPr>
                <w:rFonts w:ascii="Arial" w:hAnsi="Arial"/>
                <w:sz w:val="18"/>
              </w:rPr>
              <w:t>EOS</w:t>
            </w:r>
          </w:p>
        </w:tc>
        <w:tc>
          <w:tcPr>
            <w:tcW w:type="dxa" w:w="1020"/>
          </w:tcPr>
          <w:p>
            <w:r>
              <w:rPr>
                <w:rFonts w:ascii="Arial" w:hAnsi="Arial"/>
                <w:sz w:val="18"/>
              </w:rPr>
            </w:r>
            <w:r>
              <w:rPr>
                <w:rFonts w:ascii="Arial" w:hAnsi="Arial"/>
                <w:sz w:val="18"/>
              </w:rPr>
              <w:t>9</w:t>
            </w:r>
          </w:p>
        </w:tc>
        <w:tc>
          <w:tcPr>
            <w:tcW w:type="dxa" w:w="1361"/>
          </w:tcPr>
          <w:p>
            <w:r>
              <w:rPr>
                <w:rFonts w:ascii="Arial" w:hAnsi="Arial"/>
                <w:sz w:val="18"/>
              </w:rPr>
            </w:r>
            <w:r>
              <w:rPr>
                <w:rFonts w:ascii="Arial" w:hAnsi="Arial"/>
                <w:sz w:val="18"/>
              </w:rPr>
              <w:t>0.337</w:t>
            </w:r>
          </w:p>
        </w:tc>
        <w:tc>
          <w:tcPr>
            <w:tcW w:type="dxa" w:w="1247"/>
          </w:tcPr>
          <w:p>
            <w:r>
              <w:rPr>
                <w:rFonts w:ascii="Arial" w:hAnsi="Arial"/>
                <w:sz w:val="18"/>
              </w:rPr>
            </w:r>
            <w:r>
              <w:rPr>
                <w:rFonts w:ascii="Arial" w:hAnsi="Arial"/>
                <w:sz w:val="18"/>
              </w:rPr>
              <w:t>0.462</w:t>
            </w:r>
          </w:p>
        </w:tc>
        <w:tc>
          <w:tcPr>
            <w:tcW w:type="dxa" w:w="2041"/>
          </w:tcPr>
          <w:p>
            <w:r>
              <w:rPr>
                <w:rFonts w:ascii="Arial" w:hAnsi="Arial"/>
                <w:sz w:val="18"/>
              </w:rPr>
            </w:r>
            <w:r>
              <w:rPr>
                <w:rFonts w:ascii="Arial" w:hAnsi="Arial"/>
                <w:sz w:val="18"/>
              </w:rPr>
              <w:t>-1.51 / -0.07</w:t>
            </w:r>
          </w:p>
        </w:tc>
      </w:tr>
    </w:tbl>
    <w:p/>
    <w:p>
      <w:r>
        <w:rPr>
          <w:rFonts w:ascii="Arial" w:hAnsi="Arial"/>
          <w:i/>
          <w:sz w:val="18"/>
        </w:rPr>
        <w:t>The largest single-cell correction is Bhadrak / Yaas 2021 at −1.01 d (SOS), −0.50 d (POS), and −1.51 d (EOS), consistent with that district's cyclone-flood pixel share f = 7.21 %. Across all cells the direction of every correction is negative (corrected DOY &lt; raw DOY), consistent with the cyclone-surge backscatter trough being mis-interpreted as an early transplanting signal in the uncorrected pipeline. Cross-references: Section 4.3 (raw vs. corrected pipeline), Table S5 (jackknife leverage), Figure 4 (district-level SOS panel).</w:t>
      </w:r>
    </w:p>
    <w:p>
      <w:r>
        <w:rPr>
          <w:rFonts w:ascii="Arial" w:hAnsi="Arial"/>
          <w:sz w:val="20"/>
        </w:rPr>
        <w:br w:type="page"/>
      </w:r>
    </w:p>
    <w:p>
      <w:pPr>
        <w:keepNext/>
        <w:spacing w:before="240" w:after="120"/>
      </w:pPr>
      <w:bookmarkStart w:id="6841" w:name="figure_s1"/>
      <w:r>
        <w:rPr>
          <w:rFonts w:ascii="Arial" w:hAnsi="Arial"/>
          <w:b/>
          <w:color w:val="1F3A5F"/>
          <w:sz w:val="32"/>
        </w:rPr>
        <w:t>Figure S1 — Pre-Kharif cyclone climatology</w:t>
      </w:r>
      <w:bookmarkEnd w:id="6841"/>
    </w:p>
    <w:p>
      <w:pPr>
        <w:jc w:val="center"/>
      </w:pPr>
      <w:r>
        <w:rPr>
          <w:rFonts w:ascii="Arial" w:hAnsi="Arial"/>
          <w:sz w:val="20"/>
        </w:rPr>
        <w:drawing>
          <wp:inline xmlns:a="http://schemas.openxmlformats.org/drawingml/2006/main" xmlns:pic="http://schemas.openxmlformats.org/drawingml/2006/picture">
            <wp:extent cx="5943600" cy="2385093"/>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385093"/>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59038" w:name="figure_s2"/>
      <w:r>
        <w:rPr>
          <w:rFonts w:ascii="Arial" w:hAnsi="Arial"/>
          <w:b/>
          <w:color w:val="1F3A5F"/>
          <w:sz w:val="32"/>
        </w:rPr>
        <w:t>Figure S2 — Canonical Sentinel-1 backscatter signatures</w:t>
      </w:r>
      <w:bookmarkEnd w:id="59038"/>
    </w:p>
    <w:p>
      <w:pPr>
        <w:jc w:val="center"/>
      </w:pPr>
      <w:r>
        <w:rPr>
          <w:rFonts w:ascii="Arial" w:hAnsi="Arial"/>
          <w:sz w:val="20"/>
        </w:rPr>
        <w:drawing>
          <wp:inline xmlns:a="http://schemas.openxmlformats.org/drawingml/2006/main" xmlns:pic="http://schemas.openxmlformats.org/drawingml/2006/picture">
            <wp:extent cx="5943600" cy="5625760"/>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5625760"/>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