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B08D57"/>
          <w:sz w:val="18"/>
          <w:szCs w:val="18"/>
        </w:rPr>
        <w:t xml:space="preserve">CREATIVE CONQUEST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Client Onboarding Checklist</w:t>
      </w:r>
    </w:p>
    <w:p>
      <w:pPr>
        <w:spacing w:after="200"/>
      </w:pPr>
      <w:r>
        <w:rPr>
          <w:i/>
          <w:iCs/>
          <w:color w:val="6E6E6E"/>
        </w:rPr>
        <w:t xml:space="preserve">Run this the moment a deposit clears. Target: client fully set up and first content day booked within 14 days. Owner = Account &amp; Content Lead (the Conductor).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Client / Practice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Foundation  /  Growth  /  Authority</w:t>
            </w:r>
          </w:p>
        </w:tc>
      </w:tr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Deposit paid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_____________   ($1,500 reserves slot, content day &amp; launch pricing)</w:t>
            </w:r>
          </w:p>
        </w:tc>
      </w:tr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_____________</w:t>
            </w:r>
          </w:p>
        </w:tc>
      </w:tr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Content day (date)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_____________</w:t>
            </w:r>
          </w:p>
        </w:tc>
      </w:tr>
      <w:tr>
        <w:tc>
          <w:tcPr>
            <w:tcW w:type="dxa" w:w="28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Owner (seat)</w:t>
            </w:r>
          </w:p>
        </w:tc>
        <w:tc>
          <w:tcPr>
            <w:tcW w:type="dxa" w:w="65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E6E6E"/>
              </w:rPr>
              <w:t xml:space="preserve">Account &amp; Content Lead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 · Pre-Kickoff (within 24 hours of deposit)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Send welcome email + receipt and confirm the reserved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 client folder in Google Drive (Raw / Edited / Brand /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 client vault entry in Bitwarden for shared logins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Add client + deal to GoHighLevel pipeline; move stage to 'Onboarding'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Send the intake form (links below) and brand-asset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Schedule the kickoff call (30 min) and the content day</w:t>
      </w:r>
    </w:p>
    <w:p>
      <w:pPr>
        <w:pStyle w:val="Heading1"/>
      </w:pPr>
      <w:r>
        <w:t xml:space="preserve">2 · Access &amp; Logins</w:t>
      </w:r>
    </w:p>
    <w:p>
      <w:pPr>
        <w:spacing w:after="120"/>
      </w:pPr>
      <w:r>
        <w:rPr>
          <w:i/>
          <w:iCs/>
          <w:color w:val="6E6E6E"/>
        </w:rPr>
        <w:t xml:space="preserve">Collect via Bitwarden — never over email or text. Request admin or editor access, not the client's personal password where a team seat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Instagram (Reels) — login or added as collaborator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TikTok — login or team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YouTube (Shorts) — channel manager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LinkedIn (Authority tier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Meta Business Suite / Buffer connected for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2FA recovery method is documented in the vault</w:t>
      </w:r>
    </w:p>
    <w:p>
      <w:pPr>
        <w:pStyle w:val="Heading1"/>
      </w:pPr>
      <w:r>
        <w:t xml:space="preserve">3 · Brand Kit &amp;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files (PNG + 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Brand colors (hex) and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Existing photos / b-roll / past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Tone &amp; voice notes — what they will and won't 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Treatment / service list with correct medical terminology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Compliance no-go list (claims they cannot make)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Build the Canva brand kit (colors, fonts, caption templates, thumbnail templates)</w:t>
      </w:r>
    </w:p>
    <w:p>
      <w:pPr>
        <w:pStyle w:val="Heading1"/>
      </w:pPr>
      <w:r>
        <w:t xml:space="preserve">4 · Strategy &amp; Content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target client &amp; the 'gap we fill' (premium, well-reviewed, invisible on video)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Agree the content pillars (Education, Myth-Buster, Demo, Patient Result, FAQ,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 platform mix per tier (Foundation 1+repurpose, Growth 2-3, Authority all + LinkedIn)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 monthly volume (Foundation 12 / Growth 20 / Authority 30+)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Draft first 20 video concepts in the Content Production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posting cadence (~5/week) and best posting windows</w:t>
      </w:r>
    </w:p>
    <w:p>
      <w:pPr>
        <w:pStyle w:val="Heading1"/>
      </w:pPr>
      <w:r>
        <w:t xml:space="preserve">5 · Content Day Logistics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date, location, and on-camera talent (provider)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Send shot list &amp; talking-point prompts in advance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Equipment ready: phone, $30 tripod, clip mic, lighting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Wardrobe / setting / signage guidance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Plan to film a full month (20+) in one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Backup: footage uploaded to Drive same day</w:t>
      </w:r>
    </w:p>
    <w:p>
      <w:pPr>
        <w:pStyle w:val="Heading1"/>
      </w:pPr>
      <w:r>
        <w:t xml:space="preserve">6 · Systems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Stripe / PayPal subscription set to monthly tier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Recurring invoice / billing date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GoHighLevel calendar + pipeline live for this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ROI report template duplicated and labeled for this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Engagement window scheduled (daily comments &amp; first-reply DMs)</w:t>
      </w:r>
    </w:p>
    <w:p>
      <w:pPr>
        <w:pStyle w:val="Heading1"/>
      </w:pPr>
      <w:r>
        <w:t xml:space="preserve">7 · Kickoff Call Agenda (30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Re-state the promise: booked calendar + bought-back time, no ad spend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Walk through the 90-day arc and what month 1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content day and what they need to prepare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 expectations: they film once/month, we run the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Restate the guarantee (satisfaction-based on quality — never an income promise)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Agree the monthly ROI report + call cadence</w:t>
      </w:r>
    </w:p>
    <w:p>
      <w:pPr>
        <w:pStyle w:val="Heading1"/>
      </w:pPr>
      <w:r>
        <w:t xml:space="preserve">8 · Week 1 — First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batch edited in CapCut and polished in Canva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QA pass against the brand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Client approval on first 3-5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Scheduled in Buffer / Meta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First post live — overdeliver 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Move GoHighLevel stage to 'Active / Delivering'</w:t>
      </w:r>
    </w:p>
    <w:p>
      <w:pPr>
        <w:pBdr>
          <w:top w:val="single" w:color="B08D57" w:sz="6" w:space="4"/>
        </w:pBdr>
        <w:spacing w:before="240"/>
      </w:pPr>
      <w:r>
        <w:rPr>
          <w:i/>
          <w:iCs/>
          <w:color w:val="6E6E6E"/>
        </w:rPr>
        <w:t xml:space="preserve">“Where focus goes, energy flows.”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Creative Conquest · Client Onboarding · 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4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57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2026-06-20T07:09:43.407Z</dcterms:created>
  <dcterms:modified xsi:type="dcterms:W3CDTF">2026-06-20T07:09:43.408Z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