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2248D" w14:textId="2457BD45" w:rsidR="00BF1CCC" w:rsidRPr="00BF1CCC" w:rsidRDefault="00BF1CCC" w:rsidP="00BF1CCC">
      <w:pPr>
        <w:pStyle w:val="Title"/>
        <w:jc w:val="center"/>
        <w:rPr>
          <w:rFonts w:ascii="Calibri" w:eastAsia="Calibri" w:hAnsi="Calibri" w:cs="Calibri"/>
          <w:b/>
          <w:u w:val="single"/>
          <w:lang w:val="en-IN"/>
        </w:rPr>
      </w:pPr>
      <w:bookmarkStart w:id="0" w:name="_4jw02of5ebo5" w:colFirst="0" w:colLast="0"/>
      <w:bookmarkEnd w:id="0"/>
      <w:r>
        <w:rPr>
          <w:rFonts w:ascii="Calibri" w:eastAsia="Calibri" w:hAnsi="Calibri" w:cs="Calibri"/>
          <w:b/>
          <w:noProof/>
        </w:rPr>
        <w:drawing>
          <wp:anchor distT="114300" distB="114300" distL="114300" distR="114300" simplePos="0" relativeHeight="251659264" behindDoc="0" locked="0" layoutInCell="1" hidden="0" allowOverlap="1" wp14:anchorId="03B773DD" wp14:editId="2FE49A1C">
            <wp:simplePos x="0" y="0"/>
            <wp:positionH relativeFrom="margin">
              <wp:posOffset>5481638</wp:posOffset>
            </wp:positionH>
            <wp:positionV relativeFrom="margin">
              <wp:posOffset>-447674</wp:posOffset>
            </wp:positionV>
            <wp:extent cx="928688" cy="928688"/>
            <wp:effectExtent l="0" t="0" r="0" b="0"/>
            <wp:wrapTopAndBottom distT="114300" distB="11430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r w:rsidRPr="00BF1CCC">
        <w:rPr>
          <w:rFonts w:ascii="Calibri" w:eastAsia="Calibri" w:hAnsi="Calibri" w:cs="Calibri"/>
          <w:b/>
          <w:bCs/>
          <w:u w:val="single"/>
          <w:lang w:val="en-IN"/>
        </w:rPr>
        <w:t xml:space="preserve">R&amp;D Report on CIDR Ranges, </w:t>
      </w:r>
      <w:proofErr w:type="spellStart"/>
      <w:r w:rsidRPr="00BF1CCC">
        <w:rPr>
          <w:rFonts w:ascii="Calibri" w:eastAsia="Calibri" w:hAnsi="Calibri" w:cs="Calibri"/>
          <w:b/>
          <w:bCs/>
          <w:u w:val="single"/>
          <w:lang w:val="en-IN"/>
        </w:rPr>
        <w:t>VNets</w:t>
      </w:r>
      <w:proofErr w:type="spellEnd"/>
      <w:r w:rsidRPr="00BF1CCC">
        <w:rPr>
          <w:rFonts w:ascii="Calibri" w:eastAsia="Calibri" w:hAnsi="Calibri" w:cs="Calibri"/>
          <w:b/>
          <w:bCs/>
          <w:u w:val="single"/>
          <w:lang w:val="en-IN"/>
        </w:rPr>
        <w:t xml:space="preserve">, Subnets, and </w:t>
      </w:r>
      <w:proofErr w:type="spellStart"/>
      <w:r w:rsidRPr="00BF1CCC">
        <w:rPr>
          <w:rFonts w:ascii="Calibri" w:eastAsia="Calibri" w:hAnsi="Calibri" w:cs="Calibri"/>
          <w:b/>
          <w:bCs/>
          <w:u w:val="single"/>
          <w:lang w:val="en-IN"/>
        </w:rPr>
        <w:t>VNet</w:t>
      </w:r>
      <w:proofErr w:type="spellEnd"/>
      <w:r w:rsidRPr="00BF1CCC">
        <w:rPr>
          <w:rFonts w:ascii="Calibri" w:eastAsia="Calibri" w:hAnsi="Calibri" w:cs="Calibri"/>
          <w:b/>
          <w:bCs/>
          <w:u w:val="single"/>
          <w:lang w:val="en-IN"/>
        </w:rPr>
        <w:t xml:space="preserve"> Peering</w:t>
      </w:r>
    </w:p>
    <w:p w14:paraId="522273A4" w14:textId="70C12563" w:rsidR="00BF1CCC" w:rsidRDefault="00BF1CCC" w:rsidP="00BF1CCC">
      <w:pPr>
        <w:pStyle w:val="Title"/>
        <w:jc w:val="center"/>
        <w:rPr>
          <w:rFonts w:ascii="Calibri" w:eastAsia="Calibri" w:hAnsi="Calibri" w:cs="Calibri"/>
          <w:b/>
          <w:u w:val="single"/>
        </w:rPr>
      </w:pPr>
    </w:p>
    <w:p w14:paraId="0EBB2C8E" w14:textId="77777777" w:rsidR="00BF1CCC" w:rsidRDefault="00BF1CCC" w:rsidP="00BF1CCC"/>
    <w:p w14:paraId="1477455E" w14:textId="77777777" w:rsidR="00BF1CCC" w:rsidRDefault="00BF1CCC" w:rsidP="00BF1CCC">
      <w:bookmarkStart w:id="1" w:name="_n2abzdj72ipi" w:colFirst="0" w:colLast="0"/>
      <w:bookmarkEnd w:id="1"/>
    </w:p>
    <w:p w14:paraId="3EACF466" w14:textId="77777777" w:rsidR="00BF1CCC" w:rsidRDefault="00000000" w:rsidP="00BF1CCC">
      <w:pPr>
        <w:rPr>
          <w:color w:val="666666"/>
        </w:rPr>
      </w:pPr>
      <w:r>
        <w:pict w14:anchorId="2CA8EC94">
          <v:rect id="_x0000_i1025" style="width:0;height:1.5pt" o:hralign="center" o:hrstd="t" o:hr="t" fillcolor="#a0a0a0" stroked="f"/>
        </w:pict>
      </w:r>
    </w:p>
    <w:p w14:paraId="0C28D150" w14:textId="77777777" w:rsidR="00BF1CCC" w:rsidRDefault="00BF1CCC" w:rsidP="00BF1CCC">
      <w:pPr>
        <w:rPr>
          <w:color w:val="666666"/>
        </w:rPr>
      </w:pPr>
    </w:p>
    <w:p w14:paraId="14F29EE4" w14:textId="77777777" w:rsidR="00BF1CCC" w:rsidRDefault="00BF1CCC" w:rsidP="00BF1CCC">
      <w:pPr>
        <w:jc w:val="center"/>
        <w:rPr>
          <w:sz w:val="24"/>
          <w:szCs w:val="24"/>
        </w:rPr>
      </w:pPr>
      <w:r>
        <w:rPr>
          <w:sz w:val="24"/>
          <w:szCs w:val="24"/>
        </w:rPr>
        <w:t xml:space="preserve">Prepared by: </w:t>
      </w:r>
    </w:p>
    <w:p w14:paraId="3AC6467A" w14:textId="77777777" w:rsidR="00BF1CCC" w:rsidRDefault="00BF1CCC" w:rsidP="00BF1CCC">
      <w:pPr>
        <w:jc w:val="center"/>
        <w:rPr>
          <w:sz w:val="24"/>
          <w:szCs w:val="24"/>
        </w:rPr>
      </w:pPr>
      <w:r>
        <w:rPr>
          <w:sz w:val="24"/>
          <w:szCs w:val="24"/>
        </w:rPr>
        <w:t>Virat Pandey</w:t>
      </w:r>
    </w:p>
    <w:p w14:paraId="638A9241" w14:textId="77777777" w:rsidR="00BF1CCC" w:rsidRDefault="00BF1CCC" w:rsidP="00BF1CCC">
      <w:pPr>
        <w:jc w:val="center"/>
      </w:pPr>
    </w:p>
    <w:p w14:paraId="5619C2F2" w14:textId="77777777" w:rsidR="00BF1CCC" w:rsidRDefault="00BF1CCC" w:rsidP="00BF1CCC">
      <w:pPr>
        <w:jc w:val="center"/>
        <w:rPr>
          <w:rFonts w:ascii="Calibri" w:eastAsia="Calibri" w:hAnsi="Calibri" w:cs="Calibri"/>
          <w:color w:val="4A86E8"/>
          <w:sz w:val="26"/>
          <w:szCs w:val="26"/>
        </w:rPr>
      </w:pPr>
      <w:proofErr w:type="spellStart"/>
      <w:r>
        <w:rPr>
          <w:rFonts w:ascii="Calibri" w:eastAsia="Calibri" w:hAnsi="Calibri" w:cs="Calibri"/>
          <w:color w:val="4A86E8"/>
          <w:sz w:val="26"/>
          <w:szCs w:val="26"/>
        </w:rPr>
        <w:t>Celebal</w:t>
      </w:r>
      <w:proofErr w:type="spellEnd"/>
      <w:r>
        <w:rPr>
          <w:rFonts w:ascii="Calibri" w:eastAsia="Calibri" w:hAnsi="Calibri" w:cs="Calibri"/>
          <w:color w:val="4A86E8"/>
          <w:sz w:val="26"/>
          <w:szCs w:val="26"/>
        </w:rPr>
        <w:t xml:space="preserve"> Technology</w:t>
      </w:r>
    </w:p>
    <w:p w14:paraId="35589701" w14:textId="77777777" w:rsidR="00BF1CCC" w:rsidRDefault="00BF1CCC" w:rsidP="00BF1CCC">
      <w:pPr>
        <w:jc w:val="center"/>
        <w:rPr>
          <w:rFonts w:ascii="Calibri" w:eastAsia="Calibri" w:hAnsi="Calibri" w:cs="Calibri"/>
          <w:color w:val="4A86E8"/>
          <w:sz w:val="26"/>
          <w:szCs w:val="26"/>
        </w:rPr>
      </w:pPr>
      <w:r>
        <w:rPr>
          <w:rFonts w:ascii="Calibri" w:eastAsia="Calibri" w:hAnsi="Calibri" w:cs="Calibri"/>
          <w:color w:val="4A86E8"/>
          <w:sz w:val="26"/>
          <w:szCs w:val="26"/>
        </w:rPr>
        <w:t>Cloud Infrastructure &amp; Security Internship</w:t>
      </w:r>
    </w:p>
    <w:p w14:paraId="22A5DA15" w14:textId="77777777" w:rsidR="00BF1CCC" w:rsidRDefault="00BF1CCC" w:rsidP="00BF1CCC">
      <w:pPr>
        <w:jc w:val="center"/>
        <w:rPr>
          <w:rFonts w:ascii="Calibri" w:eastAsia="Calibri" w:hAnsi="Calibri" w:cs="Calibri"/>
          <w:sz w:val="24"/>
          <w:szCs w:val="24"/>
        </w:rPr>
      </w:pPr>
    </w:p>
    <w:p w14:paraId="4FAC0D80" w14:textId="77777777" w:rsidR="00BF1CCC" w:rsidRDefault="00BF1CCC" w:rsidP="00BF1CCC">
      <w:pPr>
        <w:jc w:val="center"/>
        <w:rPr>
          <w:rFonts w:ascii="Calibri" w:eastAsia="Calibri" w:hAnsi="Calibri" w:cs="Calibri"/>
          <w:sz w:val="26"/>
          <w:szCs w:val="26"/>
        </w:rPr>
      </w:pPr>
    </w:p>
    <w:p w14:paraId="168ED858" w14:textId="77777777" w:rsidR="00BF1CCC" w:rsidRDefault="00BF1CCC" w:rsidP="00BF1CCC">
      <w:pPr>
        <w:jc w:val="center"/>
        <w:rPr>
          <w:rFonts w:ascii="Calibri" w:eastAsia="Calibri" w:hAnsi="Calibri" w:cs="Calibri"/>
          <w:sz w:val="28"/>
          <w:szCs w:val="28"/>
          <w:u w:val="single"/>
        </w:rPr>
      </w:pPr>
      <w:r>
        <w:rPr>
          <w:rFonts w:ascii="Calibri" w:eastAsia="Calibri" w:hAnsi="Calibri" w:cs="Calibri"/>
          <w:sz w:val="28"/>
          <w:szCs w:val="28"/>
          <w:u w:val="single"/>
        </w:rPr>
        <w:t>Research &amp; Development Document</w:t>
      </w:r>
    </w:p>
    <w:p w14:paraId="010E7094" w14:textId="77777777" w:rsidR="00BF1CCC" w:rsidRDefault="00BF1CCC" w:rsidP="00BF1CCC">
      <w:pPr>
        <w:jc w:val="center"/>
        <w:rPr>
          <w:rFonts w:ascii="Calibri" w:eastAsia="Calibri" w:hAnsi="Calibri" w:cs="Calibri"/>
          <w:sz w:val="26"/>
          <w:szCs w:val="26"/>
        </w:rPr>
      </w:pPr>
    </w:p>
    <w:p w14:paraId="2201919E" w14:textId="7D35E446" w:rsidR="00BF1CCC" w:rsidRDefault="0009409E" w:rsidP="00BF1CCC">
      <w:pPr>
        <w:jc w:val="center"/>
        <w:rPr>
          <w:rFonts w:ascii="Calibri" w:eastAsia="Calibri" w:hAnsi="Calibri" w:cs="Calibri"/>
          <w:sz w:val="26"/>
          <w:szCs w:val="26"/>
        </w:rPr>
      </w:pPr>
      <w:r>
        <w:rPr>
          <w:rFonts w:ascii="Calibri" w:eastAsia="Calibri" w:hAnsi="Calibri" w:cs="Calibri"/>
          <w:sz w:val="26"/>
          <w:szCs w:val="26"/>
        </w:rPr>
        <w:t xml:space="preserve">25 </w:t>
      </w:r>
      <w:proofErr w:type="gramStart"/>
      <w:r w:rsidR="00BF1CCC">
        <w:rPr>
          <w:rFonts w:ascii="Calibri" w:eastAsia="Calibri" w:hAnsi="Calibri" w:cs="Calibri"/>
          <w:sz w:val="26"/>
          <w:szCs w:val="26"/>
        </w:rPr>
        <w:t>June ,</w:t>
      </w:r>
      <w:proofErr w:type="gramEnd"/>
      <w:r w:rsidR="00BF1CCC">
        <w:rPr>
          <w:rFonts w:ascii="Calibri" w:eastAsia="Calibri" w:hAnsi="Calibri" w:cs="Calibri"/>
          <w:sz w:val="26"/>
          <w:szCs w:val="26"/>
        </w:rPr>
        <w:t xml:space="preserve"> 2025</w:t>
      </w:r>
    </w:p>
    <w:p w14:paraId="313C288D" w14:textId="77777777" w:rsidR="00BF1CCC" w:rsidRDefault="00BF1CCC" w:rsidP="00BF1CCC">
      <w:pPr>
        <w:jc w:val="center"/>
      </w:pPr>
    </w:p>
    <w:p w14:paraId="6BEC7982" w14:textId="77777777" w:rsidR="00BF1CCC" w:rsidRDefault="00BF1CCC" w:rsidP="00BF1CCC">
      <w:pPr>
        <w:rPr>
          <w:color w:val="666666"/>
        </w:rPr>
      </w:pPr>
    </w:p>
    <w:p w14:paraId="69FE4EF9" w14:textId="77777777" w:rsidR="00BF1CCC" w:rsidRDefault="00BF1CCC" w:rsidP="00BF1CCC">
      <w:pPr>
        <w:rPr>
          <w:color w:val="666666"/>
        </w:rPr>
      </w:pPr>
    </w:p>
    <w:p w14:paraId="5C28877D" w14:textId="77777777" w:rsidR="00BF1CCC" w:rsidRDefault="00BF1CCC" w:rsidP="00BF1CCC"/>
    <w:p w14:paraId="19E2A8DE" w14:textId="77777777" w:rsidR="00BF1CCC" w:rsidRDefault="00BF1CCC" w:rsidP="00BF1CCC"/>
    <w:p w14:paraId="27751A0D" w14:textId="77777777" w:rsidR="00BF1CCC" w:rsidRDefault="00BF1CCC" w:rsidP="00BF1CCC"/>
    <w:p w14:paraId="5275308D" w14:textId="77777777" w:rsidR="00BF1CCC" w:rsidRDefault="00BF1CCC" w:rsidP="00BF1CCC"/>
    <w:p w14:paraId="74D4642A" w14:textId="77777777" w:rsidR="00BF1CCC" w:rsidRDefault="00BF1CCC" w:rsidP="00BF1CCC"/>
    <w:p w14:paraId="1313A263" w14:textId="77777777" w:rsidR="00BF1CCC" w:rsidRDefault="00BF1CCC" w:rsidP="00BF1CCC"/>
    <w:p w14:paraId="73495EA4" w14:textId="77777777" w:rsidR="00BF1CCC" w:rsidRDefault="00BF1CCC" w:rsidP="00BF1CCC"/>
    <w:p w14:paraId="60C0BFFF" w14:textId="77777777" w:rsidR="00BF1CCC" w:rsidRDefault="00BF1CCC" w:rsidP="00BF1CCC"/>
    <w:p w14:paraId="5D9294BE" w14:textId="77777777" w:rsidR="00BF1CCC" w:rsidRDefault="00BF1CCC" w:rsidP="00BF1CCC"/>
    <w:p w14:paraId="5B612792" w14:textId="77777777" w:rsidR="00BF1CCC" w:rsidRDefault="00BF1CCC" w:rsidP="00BF1CCC"/>
    <w:p w14:paraId="3937F11E" w14:textId="77777777" w:rsidR="00BF1CCC" w:rsidRDefault="00BF1CCC" w:rsidP="00BF1CCC"/>
    <w:p w14:paraId="3229E703" w14:textId="77777777" w:rsidR="00BF1CCC" w:rsidRDefault="00BF1CCC" w:rsidP="00BF1CCC"/>
    <w:p w14:paraId="0C903323" w14:textId="77777777" w:rsidR="00BF1CCC" w:rsidRDefault="00BF1CCC" w:rsidP="00BF1CCC"/>
    <w:p w14:paraId="13067F6A" w14:textId="77777777" w:rsidR="00BF1CCC" w:rsidRDefault="00BF1CCC" w:rsidP="00BF1CCC"/>
    <w:p w14:paraId="7B52B3BC" w14:textId="77777777" w:rsidR="00BF1CCC" w:rsidRDefault="00BF1CCC" w:rsidP="00BF1CCC"/>
    <w:p w14:paraId="2EC63646" w14:textId="77777777" w:rsidR="00BF1CCC" w:rsidRDefault="00BF1CCC" w:rsidP="00BF1CCC"/>
    <w:p w14:paraId="051CE264" w14:textId="77777777" w:rsidR="00BF1CCC" w:rsidRDefault="00BF1CCC" w:rsidP="00BF1CCC">
      <w:r>
        <w:rPr>
          <w:noProof/>
        </w:rPr>
        <w:drawing>
          <wp:anchor distT="114300" distB="114300" distL="114300" distR="114300" simplePos="0" relativeHeight="251660288" behindDoc="0" locked="0" layoutInCell="1" hidden="0" allowOverlap="1" wp14:anchorId="6FF9002E" wp14:editId="3E88E703">
            <wp:simplePos x="0" y="0"/>
            <wp:positionH relativeFrom="margin">
              <wp:posOffset>3938588</wp:posOffset>
            </wp:positionH>
            <wp:positionV relativeFrom="margin">
              <wp:posOffset>9229725</wp:posOffset>
            </wp:positionV>
            <wp:extent cx="928688" cy="928688"/>
            <wp:effectExtent l="0" t="0" r="0" b="0"/>
            <wp:wrapTopAndBottom distT="114300" distB="11430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p>
    <w:p w14:paraId="4025CA54" w14:textId="1F2C6B7C" w:rsidR="00BF1CCC" w:rsidRDefault="00BF1CCC" w:rsidP="00BF1CCC">
      <w:pPr>
        <w:pStyle w:val="Heading1"/>
        <w:jc w:val="center"/>
        <w:rPr>
          <w:b/>
          <w:u w:val="single"/>
        </w:rPr>
      </w:pPr>
      <w:bookmarkStart w:id="2" w:name="_vd8dy9ay319a" w:colFirst="0" w:colLast="0"/>
      <w:bookmarkEnd w:id="2"/>
      <w:r>
        <w:rPr>
          <w:b/>
          <w:u w:val="single"/>
        </w:rPr>
        <w:t>Table of contents</w:t>
      </w:r>
    </w:p>
    <w:p w14:paraId="04CFD49B" w14:textId="77777777" w:rsidR="00BF1CCC" w:rsidRDefault="00BF1CCC" w:rsidP="00BF1CCC"/>
    <w:p w14:paraId="341BFADA" w14:textId="77777777" w:rsidR="00BF1CCC" w:rsidRDefault="00BF1CCC" w:rsidP="00BF1CCC"/>
    <w:p w14:paraId="30734E0B" w14:textId="77777777" w:rsidR="00BF1CCC" w:rsidRDefault="00000000" w:rsidP="00BF1CCC">
      <w:r>
        <w:pict w14:anchorId="6788C387">
          <v:rect id="_x0000_i1026" style="width:0;height:1.5pt" o:hralign="center" o:hrstd="t" o:hr="t" fillcolor="#a0a0a0" stroked="f"/>
        </w:pict>
      </w:r>
    </w:p>
    <w:p w14:paraId="5285D576" w14:textId="77777777" w:rsidR="00BF1CCC" w:rsidRDefault="00BF1CCC" w:rsidP="00BF1CCC"/>
    <w:p w14:paraId="735AE50F" w14:textId="77777777" w:rsidR="00BF1CCC" w:rsidRDefault="00BF1CCC" w:rsidP="00BF1CCC"/>
    <w:p w14:paraId="0C43B582" w14:textId="4CDA5299" w:rsidR="00BF1CCC" w:rsidRPr="00BF1CCC" w:rsidRDefault="00BF1CCC" w:rsidP="00BF1CCC">
      <w:pPr>
        <w:pStyle w:val="ListParagraph"/>
        <w:numPr>
          <w:ilvl w:val="0"/>
          <w:numId w:val="11"/>
        </w:numPr>
        <w:spacing w:line="360" w:lineRule="auto"/>
        <w:rPr>
          <w:sz w:val="28"/>
          <w:szCs w:val="28"/>
          <w:lang w:val="en-IN"/>
        </w:rPr>
      </w:pPr>
      <w:r w:rsidRPr="00BF1CCC">
        <w:rPr>
          <w:sz w:val="28"/>
          <w:szCs w:val="28"/>
          <w:lang w:val="en-IN"/>
        </w:rPr>
        <w:t>Introduction</w:t>
      </w:r>
    </w:p>
    <w:p w14:paraId="1C96F254" w14:textId="0C1A32EE" w:rsidR="00BF1CCC" w:rsidRPr="00BF1CCC" w:rsidRDefault="00BF1CCC" w:rsidP="00BF1CCC">
      <w:pPr>
        <w:pStyle w:val="ListParagraph"/>
        <w:numPr>
          <w:ilvl w:val="0"/>
          <w:numId w:val="11"/>
        </w:numPr>
        <w:spacing w:line="360" w:lineRule="auto"/>
        <w:rPr>
          <w:sz w:val="28"/>
          <w:szCs w:val="28"/>
          <w:lang w:val="en-IN"/>
        </w:rPr>
      </w:pPr>
      <w:r w:rsidRPr="00BF1CCC">
        <w:rPr>
          <w:sz w:val="28"/>
          <w:szCs w:val="28"/>
          <w:lang w:val="en-IN"/>
        </w:rPr>
        <w:t>Understanding CIDR Ranges</w:t>
      </w:r>
    </w:p>
    <w:p w14:paraId="65DB3989" w14:textId="11894C19" w:rsidR="00BF1CCC" w:rsidRPr="00BF1CCC" w:rsidRDefault="00BF1CCC" w:rsidP="00BF1CCC">
      <w:pPr>
        <w:pStyle w:val="ListParagraph"/>
        <w:numPr>
          <w:ilvl w:val="0"/>
          <w:numId w:val="11"/>
        </w:numPr>
        <w:spacing w:line="360" w:lineRule="auto"/>
        <w:rPr>
          <w:sz w:val="28"/>
          <w:szCs w:val="28"/>
          <w:lang w:val="en-IN"/>
        </w:rPr>
      </w:pPr>
      <w:r w:rsidRPr="00BF1CCC">
        <w:rPr>
          <w:sz w:val="28"/>
          <w:szCs w:val="28"/>
          <w:lang w:val="en-IN"/>
        </w:rPr>
        <w:t>Azure Virtual Networks (</w:t>
      </w:r>
      <w:proofErr w:type="spellStart"/>
      <w:r w:rsidRPr="00BF1CCC">
        <w:rPr>
          <w:sz w:val="28"/>
          <w:szCs w:val="28"/>
          <w:lang w:val="en-IN"/>
        </w:rPr>
        <w:t>VNets</w:t>
      </w:r>
      <w:proofErr w:type="spellEnd"/>
      <w:r w:rsidRPr="00BF1CCC">
        <w:rPr>
          <w:sz w:val="28"/>
          <w:szCs w:val="28"/>
          <w:lang w:val="en-IN"/>
        </w:rPr>
        <w:t>)</w:t>
      </w:r>
    </w:p>
    <w:p w14:paraId="263B1F61" w14:textId="1E1A0175" w:rsidR="00BF1CCC" w:rsidRPr="00BF1CCC" w:rsidRDefault="00BF1CCC" w:rsidP="00BF1CCC">
      <w:pPr>
        <w:pStyle w:val="ListParagraph"/>
        <w:numPr>
          <w:ilvl w:val="0"/>
          <w:numId w:val="11"/>
        </w:numPr>
        <w:spacing w:line="360" w:lineRule="auto"/>
        <w:rPr>
          <w:sz w:val="28"/>
          <w:szCs w:val="28"/>
          <w:lang w:val="en-IN"/>
        </w:rPr>
      </w:pPr>
      <w:r w:rsidRPr="00BF1CCC">
        <w:rPr>
          <w:sz w:val="28"/>
          <w:szCs w:val="28"/>
          <w:lang w:val="en-IN"/>
        </w:rPr>
        <w:t>Subnets in Azure and Address Allocation</w:t>
      </w:r>
    </w:p>
    <w:p w14:paraId="452F8136" w14:textId="1306AFD1" w:rsidR="00BF1CCC" w:rsidRPr="00BF1CCC" w:rsidRDefault="00BF1CCC" w:rsidP="00BF1CCC">
      <w:pPr>
        <w:pStyle w:val="ListParagraph"/>
        <w:numPr>
          <w:ilvl w:val="0"/>
          <w:numId w:val="11"/>
        </w:numPr>
        <w:spacing w:line="360" w:lineRule="auto"/>
        <w:rPr>
          <w:sz w:val="28"/>
          <w:szCs w:val="28"/>
          <w:lang w:val="en-IN"/>
        </w:rPr>
      </w:pPr>
      <w:proofErr w:type="spellStart"/>
      <w:r w:rsidRPr="00BF1CCC">
        <w:rPr>
          <w:sz w:val="28"/>
          <w:szCs w:val="28"/>
          <w:lang w:val="en-IN"/>
        </w:rPr>
        <w:t>VNet</w:t>
      </w:r>
      <w:proofErr w:type="spellEnd"/>
      <w:r w:rsidRPr="00BF1CCC">
        <w:rPr>
          <w:sz w:val="28"/>
          <w:szCs w:val="28"/>
          <w:lang w:val="en-IN"/>
        </w:rPr>
        <w:t xml:space="preserve"> Peering and Its Types</w:t>
      </w:r>
      <w:r w:rsidRPr="00BF1CCC">
        <w:rPr>
          <w:sz w:val="28"/>
          <w:szCs w:val="28"/>
          <w:lang w:val="en-IN"/>
        </w:rPr>
        <w:br/>
      </w:r>
      <w:r w:rsidRPr="00BF1CCC">
        <w:rPr>
          <w:lang w:val="en-IN"/>
        </w:rPr>
        <w:t> </w:t>
      </w:r>
      <w:r w:rsidRPr="00BF1CCC">
        <w:rPr>
          <w:lang w:val="en-IN"/>
        </w:rPr>
        <w:t> </w:t>
      </w:r>
      <w:r w:rsidRPr="00BF1CCC">
        <w:rPr>
          <w:sz w:val="28"/>
          <w:szCs w:val="28"/>
          <w:lang w:val="en-IN"/>
        </w:rPr>
        <w:t>5.1 Intra-Region Peering</w:t>
      </w:r>
      <w:r w:rsidRPr="00BF1CCC">
        <w:rPr>
          <w:sz w:val="28"/>
          <w:szCs w:val="28"/>
          <w:lang w:val="en-IN"/>
        </w:rPr>
        <w:br/>
      </w:r>
      <w:r w:rsidRPr="00BF1CCC">
        <w:rPr>
          <w:lang w:val="en-IN"/>
        </w:rPr>
        <w:t> </w:t>
      </w:r>
      <w:r w:rsidRPr="00BF1CCC">
        <w:rPr>
          <w:lang w:val="en-IN"/>
        </w:rPr>
        <w:t> </w:t>
      </w:r>
      <w:r w:rsidRPr="00BF1CCC">
        <w:rPr>
          <w:sz w:val="28"/>
          <w:szCs w:val="28"/>
          <w:lang w:val="en-IN"/>
        </w:rPr>
        <w:t xml:space="preserve">5.2 Global </w:t>
      </w:r>
      <w:proofErr w:type="spellStart"/>
      <w:r w:rsidRPr="00BF1CCC">
        <w:rPr>
          <w:sz w:val="28"/>
          <w:szCs w:val="28"/>
          <w:lang w:val="en-IN"/>
        </w:rPr>
        <w:t>VNet</w:t>
      </w:r>
      <w:proofErr w:type="spellEnd"/>
      <w:r w:rsidRPr="00BF1CCC">
        <w:rPr>
          <w:sz w:val="28"/>
          <w:szCs w:val="28"/>
          <w:lang w:val="en-IN"/>
        </w:rPr>
        <w:t xml:space="preserve"> Peering</w:t>
      </w:r>
      <w:r w:rsidRPr="00BF1CCC">
        <w:rPr>
          <w:sz w:val="28"/>
          <w:szCs w:val="28"/>
          <w:lang w:val="en-IN"/>
        </w:rPr>
        <w:br/>
      </w:r>
      <w:r w:rsidRPr="00BF1CCC">
        <w:rPr>
          <w:lang w:val="en-IN"/>
        </w:rPr>
        <w:t> </w:t>
      </w:r>
      <w:r w:rsidRPr="00BF1CCC">
        <w:rPr>
          <w:lang w:val="en-IN"/>
        </w:rPr>
        <w:t> </w:t>
      </w:r>
      <w:r w:rsidRPr="00BF1CCC">
        <w:rPr>
          <w:sz w:val="28"/>
          <w:szCs w:val="28"/>
          <w:lang w:val="en-IN"/>
        </w:rPr>
        <w:t>5.3 Key Differences and Use Cases</w:t>
      </w:r>
    </w:p>
    <w:p w14:paraId="4A7CDE91" w14:textId="70745658" w:rsidR="00BF1CCC" w:rsidRPr="00BF1CCC" w:rsidRDefault="00BF1CCC" w:rsidP="00BF1CCC">
      <w:pPr>
        <w:pStyle w:val="ListParagraph"/>
        <w:numPr>
          <w:ilvl w:val="0"/>
          <w:numId w:val="11"/>
        </w:numPr>
        <w:spacing w:line="360" w:lineRule="auto"/>
        <w:rPr>
          <w:sz w:val="28"/>
          <w:szCs w:val="28"/>
          <w:lang w:val="en-IN"/>
        </w:rPr>
      </w:pPr>
      <w:r w:rsidRPr="00BF1CCC">
        <w:rPr>
          <w:sz w:val="28"/>
          <w:szCs w:val="28"/>
          <w:lang w:val="en-IN"/>
        </w:rPr>
        <w:t>CIDR Planning Best Practices in Azure</w:t>
      </w:r>
    </w:p>
    <w:p w14:paraId="3373345F" w14:textId="00B2D97C" w:rsidR="00BF1CCC" w:rsidRPr="00BF1CCC" w:rsidRDefault="00BF1CCC" w:rsidP="00BF1CCC">
      <w:pPr>
        <w:pStyle w:val="ListParagraph"/>
        <w:numPr>
          <w:ilvl w:val="0"/>
          <w:numId w:val="11"/>
        </w:numPr>
        <w:spacing w:line="360" w:lineRule="auto"/>
        <w:rPr>
          <w:sz w:val="28"/>
          <w:szCs w:val="28"/>
          <w:lang w:val="en-IN"/>
        </w:rPr>
      </w:pPr>
      <w:r w:rsidRPr="00BF1CCC">
        <w:rPr>
          <w:sz w:val="28"/>
          <w:szCs w:val="28"/>
          <w:lang w:val="en-IN"/>
        </w:rPr>
        <w:t>Conclusion</w:t>
      </w:r>
    </w:p>
    <w:p w14:paraId="65ACF63A" w14:textId="75C6F5B1" w:rsidR="00BF1CCC" w:rsidRPr="00BF1CCC" w:rsidRDefault="00BF1CCC" w:rsidP="00BF1CCC">
      <w:pPr>
        <w:pStyle w:val="ListParagraph"/>
        <w:numPr>
          <w:ilvl w:val="0"/>
          <w:numId w:val="11"/>
        </w:numPr>
        <w:spacing w:line="360" w:lineRule="auto"/>
        <w:rPr>
          <w:sz w:val="28"/>
          <w:szCs w:val="28"/>
          <w:lang w:val="en-IN"/>
        </w:rPr>
      </w:pPr>
      <w:r w:rsidRPr="00BF1CCC">
        <w:rPr>
          <w:sz w:val="28"/>
          <w:szCs w:val="28"/>
          <w:lang w:val="en-IN"/>
        </w:rPr>
        <w:t>References</w:t>
      </w:r>
    </w:p>
    <w:p w14:paraId="79EB9A1C" w14:textId="77777777" w:rsidR="00BF1CCC" w:rsidRDefault="00BF1CCC" w:rsidP="00BF1CCC"/>
    <w:p w14:paraId="5E841430" w14:textId="77777777" w:rsidR="00BF1CCC" w:rsidRDefault="00BF1CCC" w:rsidP="00BF1CCC"/>
    <w:p w14:paraId="0C07648F" w14:textId="77777777" w:rsidR="00BF1CCC" w:rsidRDefault="00BF1CCC" w:rsidP="00BF1CCC"/>
    <w:p w14:paraId="12A983BD" w14:textId="77777777" w:rsidR="00BF1CCC" w:rsidRDefault="00BF1CCC" w:rsidP="00BF1CCC"/>
    <w:p w14:paraId="0C2FAF92" w14:textId="77777777" w:rsidR="00BF1CCC" w:rsidRDefault="00BF1CCC" w:rsidP="00BF1CCC"/>
    <w:p w14:paraId="1C6F3993" w14:textId="77777777" w:rsidR="00BF1CCC" w:rsidRDefault="00BF1CCC" w:rsidP="00BF1CCC"/>
    <w:p w14:paraId="72008574" w14:textId="77777777" w:rsidR="00BF1CCC" w:rsidRDefault="00BF1CCC" w:rsidP="00BF1CCC"/>
    <w:p w14:paraId="190CB72B" w14:textId="77777777" w:rsidR="00BF1CCC" w:rsidRDefault="00BF1CCC" w:rsidP="00BF1CCC"/>
    <w:p w14:paraId="17DBA233" w14:textId="77777777" w:rsidR="00BF1CCC" w:rsidRDefault="00BF1CCC" w:rsidP="00BF1CCC"/>
    <w:p w14:paraId="5FEA2D22" w14:textId="77777777" w:rsidR="00BF1CCC" w:rsidRDefault="00BF1CCC" w:rsidP="00BF1CCC"/>
    <w:p w14:paraId="389EFCB7" w14:textId="77777777" w:rsidR="0009409E" w:rsidRDefault="0009409E" w:rsidP="00BF1CCC"/>
    <w:p w14:paraId="35D24A71" w14:textId="06244606" w:rsidR="00BF1CCC" w:rsidRDefault="00BF1CCC" w:rsidP="00BF1CCC">
      <w:r>
        <w:rPr>
          <w:noProof/>
        </w:rPr>
        <w:drawing>
          <wp:anchor distT="114300" distB="114300" distL="114300" distR="114300" simplePos="0" relativeHeight="251662336" behindDoc="0" locked="0" layoutInCell="1" hidden="0" allowOverlap="1" wp14:anchorId="712DB3BC" wp14:editId="0155365A">
            <wp:simplePos x="0" y="0"/>
            <wp:positionH relativeFrom="margin">
              <wp:posOffset>5562600</wp:posOffset>
            </wp:positionH>
            <wp:positionV relativeFrom="margin">
              <wp:posOffset>9197150</wp:posOffset>
            </wp:positionV>
            <wp:extent cx="928688" cy="928688"/>
            <wp:effectExtent l="0" t="0" r="0" b="0"/>
            <wp:wrapTopAndBottom distT="114300" distB="11430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p>
    <w:p w14:paraId="5F7EA9C4" w14:textId="77777777" w:rsidR="00BF1CCC" w:rsidRPr="00F97C42" w:rsidRDefault="00BF1CCC" w:rsidP="00BF1CCC">
      <w:pPr>
        <w:pStyle w:val="Heading1"/>
        <w:numPr>
          <w:ilvl w:val="0"/>
          <w:numId w:val="6"/>
        </w:numPr>
        <w:rPr>
          <w:rFonts w:cstheme="majorHAnsi"/>
          <w:bCs/>
        </w:rPr>
      </w:pPr>
      <w:bookmarkStart w:id="3" w:name="_52t6r4ktfqwy" w:colFirst="0" w:colLast="0"/>
      <w:bookmarkEnd w:id="3"/>
      <w:r w:rsidRPr="00F97C42">
        <w:rPr>
          <w:rFonts w:cstheme="majorHAnsi"/>
          <w:b/>
        </w:rPr>
        <w:lastRenderedPageBreak/>
        <w:t xml:space="preserve"> </w:t>
      </w:r>
      <w:r w:rsidRPr="00F97C42">
        <w:rPr>
          <w:rFonts w:cstheme="majorHAnsi"/>
          <w:bCs/>
        </w:rPr>
        <w:t>Introduction</w:t>
      </w:r>
    </w:p>
    <w:p w14:paraId="1943A071" w14:textId="0B6B3C4D" w:rsidR="00BF1CCC" w:rsidRDefault="00000000" w:rsidP="00BF1CCC">
      <w:r>
        <w:pict w14:anchorId="04C2031D">
          <v:rect id="_x0000_i1027" style="width:0;height:1.5pt" o:hralign="center" o:bullet="t" o:hrstd="t" o:hr="t" fillcolor="#a0a0a0" stroked="f"/>
        </w:pict>
      </w:r>
    </w:p>
    <w:p w14:paraId="75583157" w14:textId="77777777" w:rsidR="00BF1CCC" w:rsidRDefault="00BF1CCC" w:rsidP="00BF1CCC"/>
    <w:p w14:paraId="58DA3747" w14:textId="77777777" w:rsidR="00BF1CCC" w:rsidRDefault="00BF1CCC" w:rsidP="00862918">
      <w:pPr>
        <w:spacing w:line="360" w:lineRule="auto"/>
        <w:rPr>
          <w:sz w:val="24"/>
          <w:szCs w:val="24"/>
          <w:lang w:val="en-IN"/>
        </w:rPr>
      </w:pPr>
      <w:r w:rsidRPr="00BF1CCC">
        <w:rPr>
          <w:sz w:val="24"/>
          <w:szCs w:val="24"/>
          <w:lang w:val="en-IN"/>
        </w:rPr>
        <w:t xml:space="preserve">As cloud networking becomes the backbone of modern infrastructure, it is essential to understand how networks are logically designed and interconnected. Microsoft Azure offers </w:t>
      </w:r>
      <w:r w:rsidRPr="00BF1CCC">
        <w:rPr>
          <w:b/>
          <w:bCs/>
          <w:sz w:val="24"/>
          <w:szCs w:val="24"/>
          <w:lang w:val="en-IN"/>
        </w:rPr>
        <w:t>Virtual Networks (</w:t>
      </w:r>
      <w:proofErr w:type="spellStart"/>
      <w:r w:rsidRPr="00BF1CCC">
        <w:rPr>
          <w:b/>
          <w:bCs/>
          <w:sz w:val="24"/>
          <w:szCs w:val="24"/>
          <w:lang w:val="en-IN"/>
        </w:rPr>
        <w:t>VNets</w:t>
      </w:r>
      <w:proofErr w:type="spellEnd"/>
      <w:r w:rsidRPr="00BF1CCC">
        <w:rPr>
          <w:b/>
          <w:bCs/>
          <w:sz w:val="24"/>
          <w:szCs w:val="24"/>
          <w:lang w:val="en-IN"/>
        </w:rPr>
        <w:t>)</w:t>
      </w:r>
      <w:r w:rsidRPr="00BF1CCC">
        <w:rPr>
          <w:sz w:val="24"/>
          <w:szCs w:val="24"/>
          <w:lang w:val="en-IN"/>
        </w:rPr>
        <w:t xml:space="preserve"> to securely connect Azure resources, define IP spaces, and manage network segmentation through </w:t>
      </w:r>
      <w:r w:rsidRPr="00BF1CCC">
        <w:rPr>
          <w:b/>
          <w:bCs/>
          <w:sz w:val="24"/>
          <w:szCs w:val="24"/>
          <w:lang w:val="en-IN"/>
        </w:rPr>
        <w:t>subnets</w:t>
      </w:r>
      <w:r w:rsidRPr="00BF1CCC">
        <w:rPr>
          <w:sz w:val="24"/>
          <w:szCs w:val="24"/>
          <w:lang w:val="en-IN"/>
        </w:rPr>
        <w:t xml:space="preserve">. These </w:t>
      </w:r>
      <w:proofErr w:type="spellStart"/>
      <w:r w:rsidRPr="00BF1CCC">
        <w:rPr>
          <w:sz w:val="24"/>
          <w:szCs w:val="24"/>
          <w:lang w:val="en-IN"/>
        </w:rPr>
        <w:t>VNets</w:t>
      </w:r>
      <w:proofErr w:type="spellEnd"/>
      <w:r w:rsidRPr="00BF1CCC">
        <w:rPr>
          <w:sz w:val="24"/>
          <w:szCs w:val="24"/>
          <w:lang w:val="en-IN"/>
        </w:rPr>
        <w:t xml:space="preserve"> are built using </w:t>
      </w:r>
      <w:r w:rsidRPr="00BF1CCC">
        <w:rPr>
          <w:b/>
          <w:bCs/>
          <w:sz w:val="24"/>
          <w:szCs w:val="24"/>
          <w:lang w:val="en-IN"/>
        </w:rPr>
        <w:t>CIDR (Classless Inter-Domain Routing)</w:t>
      </w:r>
      <w:r w:rsidRPr="00BF1CCC">
        <w:rPr>
          <w:sz w:val="24"/>
          <w:szCs w:val="24"/>
          <w:lang w:val="en-IN"/>
        </w:rPr>
        <w:t xml:space="preserve"> blocks, allowing flexible and hierarchical IP address planning.</w:t>
      </w:r>
    </w:p>
    <w:p w14:paraId="605C0E9F" w14:textId="77777777" w:rsidR="00F97C42" w:rsidRPr="00BF1CCC" w:rsidRDefault="00F97C42" w:rsidP="00862918">
      <w:pPr>
        <w:spacing w:line="360" w:lineRule="auto"/>
        <w:rPr>
          <w:sz w:val="24"/>
          <w:szCs w:val="24"/>
          <w:lang w:val="en-IN"/>
        </w:rPr>
      </w:pPr>
    </w:p>
    <w:p w14:paraId="468792EF" w14:textId="2A075DFB" w:rsidR="00BF1CCC" w:rsidRPr="00BF1CCC" w:rsidRDefault="00BF1CCC" w:rsidP="00862918">
      <w:pPr>
        <w:spacing w:line="360" w:lineRule="auto"/>
        <w:rPr>
          <w:sz w:val="24"/>
          <w:szCs w:val="24"/>
          <w:lang w:val="en-IN"/>
        </w:rPr>
      </w:pPr>
      <w:r w:rsidRPr="00BF1CCC">
        <w:rPr>
          <w:sz w:val="24"/>
          <w:szCs w:val="24"/>
          <w:lang w:val="en-IN"/>
        </w:rPr>
        <w:t xml:space="preserve">Additionally, Azure enables secure </w:t>
      </w:r>
      <w:proofErr w:type="gramStart"/>
      <w:r w:rsidRPr="00BF1CCC">
        <w:rPr>
          <w:sz w:val="24"/>
          <w:szCs w:val="24"/>
          <w:lang w:val="en-IN"/>
        </w:rPr>
        <w:t xml:space="preserve">communication </w:t>
      </w:r>
      <w:r w:rsidR="00862918">
        <w:rPr>
          <w:sz w:val="24"/>
          <w:szCs w:val="24"/>
          <w:lang w:val="en-IN"/>
        </w:rPr>
        <w:t xml:space="preserve"> </w:t>
      </w:r>
      <w:r w:rsidRPr="00BF1CCC">
        <w:rPr>
          <w:sz w:val="24"/>
          <w:szCs w:val="24"/>
          <w:lang w:val="en-IN"/>
        </w:rPr>
        <w:t>between</w:t>
      </w:r>
      <w:proofErr w:type="gramEnd"/>
      <w:r w:rsidRPr="00BF1CCC">
        <w:rPr>
          <w:sz w:val="24"/>
          <w:szCs w:val="24"/>
          <w:lang w:val="en-IN"/>
        </w:rPr>
        <w:t xml:space="preserve"> </w:t>
      </w:r>
      <w:proofErr w:type="spellStart"/>
      <w:r w:rsidRPr="00BF1CCC">
        <w:rPr>
          <w:sz w:val="24"/>
          <w:szCs w:val="24"/>
          <w:lang w:val="en-IN"/>
        </w:rPr>
        <w:t>VNets</w:t>
      </w:r>
      <w:proofErr w:type="spellEnd"/>
      <w:r w:rsidRPr="00BF1CCC">
        <w:rPr>
          <w:sz w:val="24"/>
          <w:szCs w:val="24"/>
          <w:lang w:val="en-IN"/>
        </w:rPr>
        <w:t xml:space="preserve"> through </w:t>
      </w:r>
      <w:proofErr w:type="spellStart"/>
      <w:r w:rsidRPr="00BF1CCC">
        <w:rPr>
          <w:b/>
          <w:bCs/>
          <w:sz w:val="24"/>
          <w:szCs w:val="24"/>
          <w:lang w:val="en-IN"/>
        </w:rPr>
        <w:t>VNet</w:t>
      </w:r>
      <w:proofErr w:type="spellEnd"/>
      <w:r w:rsidRPr="00BF1CCC">
        <w:rPr>
          <w:b/>
          <w:bCs/>
          <w:sz w:val="24"/>
          <w:szCs w:val="24"/>
          <w:lang w:val="en-IN"/>
        </w:rPr>
        <w:t xml:space="preserve"> Peering</w:t>
      </w:r>
      <w:r w:rsidRPr="00BF1CCC">
        <w:rPr>
          <w:sz w:val="24"/>
          <w:szCs w:val="24"/>
          <w:lang w:val="en-IN"/>
        </w:rPr>
        <w:t>, which allows direct traffic flow between networks without the need for a VPN gateway. Peering can be established across regions or within the same region, supporting various enterprise-grade networking scenarios.</w:t>
      </w:r>
    </w:p>
    <w:p w14:paraId="5A1CA321" w14:textId="77777777" w:rsidR="00BF1CCC" w:rsidRDefault="00BF1CCC" w:rsidP="00862918">
      <w:pPr>
        <w:spacing w:line="360" w:lineRule="auto"/>
        <w:rPr>
          <w:sz w:val="24"/>
          <w:szCs w:val="24"/>
          <w:lang w:val="en-IN"/>
        </w:rPr>
      </w:pPr>
      <w:r w:rsidRPr="00BF1CCC">
        <w:rPr>
          <w:sz w:val="24"/>
          <w:szCs w:val="24"/>
          <w:lang w:val="en-IN"/>
        </w:rPr>
        <w:t xml:space="preserve">This report explores the fundamental concepts behind CIDR notation, </w:t>
      </w:r>
      <w:proofErr w:type="spellStart"/>
      <w:r w:rsidRPr="00BF1CCC">
        <w:rPr>
          <w:sz w:val="24"/>
          <w:szCs w:val="24"/>
          <w:lang w:val="en-IN"/>
        </w:rPr>
        <w:t>VNets</w:t>
      </w:r>
      <w:proofErr w:type="spellEnd"/>
      <w:r w:rsidRPr="00BF1CCC">
        <w:rPr>
          <w:sz w:val="24"/>
          <w:szCs w:val="24"/>
          <w:lang w:val="en-IN"/>
        </w:rPr>
        <w:t>, subnets, and peering mechanisms — serving as both a conceptual foundation and practical reference for deploying scalable, secure, and efficient network architectures on Azure.</w:t>
      </w:r>
    </w:p>
    <w:p w14:paraId="7F002038" w14:textId="77777777" w:rsidR="00F97C42" w:rsidRDefault="00F97C42" w:rsidP="00862918">
      <w:pPr>
        <w:spacing w:line="360" w:lineRule="auto"/>
        <w:rPr>
          <w:sz w:val="24"/>
          <w:szCs w:val="24"/>
          <w:lang w:val="en-IN"/>
        </w:rPr>
      </w:pPr>
    </w:p>
    <w:p w14:paraId="2C47C1A9" w14:textId="1A00FB39" w:rsidR="00BF1CCC" w:rsidRPr="00F97C42" w:rsidRDefault="00F97C42" w:rsidP="00F97C42">
      <w:pPr>
        <w:spacing w:line="360" w:lineRule="auto"/>
        <w:rPr>
          <w:sz w:val="24"/>
          <w:szCs w:val="24"/>
          <w:lang w:val="en-IN"/>
        </w:rPr>
      </w:pPr>
      <w:r>
        <w:rPr>
          <w:noProof/>
          <w:sz w:val="24"/>
          <w:szCs w:val="24"/>
          <w:lang w:val="en-IN"/>
          <w14:ligatures w14:val="standardContextual"/>
        </w:rPr>
        <w:drawing>
          <wp:inline distT="0" distB="0" distL="0" distR="0" wp14:anchorId="5F30CA6A" wp14:editId="32B26D55">
            <wp:extent cx="5943600" cy="3343275"/>
            <wp:effectExtent l="0" t="0" r="0" b="9525"/>
            <wp:docPr id="77366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61039" name="Picture 7736610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CC701E" w14:textId="05D2B1CB" w:rsidR="00BF1CCC" w:rsidRPr="0050171B" w:rsidRDefault="00BF1CCC" w:rsidP="00BF1CCC">
      <w:pPr>
        <w:pStyle w:val="Heading1"/>
        <w:numPr>
          <w:ilvl w:val="0"/>
          <w:numId w:val="6"/>
        </w:numPr>
        <w:rPr>
          <w:bCs/>
          <w:sz w:val="32"/>
          <w:szCs w:val="32"/>
        </w:rPr>
      </w:pPr>
      <w:bookmarkStart w:id="4" w:name="_hw0654lfgcz7" w:colFirst="0" w:colLast="0"/>
      <w:bookmarkEnd w:id="4"/>
      <w:r w:rsidRPr="0050171B">
        <w:rPr>
          <w:bCs/>
          <w:sz w:val="34"/>
          <w:szCs w:val="34"/>
        </w:rPr>
        <w:lastRenderedPageBreak/>
        <w:t xml:space="preserve"> </w:t>
      </w:r>
      <w:r w:rsidR="00920BBC" w:rsidRPr="0050171B">
        <w:rPr>
          <w:bCs/>
          <w:sz w:val="34"/>
          <w:szCs w:val="34"/>
        </w:rPr>
        <w:t>Understanding CIDR Ranges</w:t>
      </w:r>
    </w:p>
    <w:p w14:paraId="614C4EB7" w14:textId="6ECCC49F" w:rsidR="00BF1CCC" w:rsidRDefault="00000000" w:rsidP="00BF1CCC">
      <w:r>
        <w:pict w14:anchorId="21FE26AF">
          <v:rect id="_x0000_i1028" style="width:0;height:1.5pt" o:hralign="center" o:bullet="t" o:hrstd="t" o:hr="t" fillcolor="#a0a0a0" stroked="f"/>
        </w:pict>
      </w:r>
    </w:p>
    <w:p w14:paraId="55A388F5" w14:textId="77777777" w:rsidR="00920BBC" w:rsidRDefault="00920BBC" w:rsidP="00BF1CCC"/>
    <w:p w14:paraId="0435B55D" w14:textId="77777777" w:rsidR="00920BBC" w:rsidRPr="00920BBC" w:rsidRDefault="00920BBC" w:rsidP="00920BBC">
      <w:pPr>
        <w:spacing w:line="360" w:lineRule="auto"/>
        <w:rPr>
          <w:sz w:val="24"/>
          <w:szCs w:val="24"/>
          <w:lang w:val="en-IN"/>
        </w:rPr>
      </w:pPr>
      <w:r w:rsidRPr="00920BBC">
        <w:rPr>
          <w:b/>
          <w:bCs/>
          <w:sz w:val="24"/>
          <w:szCs w:val="24"/>
          <w:lang w:val="en-IN"/>
        </w:rPr>
        <w:t>CIDR (Classless Inter-Domain Routing)</w:t>
      </w:r>
      <w:r w:rsidRPr="00920BBC">
        <w:rPr>
          <w:sz w:val="24"/>
          <w:szCs w:val="24"/>
          <w:lang w:val="en-IN"/>
        </w:rPr>
        <w:t xml:space="preserve"> is a method used to allocate IP addresses and route IP packets efficiently. Unlike traditional IP address classes (Class A, B, C), CIDR allows for </w:t>
      </w:r>
      <w:r w:rsidRPr="00920BBC">
        <w:rPr>
          <w:b/>
          <w:bCs/>
          <w:sz w:val="24"/>
          <w:szCs w:val="24"/>
          <w:lang w:val="en-IN"/>
        </w:rPr>
        <w:t>more granular and flexible subnetting</w:t>
      </w:r>
      <w:r w:rsidRPr="00920BBC">
        <w:rPr>
          <w:sz w:val="24"/>
          <w:szCs w:val="24"/>
          <w:lang w:val="en-IN"/>
        </w:rPr>
        <w:t xml:space="preserve"> using variable-length subnet masks (VLSM).</w:t>
      </w:r>
    </w:p>
    <w:p w14:paraId="6A09B5C2" w14:textId="00C2BEE0" w:rsidR="00920BBC" w:rsidRPr="00920BBC" w:rsidRDefault="00920BBC" w:rsidP="00920BBC">
      <w:pPr>
        <w:spacing w:line="360" w:lineRule="auto"/>
        <w:rPr>
          <w:sz w:val="24"/>
          <w:szCs w:val="24"/>
          <w:lang w:val="en-IN"/>
        </w:rPr>
      </w:pPr>
      <w:r w:rsidRPr="00920BBC">
        <w:rPr>
          <w:sz w:val="24"/>
          <w:szCs w:val="24"/>
          <w:lang w:val="en-IN"/>
        </w:rPr>
        <w:t xml:space="preserve">In CIDR notation, an IP address is followed by a </w:t>
      </w:r>
      <w:r w:rsidRPr="00920BBC">
        <w:rPr>
          <w:b/>
          <w:bCs/>
          <w:sz w:val="24"/>
          <w:szCs w:val="24"/>
          <w:lang w:val="en-IN"/>
        </w:rPr>
        <w:t xml:space="preserve">slash </w:t>
      </w:r>
      <w:proofErr w:type="gramStart"/>
      <w:r w:rsidRPr="00920BBC">
        <w:rPr>
          <w:b/>
          <w:bCs/>
          <w:sz w:val="24"/>
          <w:szCs w:val="24"/>
          <w:lang w:val="en-IN"/>
        </w:rPr>
        <w:t>( /</w:t>
      </w:r>
      <w:proofErr w:type="gramEnd"/>
      <w:r w:rsidRPr="00920BBC">
        <w:rPr>
          <w:b/>
          <w:bCs/>
          <w:sz w:val="24"/>
          <w:szCs w:val="24"/>
          <w:lang w:val="en-IN"/>
        </w:rPr>
        <w:t xml:space="preserve"> ) and a number</w:t>
      </w:r>
      <w:r w:rsidRPr="00920BBC">
        <w:rPr>
          <w:sz w:val="24"/>
          <w:szCs w:val="24"/>
          <w:lang w:val="en-IN"/>
        </w:rPr>
        <w:t xml:space="preserve"> indicating how many bits are used for the network portion. The remaining bits are used for host addresses within that network.</w:t>
      </w:r>
    </w:p>
    <w:p w14:paraId="118EB449" w14:textId="4599D69A" w:rsidR="00920BBC" w:rsidRPr="00920BBC" w:rsidRDefault="00920BBC" w:rsidP="00920BBC">
      <w:pPr>
        <w:spacing w:line="360" w:lineRule="auto"/>
        <w:rPr>
          <w:b/>
          <w:bCs/>
          <w:sz w:val="24"/>
          <w:szCs w:val="24"/>
          <w:lang w:val="en-IN"/>
        </w:rPr>
      </w:pPr>
      <w:r w:rsidRPr="00920BBC">
        <w:rPr>
          <w:b/>
          <w:bCs/>
          <w:sz w:val="24"/>
          <w:szCs w:val="24"/>
          <w:lang w:val="en-IN"/>
        </w:rPr>
        <w:t xml:space="preserve"> Example:</w:t>
      </w:r>
    </w:p>
    <w:p w14:paraId="2AA72212" w14:textId="77777777" w:rsidR="00920BBC" w:rsidRPr="00920BBC" w:rsidRDefault="00920BBC" w:rsidP="00920BBC">
      <w:pPr>
        <w:numPr>
          <w:ilvl w:val="0"/>
          <w:numId w:val="13"/>
        </w:numPr>
        <w:spacing w:line="360" w:lineRule="auto"/>
        <w:rPr>
          <w:sz w:val="24"/>
          <w:szCs w:val="24"/>
          <w:lang w:val="en-IN"/>
        </w:rPr>
      </w:pPr>
      <w:r w:rsidRPr="00920BBC">
        <w:rPr>
          <w:b/>
          <w:bCs/>
          <w:sz w:val="24"/>
          <w:szCs w:val="24"/>
          <w:lang w:val="en-IN"/>
        </w:rPr>
        <w:t>CIDR Notation:</w:t>
      </w:r>
      <w:r w:rsidRPr="00920BBC">
        <w:rPr>
          <w:sz w:val="24"/>
          <w:szCs w:val="24"/>
          <w:lang w:val="en-IN"/>
        </w:rPr>
        <w:t xml:space="preserve"> 10.0.0.0/16</w:t>
      </w:r>
    </w:p>
    <w:p w14:paraId="68D2E64D" w14:textId="77777777" w:rsidR="00920BBC" w:rsidRPr="00920BBC" w:rsidRDefault="00920BBC" w:rsidP="00920BBC">
      <w:pPr>
        <w:numPr>
          <w:ilvl w:val="0"/>
          <w:numId w:val="13"/>
        </w:numPr>
        <w:spacing w:line="360" w:lineRule="auto"/>
        <w:rPr>
          <w:sz w:val="24"/>
          <w:szCs w:val="24"/>
          <w:lang w:val="en-IN"/>
        </w:rPr>
      </w:pPr>
      <w:r w:rsidRPr="00920BBC">
        <w:rPr>
          <w:b/>
          <w:bCs/>
          <w:sz w:val="24"/>
          <w:szCs w:val="24"/>
          <w:lang w:val="en-IN"/>
        </w:rPr>
        <w:t>Network Portion:</w:t>
      </w:r>
      <w:r w:rsidRPr="00920BBC">
        <w:rPr>
          <w:sz w:val="24"/>
          <w:szCs w:val="24"/>
          <w:lang w:val="en-IN"/>
        </w:rPr>
        <w:t xml:space="preserve"> First 16 bits</w:t>
      </w:r>
    </w:p>
    <w:p w14:paraId="7DDA0909" w14:textId="77777777" w:rsidR="00920BBC" w:rsidRPr="00920BBC" w:rsidRDefault="00920BBC" w:rsidP="00920BBC">
      <w:pPr>
        <w:numPr>
          <w:ilvl w:val="0"/>
          <w:numId w:val="13"/>
        </w:numPr>
        <w:spacing w:line="360" w:lineRule="auto"/>
        <w:rPr>
          <w:sz w:val="24"/>
          <w:szCs w:val="24"/>
          <w:lang w:val="en-IN"/>
        </w:rPr>
      </w:pPr>
      <w:r w:rsidRPr="00920BBC">
        <w:rPr>
          <w:b/>
          <w:bCs/>
          <w:sz w:val="24"/>
          <w:szCs w:val="24"/>
          <w:lang w:val="en-IN"/>
        </w:rPr>
        <w:t>Available Host Bits:</w:t>
      </w:r>
      <w:r w:rsidRPr="00920BBC">
        <w:rPr>
          <w:sz w:val="24"/>
          <w:szCs w:val="24"/>
          <w:lang w:val="en-IN"/>
        </w:rPr>
        <w:t xml:space="preserve"> Remaining 16 bits</w:t>
      </w:r>
    </w:p>
    <w:p w14:paraId="10EE334C" w14:textId="6A2FC4B2" w:rsidR="00920BBC" w:rsidRPr="00920BBC" w:rsidRDefault="00920BBC" w:rsidP="00920BBC">
      <w:pPr>
        <w:numPr>
          <w:ilvl w:val="0"/>
          <w:numId w:val="13"/>
        </w:numPr>
        <w:spacing w:line="360" w:lineRule="auto"/>
        <w:rPr>
          <w:sz w:val="24"/>
          <w:szCs w:val="24"/>
          <w:lang w:val="en-IN"/>
        </w:rPr>
      </w:pPr>
      <w:r w:rsidRPr="00920BBC">
        <w:rPr>
          <w:b/>
          <w:bCs/>
          <w:sz w:val="24"/>
          <w:szCs w:val="24"/>
          <w:lang w:val="en-IN"/>
        </w:rPr>
        <w:t>Usable IPs:</w:t>
      </w:r>
      <w:r w:rsidRPr="00920BBC">
        <w:rPr>
          <w:sz w:val="24"/>
          <w:szCs w:val="24"/>
          <w:lang w:val="en-IN"/>
        </w:rPr>
        <w:t xml:space="preserve"> 65,534 (2¹⁶ – 2)</w:t>
      </w:r>
    </w:p>
    <w:p w14:paraId="1D329386" w14:textId="77777777" w:rsidR="00920BBC" w:rsidRPr="00920BBC" w:rsidRDefault="00920BBC" w:rsidP="00920BBC">
      <w:pPr>
        <w:spacing w:line="360" w:lineRule="auto"/>
        <w:rPr>
          <w:b/>
          <w:bCs/>
          <w:sz w:val="24"/>
          <w:szCs w:val="24"/>
          <w:lang w:val="en-IN"/>
        </w:rPr>
      </w:pPr>
      <w:r w:rsidRPr="00920BBC">
        <w:rPr>
          <w:rFonts w:ascii="Segoe UI Emoji" w:hAnsi="Segoe UI Emoji" w:cs="Segoe UI Emoji"/>
          <w:b/>
          <w:bCs/>
          <w:sz w:val="24"/>
          <w:szCs w:val="24"/>
          <w:lang w:val="en-IN"/>
        </w:rPr>
        <w:t>🔹</w:t>
      </w:r>
      <w:r w:rsidRPr="00920BBC">
        <w:rPr>
          <w:b/>
          <w:bCs/>
          <w:sz w:val="24"/>
          <w:szCs w:val="24"/>
          <w:lang w:val="en-IN"/>
        </w:rPr>
        <w:t xml:space="preserve"> Why CIDR Is Important in Azure:</w:t>
      </w:r>
    </w:p>
    <w:p w14:paraId="385235E6" w14:textId="77777777" w:rsidR="00920BBC" w:rsidRPr="00920BBC" w:rsidRDefault="00920BBC" w:rsidP="00920BBC">
      <w:pPr>
        <w:spacing w:line="360" w:lineRule="auto"/>
        <w:rPr>
          <w:sz w:val="24"/>
          <w:szCs w:val="24"/>
          <w:lang w:val="en-IN"/>
        </w:rPr>
      </w:pPr>
      <w:r w:rsidRPr="00920BBC">
        <w:rPr>
          <w:sz w:val="24"/>
          <w:szCs w:val="24"/>
          <w:lang w:val="en-IN"/>
        </w:rPr>
        <w:t>In Azure, when you create a Virtual Network (</w:t>
      </w:r>
      <w:proofErr w:type="spellStart"/>
      <w:r w:rsidRPr="00920BBC">
        <w:rPr>
          <w:sz w:val="24"/>
          <w:szCs w:val="24"/>
          <w:lang w:val="en-IN"/>
        </w:rPr>
        <w:t>VNet</w:t>
      </w:r>
      <w:proofErr w:type="spellEnd"/>
      <w:r w:rsidRPr="00920BBC">
        <w:rPr>
          <w:sz w:val="24"/>
          <w:szCs w:val="24"/>
          <w:lang w:val="en-IN"/>
        </w:rPr>
        <w:t xml:space="preserve">), you must specify a </w:t>
      </w:r>
      <w:r w:rsidRPr="00920BBC">
        <w:rPr>
          <w:b/>
          <w:bCs/>
          <w:sz w:val="24"/>
          <w:szCs w:val="24"/>
          <w:lang w:val="en-IN"/>
        </w:rPr>
        <w:t>CIDR range</w:t>
      </w:r>
      <w:r w:rsidRPr="00920BBC">
        <w:rPr>
          <w:sz w:val="24"/>
          <w:szCs w:val="24"/>
          <w:lang w:val="en-IN"/>
        </w:rPr>
        <w:t xml:space="preserve"> to define the overall IP address space. This range is then divided into </w:t>
      </w:r>
      <w:r w:rsidRPr="00920BBC">
        <w:rPr>
          <w:b/>
          <w:bCs/>
          <w:sz w:val="24"/>
          <w:szCs w:val="24"/>
          <w:lang w:val="en-IN"/>
        </w:rPr>
        <w:t>subnets</w:t>
      </w:r>
      <w:r w:rsidRPr="00920BBC">
        <w:rPr>
          <w:sz w:val="24"/>
          <w:szCs w:val="24"/>
          <w:lang w:val="en-IN"/>
        </w:rPr>
        <w:t>, each with their own CIDR blocks.</w:t>
      </w:r>
    </w:p>
    <w:p w14:paraId="44EA9790" w14:textId="77777777" w:rsidR="00920BBC" w:rsidRPr="00920BBC" w:rsidRDefault="00920BBC" w:rsidP="00920BBC">
      <w:pPr>
        <w:numPr>
          <w:ilvl w:val="0"/>
          <w:numId w:val="14"/>
        </w:numPr>
        <w:spacing w:line="360" w:lineRule="auto"/>
        <w:rPr>
          <w:sz w:val="24"/>
          <w:szCs w:val="24"/>
          <w:lang w:val="en-IN"/>
        </w:rPr>
      </w:pPr>
      <w:r w:rsidRPr="00920BBC">
        <w:rPr>
          <w:sz w:val="24"/>
          <w:szCs w:val="24"/>
          <w:lang w:val="en-IN"/>
        </w:rPr>
        <w:t xml:space="preserve">Prevents </w:t>
      </w:r>
      <w:r w:rsidRPr="00920BBC">
        <w:rPr>
          <w:b/>
          <w:bCs/>
          <w:sz w:val="24"/>
          <w:szCs w:val="24"/>
          <w:lang w:val="en-IN"/>
        </w:rPr>
        <w:t>IP conflicts</w:t>
      </w:r>
    </w:p>
    <w:p w14:paraId="76C55570" w14:textId="77777777" w:rsidR="00920BBC" w:rsidRPr="00920BBC" w:rsidRDefault="00920BBC" w:rsidP="00920BBC">
      <w:pPr>
        <w:numPr>
          <w:ilvl w:val="0"/>
          <w:numId w:val="14"/>
        </w:numPr>
        <w:spacing w:line="360" w:lineRule="auto"/>
        <w:rPr>
          <w:sz w:val="24"/>
          <w:szCs w:val="24"/>
          <w:lang w:val="en-IN"/>
        </w:rPr>
      </w:pPr>
      <w:r w:rsidRPr="00920BBC">
        <w:rPr>
          <w:sz w:val="24"/>
          <w:szCs w:val="24"/>
          <w:lang w:val="en-IN"/>
        </w:rPr>
        <w:t xml:space="preserve">Supports </w:t>
      </w:r>
      <w:r w:rsidRPr="00920BBC">
        <w:rPr>
          <w:b/>
          <w:bCs/>
          <w:sz w:val="24"/>
          <w:szCs w:val="24"/>
          <w:lang w:val="en-IN"/>
        </w:rPr>
        <w:t>efficient use of IP space</w:t>
      </w:r>
    </w:p>
    <w:p w14:paraId="6708CF2B" w14:textId="23B5FE87" w:rsidR="00920BBC" w:rsidRDefault="00920BBC" w:rsidP="00920BBC">
      <w:pPr>
        <w:numPr>
          <w:ilvl w:val="0"/>
          <w:numId w:val="14"/>
        </w:numPr>
        <w:spacing w:line="360" w:lineRule="auto"/>
        <w:rPr>
          <w:sz w:val="24"/>
          <w:szCs w:val="24"/>
          <w:lang w:val="en-IN"/>
        </w:rPr>
      </w:pPr>
      <w:r w:rsidRPr="00920BBC">
        <w:rPr>
          <w:sz w:val="24"/>
          <w:szCs w:val="24"/>
          <w:lang w:val="en-IN"/>
        </w:rPr>
        <w:t xml:space="preserve">Enables </w:t>
      </w:r>
      <w:r w:rsidRPr="00920BBC">
        <w:rPr>
          <w:b/>
          <w:bCs/>
          <w:sz w:val="24"/>
          <w:szCs w:val="24"/>
          <w:lang w:val="en-IN"/>
        </w:rPr>
        <w:t>custom subnetting strategies</w:t>
      </w:r>
      <w:r w:rsidRPr="00920BBC">
        <w:rPr>
          <w:sz w:val="24"/>
          <w:szCs w:val="24"/>
          <w:lang w:val="en-IN"/>
        </w:rPr>
        <w:t xml:space="preserve"> for tiered applications</w:t>
      </w:r>
    </w:p>
    <w:p w14:paraId="0CE6EA3B" w14:textId="77777777" w:rsidR="00920BBC" w:rsidRPr="00920BBC" w:rsidRDefault="00920BBC" w:rsidP="00920BBC">
      <w:pPr>
        <w:spacing w:line="360" w:lineRule="auto"/>
        <w:ind w:left="720"/>
        <w:rPr>
          <w:sz w:val="24"/>
          <w:szCs w:val="24"/>
          <w:lang w:val="en-IN"/>
        </w:rPr>
      </w:pPr>
    </w:p>
    <w:tbl>
      <w:tblPr>
        <w:tblStyle w:val="TableGrid"/>
        <w:tblW w:w="0" w:type="auto"/>
        <w:tblLook w:val="04A0" w:firstRow="1" w:lastRow="0" w:firstColumn="1" w:lastColumn="0" w:noHBand="0" w:noVBand="1"/>
      </w:tblPr>
      <w:tblGrid>
        <w:gridCol w:w="1977"/>
        <w:gridCol w:w="2033"/>
        <w:gridCol w:w="2046"/>
        <w:gridCol w:w="3294"/>
      </w:tblGrid>
      <w:tr w:rsidR="00920BBC" w14:paraId="45A2CF85" w14:textId="77777777" w:rsidTr="00920BBC">
        <w:tc>
          <w:tcPr>
            <w:tcW w:w="1977" w:type="dxa"/>
          </w:tcPr>
          <w:p w14:paraId="63A74C3D" w14:textId="6580EC8C" w:rsidR="00920BBC" w:rsidRDefault="00920BBC" w:rsidP="00920BBC">
            <w:pPr>
              <w:spacing w:line="360" w:lineRule="auto"/>
              <w:rPr>
                <w:sz w:val="24"/>
                <w:szCs w:val="24"/>
                <w:lang w:val="en-IN"/>
              </w:rPr>
            </w:pPr>
            <w:r w:rsidRPr="00920BBC">
              <w:rPr>
                <w:sz w:val="24"/>
                <w:szCs w:val="24"/>
              </w:rPr>
              <w:t>CIDR</w:t>
            </w:r>
          </w:p>
        </w:tc>
        <w:tc>
          <w:tcPr>
            <w:tcW w:w="20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1"/>
            </w:tblGrid>
            <w:tr w:rsidR="00920BBC" w:rsidRPr="00920BBC" w14:paraId="0AF7DD0F" w14:textId="77777777" w:rsidTr="00920BBC">
              <w:trPr>
                <w:tblCellSpacing w:w="15" w:type="dxa"/>
              </w:trPr>
              <w:tc>
                <w:tcPr>
                  <w:tcW w:w="0" w:type="auto"/>
                  <w:vAlign w:val="center"/>
                  <w:hideMark/>
                </w:tcPr>
                <w:p w14:paraId="5A019D2E" w14:textId="77777777" w:rsidR="00920BBC" w:rsidRPr="00920BBC" w:rsidRDefault="00920BBC" w:rsidP="00920BBC">
                  <w:pPr>
                    <w:spacing w:line="360" w:lineRule="auto"/>
                    <w:rPr>
                      <w:b/>
                      <w:bCs/>
                      <w:sz w:val="24"/>
                      <w:szCs w:val="24"/>
                      <w:lang w:val="en-IN"/>
                    </w:rPr>
                  </w:pPr>
                  <w:r w:rsidRPr="00920BBC">
                    <w:rPr>
                      <w:b/>
                      <w:bCs/>
                      <w:sz w:val="24"/>
                      <w:szCs w:val="24"/>
                      <w:lang w:val="en-IN"/>
                    </w:rPr>
                    <w:t>Total IPs</w:t>
                  </w:r>
                </w:p>
              </w:tc>
            </w:tr>
          </w:tbl>
          <w:p w14:paraId="61E838C7"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68AF338C" w14:textId="77777777" w:rsidTr="00920BBC">
              <w:trPr>
                <w:tblCellSpacing w:w="15" w:type="dxa"/>
              </w:trPr>
              <w:tc>
                <w:tcPr>
                  <w:tcW w:w="0" w:type="auto"/>
                  <w:vAlign w:val="center"/>
                  <w:hideMark/>
                </w:tcPr>
                <w:p w14:paraId="24D70A34" w14:textId="77777777" w:rsidR="00920BBC" w:rsidRPr="00920BBC" w:rsidRDefault="00920BBC" w:rsidP="00920BBC">
                  <w:pPr>
                    <w:spacing w:line="360" w:lineRule="auto"/>
                    <w:rPr>
                      <w:sz w:val="24"/>
                      <w:szCs w:val="24"/>
                      <w:lang w:val="en-IN"/>
                    </w:rPr>
                  </w:pPr>
                </w:p>
              </w:tc>
            </w:tr>
          </w:tbl>
          <w:p w14:paraId="2424B846" w14:textId="77777777" w:rsidR="00920BBC" w:rsidRDefault="00920BBC" w:rsidP="00920BBC">
            <w:pPr>
              <w:spacing w:line="360" w:lineRule="auto"/>
              <w:rPr>
                <w:sz w:val="24"/>
                <w:szCs w:val="24"/>
                <w:lang w:val="en-IN"/>
              </w:rPr>
            </w:pPr>
          </w:p>
        </w:tc>
        <w:tc>
          <w:tcPr>
            <w:tcW w:w="20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tblGrid>
            <w:tr w:rsidR="00920BBC" w:rsidRPr="00920BBC" w14:paraId="57C2C4F2" w14:textId="77777777" w:rsidTr="00920BBC">
              <w:trPr>
                <w:tblCellSpacing w:w="15" w:type="dxa"/>
              </w:trPr>
              <w:tc>
                <w:tcPr>
                  <w:tcW w:w="0" w:type="auto"/>
                  <w:vAlign w:val="center"/>
                  <w:hideMark/>
                </w:tcPr>
                <w:p w14:paraId="096DE3A4" w14:textId="77777777" w:rsidR="00920BBC" w:rsidRPr="00920BBC" w:rsidRDefault="00920BBC" w:rsidP="00920BBC">
                  <w:pPr>
                    <w:spacing w:line="360" w:lineRule="auto"/>
                    <w:rPr>
                      <w:b/>
                      <w:bCs/>
                      <w:sz w:val="24"/>
                      <w:szCs w:val="24"/>
                      <w:lang w:val="en-IN"/>
                    </w:rPr>
                  </w:pPr>
                  <w:r w:rsidRPr="00920BBC">
                    <w:rPr>
                      <w:b/>
                      <w:bCs/>
                      <w:sz w:val="24"/>
                      <w:szCs w:val="24"/>
                      <w:lang w:val="en-IN"/>
                    </w:rPr>
                    <w:t>Usable Hosts</w:t>
                  </w:r>
                </w:p>
              </w:tc>
            </w:tr>
          </w:tbl>
          <w:p w14:paraId="660A64DC"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2E6CB488" w14:textId="77777777" w:rsidTr="00920BBC">
              <w:trPr>
                <w:tblCellSpacing w:w="15" w:type="dxa"/>
              </w:trPr>
              <w:tc>
                <w:tcPr>
                  <w:tcW w:w="0" w:type="auto"/>
                  <w:vAlign w:val="center"/>
                  <w:hideMark/>
                </w:tcPr>
                <w:p w14:paraId="37CC29CF" w14:textId="77777777" w:rsidR="00920BBC" w:rsidRPr="00920BBC" w:rsidRDefault="00920BBC" w:rsidP="00920BBC">
                  <w:pPr>
                    <w:spacing w:line="360" w:lineRule="auto"/>
                    <w:rPr>
                      <w:sz w:val="24"/>
                      <w:szCs w:val="24"/>
                      <w:lang w:val="en-IN"/>
                    </w:rPr>
                  </w:pPr>
                </w:p>
              </w:tc>
            </w:tr>
          </w:tbl>
          <w:p w14:paraId="2FBE0F6D" w14:textId="77777777" w:rsidR="00920BBC" w:rsidRDefault="00920BBC" w:rsidP="00920BBC">
            <w:pPr>
              <w:spacing w:line="360" w:lineRule="auto"/>
              <w:rPr>
                <w:sz w:val="24"/>
                <w:szCs w:val="24"/>
                <w:lang w:val="en-IN"/>
              </w:rPr>
            </w:pPr>
          </w:p>
        </w:tc>
        <w:tc>
          <w:tcPr>
            <w:tcW w:w="32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920BBC" w:rsidRPr="00920BBC" w14:paraId="58038DFB" w14:textId="77777777" w:rsidTr="00920BBC">
              <w:trPr>
                <w:tblHeader/>
                <w:tblCellSpacing w:w="15" w:type="dxa"/>
              </w:trPr>
              <w:tc>
                <w:tcPr>
                  <w:tcW w:w="0" w:type="auto"/>
                  <w:vAlign w:val="center"/>
                  <w:hideMark/>
                </w:tcPr>
                <w:p w14:paraId="42E14AE8" w14:textId="77777777" w:rsidR="00920BBC" w:rsidRPr="00920BBC" w:rsidRDefault="00920BBC" w:rsidP="00920BBC">
                  <w:pPr>
                    <w:spacing w:line="360" w:lineRule="auto"/>
                    <w:rPr>
                      <w:b/>
                      <w:bCs/>
                      <w:sz w:val="24"/>
                      <w:szCs w:val="24"/>
                      <w:lang w:val="en-IN"/>
                    </w:rPr>
                  </w:pPr>
                  <w:r w:rsidRPr="00920BBC">
                    <w:rPr>
                      <w:b/>
                      <w:bCs/>
                      <w:sz w:val="24"/>
                      <w:szCs w:val="24"/>
                      <w:lang w:val="en-IN"/>
                    </w:rPr>
                    <w:t>Common Use</w:t>
                  </w:r>
                </w:p>
              </w:tc>
            </w:tr>
          </w:tbl>
          <w:p w14:paraId="1B6ABF03"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3A09E9B8" w14:textId="77777777" w:rsidTr="00920BBC">
              <w:trPr>
                <w:tblCellSpacing w:w="15" w:type="dxa"/>
              </w:trPr>
              <w:tc>
                <w:tcPr>
                  <w:tcW w:w="0" w:type="auto"/>
                  <w:vAlign w:val="center"/>
                  <w:hideMark/>
                </w:tcPr>
                <w:p w14:paraId="692E8DFC" w14:textId="77777777" w:rsidR="00920BBC" w:rsidRPr="00920BBC" w:rsidRDefault="00920BBC" w:rsidP="00920BBC">
                  <w:pPr>
                    <w:spacing w:line="360" w:lineRule="auto"/>
                    <w:rPr>
                      <w:sz w:val="24"/>
                      <w:szCs w:val="24"/>
                      <w:lang w:val="en-IN"/>
                    </w:rPr>
                  </w:pPr>
                </w:p>
              </w:tc>
            </w:tr>
          </w:tbl>
          <w:p w14:paraId="296292B4" w14:textId="77777777" w:rsidR="00920BBC" w:rsidRDefault="00920BBC" w:rsidP="00920BBC">
            <w:pPr>
              <w:spacing w:line="360" w:lineRule="auto"/>
              <w:rPr>
                <w:sz w:val="24"/>
                <w:szCs w:val="24"/>
                <w:lang w:val="en-IN"/>
              </w:rPr>
            </w:pPr>
          </w:p>
        </w:tc>
      </w:tr>
      <w:tr w:rsidR="00920BBC" w14:paraId="079A44C0" w14:textId="77777777" w:rsidTr="00920BBC">
        <w:tc>
          <w:tcPr>
            <w:tcW w:w="1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tblGrid>
            <w:tr w:rsidR="00920BBC" w:rsidRPr="00920BBC" w14:paraId="015F88D3" w14:textId="77777777" w:rsidTr="00920BBC">
              <w:trPr>
                <w:tblCellSpacing w:w="15" w:type="dxa"/>
              </w:trPr>
              <w:tc>
                <w:tcPr>
                  <w:tcW w:w="0" w:type="auto"/>
                  <w:vAlign w:val="center"/>
                  <w:hideMark/>
                </w:tcPr>
                <w:p w14:paraId="367353B8" w14:textId="77777777" w:rsidR="00920BBC" w:rsidRPr="00920BBC" w:rsidRDefault="00920BBC" w:rsidP="00920BBC">
                  <w:pPr>
                    <w:spacing w:line="360" w:lineRule="auto"/>
                    <w:rPr>
                      <w:sz w:val="24"/>
                      <w:szCs w:val="24"/>
                      <w:lang w:val="en-IN"/>
                    </w:rPr>
                  </w:pPr>
                  <w:r w:rsidRPr="00920BBC">
                    <w:rPr>
                      <w:sz w:val="24"/>
                      <w:szCs w:val="24"/>
                      <w:lang w:val="en-IN"/>
                    </w:rPr>
                    <w:t>/24</w:t>
                  </w:r>
                </w:p>
              </w:tc>
            </w:tr>
          </w:tbl>
          <w:p w14:paraId="4910A500"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176F7415" w14:textId="77777777" w:rsidTr="00920BBC">
              <w:trPr>
                <w:tblCellSpacing w:w="15" w:type="dxa"/>
              </w:trPr>
              <w:tc>
                <w:tcPr>
                  <w:tcW w:w="0" w:type="auto"/>
                  <w:vAlign w:val="center"/>
                  <w:hideMark/>
                </w:tcPr>
                <w:p w14:paraId="1E96BA22" w14:textId="77777777" w:rsidR="00920BBC" w:rsidRPr="00920BBC" w:rsidRDefault="00920BBC" w:rsidP="00920BBC">
                  <w:pPr>
                    <w:spacing w:line="360" w:lineRule="auto"/>
                    <w:rPr>
                      <w:sz w:val="24"/>
                      <w:szCs w:val="24"/>
                      <w:lang w:val="en-IN"/>
                    </w:rPr>
                  </w:pPr>
                </w:p>
              </w:tc>
            </w:tr>
          </w:tbl>
          <w:p w14:paraId="11FFE9C6" w14:textId="77777777" w:rsidR="00920BBC" w:rsidRDefault="00920BBC" w:rsidP="00920BBC">
            <w:pPr>
              <w:spacing w:line="360" w:lineRule="auto"/>
              <w:rPr>
                <w:sz w:val="24"/>
                <w:szCs w:val="24"/>
                <w:lang w:val="en-IN"/>
              </w:rPr>
            </w:pPr>
          </w:p>
        </w:tc>
        <w:tc>
          <w:tcPr>
            <w:tcW w:w="20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
            </w:tblGrid>
            <w:tr w:rsidR="00920BBC" w:rsidRPr="00920BBC" w14:paraId="36333213" w14:textId="77777777" w:rsidTr="00920BBC">
              <w:trPr>
                <w:tblCellSpacing w:w="15" w:type="dxa"/>
              </w:trPr>
              <w:tc>
                <w:tcPr>
                  <w:tcW w:w="0" w:type="auto"/>
                  <w:vAlign w:val="center"/>
                  <w:hideMark/>
                </w:tcPr>
                <w:p w14:paraId="6AC22C87" w14:textId="77777777" w:rsidR="00920BBC" w:rsidRPr="00920BBC" w:rsidRDefault="00920BBC" w:rsidP="00920BBC">
                  <w:pPr>
                    <w:spacing w:line="360" w:lineRule="auto"/>
                    <w:rPr>
                      <w:sz w:val="24"/>
                      <w:szCs w:val="24"/>
                      <w:lang w:val="en-IN"/>
                    </w:rPr>
                  </w:pPr>
                  <w:r w:rsidRPr="00920BBC">
                    <w:rPr>
                      <w:sz w:val="24"/>
                      <w:szCs w:val="24"/>
                      <w:lang w:val="en-IN"/>
                    </w:rPr>
                    <w:t>256</w:t>
                  </w:r>
                </w:p>
              </w:tc>
            </w:tr>
          </w:tbl>
          <w:p w14:paraId="6514E67B"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01B1E9D8" w14:textId="77777777" w:rsidTr="00920BBC">
              <w:trPr>
                <w:tblCellSpacing w:w="15" w:type="dxa"/>
              </w:trPr>
              <w:tc>
                <w:tcPr>
                  <w:tcW w:w="0" w:type="auto"/>
                  <w:vAlign w:val="center"/>
                  <w:hideMark/>
                </w:tcPr>
                <w:p w14:paraId="6DDAE5E1" w14:textId="77777777" w:rsidR="00920BBC" w:rsidRPr="00920BBC" w:rsidRDefault="00920BBC" w:rsidP="00920BBC">
                  <w:pPr>
                    <w:spacing w:line="360" w:lineRule="auto"/>
                    <w:rPr>
                      <w:sz w:val="24"/>
                      <w:szCs w:val="24"/>
                      <w:lang w:val="en-IN"/>
                    </w:rPr>
                  </w:pPr>
                </w:p>
              </w:tc>
            </w:tr>
          </w:tbl>
          <w:p w14:paraId="21B81D35" w14:textId="77777777" w:rsidR="00920BBC" w:rsidRDefault="00920BBC" w:rsidP="00920BBC">
            <w:pPr>
              <w:spacing w:line="360" w:lineRule="auto"/>
              <w:rPr>
                <w:sz w:val="24"/>
                <w:szCs w:val="24"/>
                <w:lang w:val="en-IN"/>
              </w:rPr>
            </w:pPr>
          </w:p>
        </w:tc>
        <w:tc>
          <w:tcPr>
            <w:tcW w:w="20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
            </w:tblGrid>
            <w:tr w:rsidR="00920BBC" w:rsidRPr="00920BBC" w14:paraId="38892C07" w14:textId="77777777" w:rsidTr="00920BBC">
              <w:trPr>
                <w:tblCellSpacing w:w="15" w:type="dxa"/>
              </w:trPr>
              <w:tc>
                <w:tcPr>
                  <w:tcW w:w="0" w:type="auto"/>
                  <w:vAlign w:val="center"/>
                  <w:hideMark/>
                </w:tcPr>
                <w:p w14:paraId="3692CB2C" w14:textId="77777777" w:rsidR="00920BBC" w:rsidRPr="00920BBC" w:rsidRDefault="00920BBC" w:rsidP="00920BBC">
                  <w:pPr>
                    <w:spacing w:line="360" w:lineRule="auto"/>
                    <w:rPr>
                      <w:sz w:val="24"/>
                      <w:szCs w:val="24"/>
                      <w:lang w:val="en-IN"/>
                    </w:rPr>
                  </w:pPr>
                  <w:r w:rsidRPr="00920BBC">
                    <w:rPr>
                      <w:sz w:val="24"/>
                      <w:szCs w:val="24"/>
                      <w:lang w:val="en-IN"/>
                    </w:rPr>
                    <w:t>254</w:t>
                  </w:r>
                </w:p>
              </w:tc>
            </w:tr>
          </w:tbl>
          <w:p w14:paraId="016AE89B"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6DD4FABE" w14:textId="77777777" w:rsidTr="00920BBC">
              <w:trPr>
                <w:tblCellSpacing w:w="15" w:type="dxa"/>
              </w:trPr>
              <w:tc>
                <w:tcPr>
                  <w:tcW w:w="0" w:type="auto"/>
                  <w:vAlign w:val="center"/>
                  <w:hideMark/>
                </w:tcPr>
                <w:p w14:paraId="7D6A3089" w14:textId="77777777" w:rsidR="00920BBC" w:rsidRPr="00920BBC" w:rsidRDefault="00920BBC" w:rsidP="00920BBC">
                  <w:pPr>
                    <w:spacing w:line="360" w:lineRule="auto"/>
                    <w:rPr>
                      <w:sz w:val="24"/>
                      <w:szCs w:val="24"/>
                      <w:lang w:val="en-IN"/>
                    </w:rPr>
                  </w:pPr>
                </w:p>
              </w:tc>
            </w:tr>
          </w:tbl>
          <w:p w14:paraId="2F4550A6" w14:textId="77777777" w:rsidR="00920BBC" w:rsidRDefault="00920BBC" w:rsidP="00920BBC">
            <w:pPr>
              <w:spacing w:line="360" w:lineRule="auto"/>
              <w:rPr>
                <w:sz w:val="24"/>
                <w:szCs w:val="24"/>
                <w:lang w:val="en-IN"/>
              </w:rPr>
            </w:pPr>
          </w:p>
        </w:tc>
        <w:tc>
          <w:tcPr>
            <w:tcW w:w="3294" w:type="dxa"/>
          </w:tcPr>
          <w:tbl>
            <w:tblPr>
              <w:tblW w:w="3078" w:type="dxa"/>
              <w:tblCellSpacing w:w="15" w:type="dxa"/>
              <w:tblCellMar>
                <w:top w:w="15" w:type="dxa"/>
                <w:left w:w="15" w:type="dxa"/>
                <w:bottom w:w="15" w:type="dxa"/>
                <w:right w:w="15" w:type="dxa"/>
              </w:tblCellMar>
              <w:tblLook w:val="04A0" w:firstRow="1" w:lastRow="0" w:firstColumn="1" w:lastColumn="0" w:noHBand="0" w:noVBand="1"/>
            </w:tblPr>
            <w:tblGrid>
              <w:gridCol w:w="3078"/>
            </w:tblGrid>
            <w:tr w:rsidR="00920BBC" w:rsidRPr="00920BBC" w14:paraId="40E049BC" w14:textId="77777777" w:rsidTr="00920BBC">
              <w:trPr>
                <w:tblCellSpacing w:w="15" w:type="dxa"/>
              </w:trPr>
              <w:tc>
                <w:tcPr>
                  <w:tcW w:w="3018" w:type="dxa"/>
                  <w:vAlign w:val="center"/>
                  <w:hideMark/>
                </w:tcPr>
                <w:p w14:paraId="7F0D6B74" w14:textId="77777777" w:rsidR="00920BBC" w:rsidRPr="00920BBC" w:rsidRDefault="00920BBC" w:rsidP="00920BBC">
                  <w:pPr>
                    <w:spacing w:line="360" w:lineRule="auto"/>
                    <w:rPr>
                      <w:sz w:val="24"/>
                      <w:szCs w:val="24"/>
                      <w:lang w:val="en-IN"/>
                    </w:rPr>
                  </w:pPr>
                  <w:r w:rsidRPr="00920BBC">
                    <w:rPr>
                      <w:sz w:val="24"/>
                      <w:szCs w:val="24"/>
                      <w:lang w:val="en-IN"/>
                    </w:rPr>
                    <w:t>Small subnet (VMs, pods)</w:t>
                  </w:r>
                </w:p>
              </w:tc>
            </w:tr>
          </w:tbl>
          <w:p w14:paraId="7779903A"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28CCC312" w14:textId="77777777" w:rsidTr="00920BBC">
              <w:trPr>
                <w:tblCellSpacing w:w="15" w:type="dxa"/>
              </w:trPr>
              <w:tc>
                <w:tcPr>
                  <w:tcW w:w="0" w:type="auto"/>
                  <w:vAlign w:val="center"/>
                  <w:hideMark/>
                </w:tcPr>
                <w:p w14:paraId="0D9F0699" w14:textId="77777777" w:rsidR="00920BBC" w:rsidRPr="00920BBC" w:rsidRDefault="00920BBC" w:rsidP="00920BBC">
                  <w:pPr>
                    <w:spacing w:line="360" w:lineRule="auto"/>
                    <w:rPr>
                      <w:sz w:val="24"/>
                      <w:szCs w:val="24"/>
                      <w:lang w:val="en-IN"/>
                    </w:rPr>
                  </w:pPr>
                </w:p>
              </w:tc>
            </w:tr>
          </w:tbl>
          <w:p w14:paraId="1133B458" w14:textId="77777777" w:rsidR="00920BBC" w:rsidRDefault="00920BBC" w:rsidP="00920BBC">
            <w:pPr>
              <w:spacing w:line="360" w:lineRule="auto"/>
              <w:rPr>
                <w:sz w:val="24"/>
                <w:szCs w:val="24"/>
                <w:lang w:val="en-IN"/>
              </w:rPr>
            </w:pPr>
          </w:p>
        </w:tc>
      </w:tr>
      <w:tr w:rsidR="00920BBC" w14:paraId="06C268EA" w14:textId="77777777" w:rsidTr="00920BBC">
        <w:tc>
          <w:tcPr>
            <w:tcW w:w="1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tblGrid>
            <w:tr w:rsidR="00920BBC" w:rsidRPr="00920BBC" w14:paraId="730DD7E5" w14:textId="77777777" w:rsidTr="00920BBC">
              <w:trPr>
                <w:tblCellSpacing w:w="15" w:type="dxa"/>
              </w:trPr>
              <w:tc>
                <w:tcPr>
                  <w:tcW w:w="0" w:type="auto"/>
                  <w:vAlign w:val="center"/>
                  <w:hideMark/>
                </w:tcPr>
                <w:p w14:paraId="0B486315" w14:textId="77777777" w:rsidR="00920BBC" w:rsidRPr="00920BBC" w:rsidRDefault="00920BBC" w:rsidP="00920BBC">
                  <w:pPr>
                    <w:spacing w:line="360" w:lineRule="auto"/>
                    <w:rPr>
                      <w:sz w:val="24"/>
                      <w:szCs w:val="24"/>
                      <w:lang w:val="en-IN"/>
                    </w:rPr>
                  </w:pPr>
                  <w:r w:rsidRPr="00920BBC">
                    <w:rPr>
                      <w:sz w:val="24"/>
                      <w:szCs w:val="24"/>
                      <w:lang w:val="en-IN"/>
                    </w:rPr>
                    <w:t>/22</w:t>
                  </w:r>
                </w:p>
              </w:tc>
            </w:tr>
          </w:tbl>
          <w:p w14:paraId="75206007"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014EB909" w14:textId="77777777" w:rsidTr="00920BBC">
              <w:trPr>
                <w:tblCellSpacing w:w="15" w:type="dxa"/>
              </w:trPr>
              <w:tc>
                <w:tcPr>
                  <w:tcW w:w="0" w:type="auto"/>
                  <w:vAlign w:val="center"/>
                  <w:hideMark/>
                </w:tcPr>
                <w:p w14:paraId="7610E5D9" w14:textId="77777777" w:rsidR="00920BBC" w:rsidRPr="00920BBC" w:rsidRDefault="00920BBC" w:rsidP="00920BBC">
                  <w:pPr>
                    <w:spacing w:line="360" w:lineRule="auto"/>
                    <w:rPr>
                      <w:sz w:val="24"/>
                      <w:szCs w:val="24"/>
                      <w:lang w:val="en-IN"/>
                    </w:rPr>
                  </w:pPr>
                </w:p>
              </w:tc>
            </w:tr>
          </w:tbl>
          <w:p w14:paraId="444C36BE" w14:textId="77777777" w:rsidR="00920BBC" w:rsidRDefault="00920BBC" w:rsidP="00920BBC">
            <w:pPr>
              <w:spacing w:line="360" w:lineRule="auto"/>
              <w:rPr>
                <w:sz w:val="24"/>
                <w:szCs w:val="24"/>
                <w:lang w:val="en-IN"/>
              </w:rPr>
            </w:pPr>
          </w:p>
        </w:tc>
        <w:tc>
          <w:tcPr>
            <w:tcW w:w="2033" w:type="dxa"/>
          </w:tcPr>
          <w:p w14:paraId="3ADCEB52" w14:textId="1FE199C8" w:rsidR="00920BBC" w:rsidRDefault="00920BBC" w:rsidP="00920BBC">
            <w:pPr>
              <w:spacing w:line="360" w:lineRule="auto"/>
              <w:rPr>
                <w:sz w:val="24"/>
                <w:szCs w:val="24"/>
                <w:lang w:val="en-IN"/>
              </w:rPr>
            </w:pPr>
            <w:r w:rsidRPr="00920BBC">
              <w:rPr>
                <w:sz w:val="24"/>
                <w:szCs w:val="24"/>
              </w:rPr>
              <w:t>102</w:t>
            </w:r>
            <w:r>
              <w:rPr>
                <w:sz w:val="24"/>
                <w:szCs w:val="24"/>
              </w:rPr>
              <w:t>4</w:t>
            </w:r>
          </w:p>
        </w:tc>
        <w:tc>
          <w:tcPr>
            <w:tcW w:w="2046" w:type="dxa"/>
          </w:tcPr>
          <w:p w14:paraId="483C6987" w14:textId="2667959C" w:rsidR="00920BBC" w:rsidRDefault="00920BBC" w:rsidP="00920BBC">
            <w:pPr>
              <w:spacing w:line="360" w:lineRule="auto"/>
              <w:rPr>
                <w:sz w:val="24"/>
                <w:szCs w:val="24"/>
                <w:lang w:val="en-IN"/>
              </w:rPr>
            </w:pPr>
            <w:r w:rsidRPr="00920BBC">
              <w:rPr>
                <w:sz w:val="24"/>
                <w:szCs w:val="24"/>
              </w:rPr>
              <w:t>1022</w:t>
            </w:r>
          </w:p>
        </w:tc>
        <w:tc>
          <w:tcPr>
            <w:tcW w:w="32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tblGrid>
            <w:tr w:rsidR="00920BBC" w:rsidRPr="00920BBC" w14:paraId="21AABAE6" w14:textId="77777777" w:rsidTr="00920BBC">
              <w:trPr>
                <w:tblCellSpacing w:w="15" w:type="dxa"/>
              </w:trPr>
              <w:tc>
                <w:tcPr>
                  <w:tcW w:w="0" w:type="auto"/>
                  <w:vAlign w:val="center"/>
                  <w:hideMark/>
                </w:tcPr>
                <w:p w14:paraId="2016B1AB" w14:textId="77777777" w:rsidR="00920BBC" w:rsidRPr="00920BBC" w:rsidRDefault="00920BBC" w:rsidP="00920BBC">
                  <w:pPr>
                    <w:spacing w:line="360" w:lineRule="auto"/>
                    <w:rPr>
                      <w:sz w:val="24"/>
                      <w:szCs w:val="24"/>
                      <w:lang w:val="en-IN"/>
                    </w:rPr>
                  </w:pPr>
                  <w:r w:rsidRPr="00920BBC">
                    <w:rPr>
                      <w:sz w:val="24"/>
                      <w:szCs w:val="24"/>
                      <w:lang w:val="en-IN"/>
                    </w:rPr>
                    <w:t>Medium workloads</w:t>
                  </w:r>
                </w:p>
              </w:tc>
            </w:tr>
          </w:tbl>
          <w:p w14:paraId="2DD0D1DD"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5BB6DDC2" w14:textId="77777777" w:rsidTr="00920BBC">
              <w:trPr>
                <w:tblCellSpacing w:w="15" w:type="dxa"/>
              </w:trPr>
              <w:tc>
                <w:tcPr>
                  <w:tcW w:w="0" w:type="auto"/>
                  <w:vAlign w:val="center"/>
                  <w:hideMark/>
                </w:tcPr>
                <w:p w14:paraId="3F0FC9A0" w14:textId="77777777" w:rsidR="00920BBC" w:rsidRPr="00920BBC" w:rsidRDefault="00920BBC" w:rsidP="00920BBC">
                  <w:pPr>
                    <w:spacing w:line="360" w:lineRule="auto"/>
                    <w:rPr>
                      <w:sz w:val="24"/>
                      <w:szCs w:val="24"/>
                      <w:lang w:val="en-IN"/>
                    </w:rPr>
                  </w:pPr>
                </w:p>
              </w:tc>
            </w:tr>
          </w:tbl>
          <w:p w14:paraId="50A9377C" w14:textId="77777777" w:rsidR="00920BBC" w:rsidRDefault="00920BBC" w:rsidP="00920BBC">
            <w:pPr>
              <w:spacing w:line="360" w:lineRule="auto"/>
              <w:rPr>
                <w:sz w:val="24"/>
                <w:szCs w:val="24"/>
                <w:lang w:val="en-IN"/>
              </w:rPr>
            </w:pPr>
          </w:p>
        </w:tc>
      </w:tr>
      <w:tr w:rsidR="00920BBC" w14:paraId="53336160" w14:textId="77777777" w:rsidTr="00920BBC">
        <w:tc>
          <w:tcPr>
            <w:tcW w:w="1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tblGrid>
            <w:tr w:rsidR="00920BBC" w:rsidRPr="00920BBC" w14:paraId="5ED4C2EB" w14:textId="77777777" w:rsidTr="00920BBC">
              <w:trPr>
                <w:tblCellSpacing w:w="15" w:type="dxa"/>
              </w:trPr>
              <w:tc>
                <w:tcPr>
                  <w:tcW w:w="0" w:type="auto"/>
                  <w:vAlign w:val="center"/>
                  <w:hideMark/>
                </w:tcPr>
                <w:p w14:paraId="0521054B" w14:textId="77777777" w:rsidR="00920BBC" w:rsidRPr="00920BBC" w:rsidRDefault="00920BBC" w:rsidP="00920BBC">
                  <w:pPr>
                    <w:spacing w:line="360" w:lineRule="auto"/>
                    <w:rPr>
                      <w:sz w:val="24"/>
                      <w:szCs w:val="24"/>
                      <w:lang w:val="en-IN"/>
                    </w:rPr>
                  </w:pPr>
                  <w:r w:rsidRPr="00920BBC">
                    <w:rPr>
                      <w:sz w:val="24"/>
                      <w:szCs w:val="24"/>
                      <w:lang w:val="en-IN"/>
                    </w:rPr>
                    <w:t>/16</w:t>
                  </w:r>
                </w:p>
              </w:tc>
            </w:tr>
          </w:tbl>
          <w:p w14:paraId="2346A5D0"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73ED8F74" w14:textId="77777777" w:rsidTr="00920BBC">
              <w:trPr>
                <w:tblCellSpacing w:w="15" w:type="dxa"/>
              </w:trPr>
              <w:tc>
                <w:tcPr>
                  <w:tcW w:w="0" w:type="auto"/>
                  <w:vAlign w:val="center"/>
                  <w:hideMark/>
                </w:tcPr>
                <w:p w14:paraId="6853DA60" w14:textId="77777777" w:rsidR="00920BBC" w:rsidRPr="00920BBC" w:rsidRDefault="00920BBC" w:rsidP="00920BBC">
                  <w:pPr>
                    <w:spacing w:line="360" w:lineRule="auto"/>
                    <w:rPr>
                      <w:sz w:val="24"/>
                      <w:szCs w:val="24"/>
                      <w:lang w:val="en-IN"/>
                    </w:rPr>
                  </w:pPr>
                </w:p>
              </w:tc>
            </w:tr>
          </w:tbl>
          <w:p w14:paraId="6B3F9CD1" w14:textId="77777777" w:rsidR="00920BBC" w:rsidRDefault="00920BBC" w:rsidP="00920BBC">
            <w:pPr>
              <w:spacing w:line="360" w:lineRule="auto"/>
              <w:rPr>
                <w:sz w:val="24"/>
                <w:szCs w:val="24"/>
                <w:lang w:val="en-IN"/>
              </w:rPr>
            </w:pPr>
          </w:p>
        </w:tc>
        <w:tc>
          <w:tcPr>
            <w:tcW w:w="20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tblGrid>
            <w:tr w:rsidR="00920BBC" w:rsidRPr="00920BBC" w14:paraId="58C26BC8" w14:textId="77777777" w:rsidTr="00920BBC">
              <w:trPr>
                <w:tblCellSpacing w:w="15" w:type="dxa"/>
              </w:trPr>
              <w:tc>
                <w:tcPr>
                  <w:tcW w:w="0" w:type="auto"/>
                  <w:vAlign w:val="center"/>
                  <w:hideMark/>
                </w:tcPr>
                <w:p w14:paraId="40C821B8" w14:textId="77777777" w:rsidR="00920BBC" w:rsidRPr="00920BBC" w:rsidRDefault="00920BBC" w:rsidP="00920BBC">
                  <w:pPr>
                    <w:spacing w:line="360" w:lineRule="auto"/>
                    <w:rPr>
                      <w:sz w:val="24"/>
                      <w:szCs w:val="24"/>
                      <w:lang w:val="en-IN"/>
                    </w:rPr>
                  </w:pPr>
                  <w:r w:rsidRPr="00920BBC">
                    <w:rPr>
                      <w:sz w:val="24"/>
                      <w:szCs w:val="24"/>
                      <w:lang w:val="en-IN"/>
                    </w:rPr>
                    <w:t>65,536</w:t>
                  </w:r>
                </w:p>
              </w:tc>
            </w:tr>
          </w:tbl>
          <w:p w14:paraId="35ADACA0"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201FC9B3" w14:textId="77777777" w:rsidTr="00920BBC">
              <w:trPr>
                <w:tblCellSpacing w:w="15" w:type="dxa"/>
              </w:trPr>
              <w:tc>
                <w:tcPr>
                  <w:tcW w:w="0" w:type="auto"/>
                  <w:vAlign w:val="center"/>
                  <w:hideMark/>
                </w:tcPr>
                <w:p w14:paraId="62C44F37" w14:textId="77777777" w:rsidR="00920BBC" w:rsidRPr="00920BBC" w:rsidRDefault="00920BBC" w:rsidP="00920BBC">
                  <w:pPr>
                    <w:spacing w:line="360" w:lineRule="auto"/>
                    <w:rPr>
                      <w:sz w:val="24"/>
                      <w:szCs w:val="24"/>
                      <w:lang w:val="en-IN"/>
                    </w:rPr>
                  </w:pPr>
                </w:p>
              </w:tc>
            </w:tr>
          </w:tbl>
          <w:p w14:paraId="026FE688" w14:textId="77777777" w:rsidR="00920BBC" w:rsidRDefault="00920BBC" w:rsidP="00920BBC">
            <w:pPr>
              <w:spacing w:line="360" w:lineRule="auto"/>
              <w:rPr>
                <w:sz w:val="24"/>
                <w:szCs w:val="24"/>
                <w:lang w:val="en-IN"/>
              </w:rPr>
            </w:pPr>
          </w:p>
        </w:tc>
        <w:tc>
          <w:tcPr>
            <w:tcW w:w="20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tblGrid>
            <w:tr w:rsidR="00920BBC" w:rsidRPr="00920BBC" w14:paraId="3F0828DB" w14:textId="77777777" w:rsidTr="00920BBC">
              <w:trPr>
                <w:tblCellSpacing w:w="15" w:type="dxa"/>
              </w:trPr>
              <w:tc>
                <w:tcPr>
                  <w:tcW w:w="0" w:type="auto"/>
                  <w:vAlign w:val="center"/>
                  <w:hideMark/>
                </w:tcPr>
                <w:p w14:paraId="3BFEF4F5" w14:textId="77777777" w:rsidR="00920BBC" w:rsidRPr="00920BBC" w:rsidRDefault="00920BBC" w:rsidP="00920BBC">
                  <w:pPr>
                    <w:spacing w:line="360" w:lineRule="auto"/>
                    <w:rPr>
                      <w:sz w:val="24"/>
                      <w:szCs w:val="24"/>
                      <w:lang w:val="en-IN"/>
                    </w:rPr>
                  </w:pPr>
                  <w:r w:rsidRPr="00920BBC">
                    <w:rPr>
                      <w:sz w:val="24"/>
                      <w:szCs w:val="24"/>
                      <w:lang w:val="en-IN"/>
                    </w:rPr>
                    <w:t>65,534</w:t>
                  </w:r>
                </w:p>
              </w:tc>
            </w:tr>
          </w:tbl>
          <w:p w14:paraId="371428D5"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18F4E361" w14:textId="77777777" w:rsidTr="00920BBC">
              <w:trPr>
                <w:tblCellSpacing w:w="15" w:type="dxa"/>
              </w:trPr>
              <w:tc>
                <w:tcPr>
                  <w:tcW w:w="0" w:type="auto"/>
                  <w:vAlign w:val="center"/>
                  <w:hideMark/>
                </w:tcPr>
                <w:p w14:paraId="1B6F53F7" w14:textId="77777777" w:rsidR="00920BBC" w:rsidRPr="00920BBC" w:rsidRDefault="00920BBC" w:rsidP="00920BBC">
                  <w:pPr>
                    <w:spacing w:line="360" w:lineRule="auto"/>
                    <w:rPr>
                      <w:sz w:val="24"/>
                      <w:szCs w:val="24"/>
                      <w:lang w:val="en-IN"/>
                    </w:rPr>
                  </w:pPr>
                </w:p>
              </w:tc>
            </w:tr>
          </w:tbl>
          <w:p w14:paraId="19EB9267" w14:textId="2D9A846B" w:rsidR="00920BBC" w:rsidRDefault="00920BBC" w:rsidP="00920BBC">
            <w:pPr>
              <w:spacing w:line="360" w:lineRule="auto"/>
              <w:rPr>
                <w:sz w:val="24"/>
                <w:szCs w:val="24"/>
                <w:lang w:val="en-IN"/>
              </w:rPr>
            </w:pPr>
          </w:p>
        </w:tc>
        <w:tc>
          <w:tcPr>
            <w:tcW w:w="32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8"/>
            </w:tblGrid>
            <w:tr w:rsidR="00920BBC" w:rsidRPr="00920BBC" w14:paraId="1C40F2AC" w14:textId="77777777" w:rsidTr="00920BBC">
              <w:trPr>
                <w:tblCellSpacing w:w="15" w:type="dxa"/>
              </w:trPr>
              <w:tc>
                <w:tcPr>
                  <w:tcW w:w="0" w:type="auto"/>
                  <w:vAlign w:val="center"/>
                  <w:hideMark/>
                </w:tcPr>
                <w:p w14:paraId="6C5BE3D9" w14:textId="77777777" w:rsidR="00920BBC" w:rsidRPr="00920BBC" w:rsidRDefault="00920BBC" w:rsidP="00920BBC">
                  <w:pPr>
                    <w:spacing w:line="360" w:lineRule="auto"/>
                    <w:rPr>
                      <w:sz w:val="24"/>
                      <w:szCs w:val="24"/>
                      <w:lang w:val="en-IN"/>
                    </w:rPr>
                  </w:pPr>
                  <w:r w:rsidRPr="00920BBC">
                    <w:rPr>
                      <w:sz w:val="24"/>
                      <w:szCs w:val="24"/>
                      <w:lang w:val="en-IN"/>
                    </w:rPr>
                    <w:t xml:space="preserve">Large </w:t>
                  </w:r>
                  <w:proofErr w:type="spellStart"/>
                  <w:r w:rsidRPr="00920BBC">
                    <w:rPr>
                      <w:sz w:val="24"/>
                      <w:szCs w:val="24"/>
                      <w:lang w:val="en-IN"/>
                    </w:rPr>
                    <w:t>VNets</w:t>
                  </w:r>
                  <w:proofErr w:type="spellEnd"/>
                  <w:r w:rsidRPr="00920BBC">
                    <w:rPr>
                      <w:sz w:val="24"/>
                      <w:szCs w:val="24"/>
                      <w:lang w:val="en-IN"/>
                    </w:rPr>
                    <w:t xml:space="preserve"> or address pool</w:t>
                  </w:r>
                </w:p>
              </w:tc>
            </w:tr>
          </w:tbl>
          <w:p w14:paraId="02AA6743"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100DDA38" w14:textId="77777777" w:rsidTr="00920BBC">
              <w:trPr>
                <w:tblCellSpacing w:w="15" w:type="dxa"/>
              </w:trPr>
              <w:tc>
                <w:tcPr>
                  <w:tcW w:w="0" w:type="auto"/>
                  <w:vAlign w:val="center"/>
                  <w:hideMark/>
                </w:tcPr>
                <w:p w14:paraId="5E482059" w14:textId="77777777" w:rsidR="00920BBC" w:rsidRPr="00920BBC" w:rsidRDefault="00920BBC" w:rsidP="00920BBC">
                  <w:pPr>
                    <w:spacing w:line="360" w:lineRule="auto"/>
                    <w:rPr>
                      <w:sz w:val="24"/>
                      <w:szCs w:val="24"/>
                      <w:lang w:val="en-IN"/>
                    </w:rPr>
                  </w:pPr>
                </w:p>
              </w:tc>
            </w:tr>
          </w:tbl>
          <w:p w14:paraId="7D5C2639" w14:textId="77777777" w:rsidR="00920BBC" w:rsidRDefault="00920BBC" w:rsidP="00920BBC">
            <w:pPr>
              <w:spacing w:line="360" w:lineRule="auto"/>
              <w:rPr>
                <w:sz w:val="24"/>
                <w:szCs w:val="24"/>
                <w:lang w:val="en-IN"/>
              </w:rPr>
            </w:pPr>
          </w:p>
        </w:tc>
      </w:tr>
      <w:tr w:rsidR="00920BBC" w14:paraId="023EBCED" w14:textId="77777777" w:rsidTr="00920BBC">
        <w:tc>
          <w:tcPr>
            <w:tcW w:w="1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tblGrid>
            <w:tr w:rsidR="00920BBC" w:rsidRPr="00920BBC" w14:paraId="0A796C76" w14:textId="77777777" w:rsidTr="00920BBC">
              <w:trPr>
                <w:tblCellSpacing w:w="15" w:type="dxa"/>
              </w:trPr>
              <w:tc>
                <w:tcPr>
                  <w:tcW w:w="0" w:type="auto"/>
                  <w:vAlign w:val="center"/>
                  <w:hideMark/>
                </w:tcPr>
                <w:p w14:paraId="1B7C4BEC" w14:textId="77777777" w:rsidR="00920BBC" w:rsidRPr="00920BBC" w:rsidRDefault="00920BBC" w:rsidP="00920BBC">
                  <w:pPr>
                    <w:spacing w:line="360" w:lineRule="auto"/>
                    <w:rPr>
                      <w:sz w:val="24"/>
                      <w:szCs w:val="24"/>
                      <w:lang w:val="en-IN"/>
                    </w:rPr>
                  </w:pPr>
                  <w:r w:rsidRPr="00920BBC">
                    <w:rPr>
                      <w:sz w:val="24"/>
                      <w:szCs w:val="24"/>
                      <w:lang w:val="en-IN"/>
                    </w:rPr>
                    <w:t>/30</w:t>
                  </w:r>
                </w:p>
              </w:tc>
            </w:tr>
          </w:tbl>
          <w:p w14:paraId="6F42A888" w14:textId="77777777" w:rsidR="00920BBC" w:rsidRPr="00920BBC" w:rsidRDefault="00920BBC" w:rsidP="00920BBC">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BBC" w:rsidRPr="00920BBC" w14:paraId="511A193F" w14:textId="77777777" w:rsidTr="00920BBC">
              <w:trPr>
                <w:tblCellSpacing w:w="15" w:type="dxa"/>
              </w:trPr>
              <w:tc>
                <w:tcPr>
                  <w:tcW w:w="0" w:type="auto"/>
                  <w:vAlign w:val="center"/>
                  <w:hideMark/>
                </w:tcPr>
                <w:p w14:paraId="6B48560D" w14:textId="77777777" w:rsidR="00920BBC" w:rsidRPr="00920BBC" w:rsidRDefault="00920BBC" w:rsidP="00920BBC">
                  <w:pPr>
                    <w:spacing w:line="360" w:lineRule="auto"/>
                    <w:rPr>
                      <w:sz w:val="24"/>
                      <w:szCs w:val="24"/>
                      <w:lang w:val="en-IN"/>
                    </w:rPr>
                  </w:pPr>
                </w:p>
              </w:tc>
            </w:tr>
          </w:tbl>
          <w:p w14:paraId="752B85B3" w14:textId="77777777" w:rsidR="00920BBC" w:rsidRDefault="00920BBC" w:rsidP="00920BBC">
            <w:pPr>
              <w:spacing w:line="360" w:lineRule="auto"/>
              <w:rPr>
                <w:sz w:val="24"/>
                <w:szCs w:val="24"/>
                <w:lang w:val="en-IN"/>
              </w:rPr>
            </w:pPr>
          </w:p>
        </w:tc>
        <w:tc>
          <w:tcPr>
            <w:tcW w:w="2033" w:type="dxa"/>
          </w:tcPr>
          <w:p w14:paraId="21B51E76" w14:textId="686C9D73" w:rsidR="00920BBC" w:rsidRDefault="00920BBC" w:rsidP="00920BBC">
            <w:pPr>
              <w:spacing w:line="360" w:lineRule="auto"/>
              <w:rPr>
                <w:sz w:val="24"/>
                <w:szCs w:val="24"/>
                <w:lang w:val="en-IN"/>
              </w:rPr>
            </w:pPr>
            <w:r w:rsidRPr="00920BBC">
              <w:rPr>
                <w:sz w:val="24"/>
                <w:szCs w:val="24"/>
              </w:rPr>
              <w:t>4</w:t>
            </w:r>
          </w:p>
        </w:tc>
        <w:tc>
          <w:tcPr>
            <w:tcW w:w="2046" w:type="dxa"/>
          </w:tcPr>
          <w:p w14:paraId="3C5E6737" w14:textId="1BD6D31E" w:rsidR="00920BBC" w:rsidRDefault="00920BBC" w:rsidP="00920BBC">
            <w:pPr>
              <w:spacing w:line="360" w:lineRule="auto"/>
              <w:rPr>
                <w:sz w:val="24"/>
                <w:szCs w:val="24"/>
                <w:lang w:val="en-IN"/>
              </w:rPr>
            </w:pPr>
            <w:r>
              <w:rPr>
                <w:sz w:val="24"/>
                <w:szCs w:val="24"/>
                <w:lang w:val="en-IN"/>
              </w:rPr>
              <w:t>2</w:t>
            </w:r>
          </w:p>
        </w:tc>
        <w:tc>
          <w:tcPr>
            <w:tcW w:w="3294" w:type="dxa"/>
          </w:tcPr>
          <w:p w14:paraId="0CAA745D" w14:textId="49ECAEF3" w:rsidR="00920BBC" w:rsidRPr="00920BBC" w:rsidRDefault="00920BBC" w:rsidP="00920BBC">
            <w:pPr>
              <w:spacing w:line="240" w:lineRule="auto"/>
              <w:rPr>
                <w:rFonts w:ascii="Times New Roman" w:eastAsia="Times New Roman" w:hAnsi="Times New Roman" w:cs="Times New Roman"/>
                <w:lang w:val="en-IN"/>
              </w:rPr>
            </w:pPr>
            <w:r>
              <w:t>Point-to-point networking</w:t>
            </w:r>
          </w:p>
        </w:tc>
      </w:tr>
    </w:tbl>
    <w:p w14:paraId="782428F8" w14:textId="7413F74D" w:rsidR="00920BBC" w:rsidRPr="0050171B" w:rsidRDefault="00920BBC" w:rsidP="00920BBC">
      <w:pPr>
        <w:pStyle w:val="Heading1"/>
        <w:numPr>
          <w:ilvl w:val="0"/>
          <w:numId w:val="6"/>
        </w:numPr>
        <w:rPr>
          <w:rFonts w:cstheme="majorHAnsi"/>
          <w:sz w:val="36"/>
          <w:szCs w:val="36"/>
        </w:rPr>
      </w:pPr>
      <w:r w:rsidRPr="0050171B">
        <w:rPr>
          <w:rFonts w:cstheme="majorHAnsi"/>
          <w:sz w:val="36"/>
          <w:szCs w:val="36"/>
        </w:rPr>
        <w:lastRenderedPageBreak/>
        <w:t>Azure Virtual Networks (</w:t>
      </w:r>
      <w:proofErr w:type="spellStart"/>
      <w:r w:rsidRPr="0050171B">
        <w:rPr>
          <w:rFonts w:cstheme="majorHAnsi"/>
          <w:sz w:val="36"/>
          <w:szCs w:val="36"/>
        </w:rPr>
        <w:t>VNets</w:t>
      </w:r>
      <w:proofErr w:type="spellEnd"/>
      <w:r w:rsidRPr="0050171B">
        <w:rPr>
          <w:rFonts w:cstheme="majorHAnsi"/>
          <w:sz w:val="36"/>
          <w:szCs w:val="36"/>
        </w:rPr>
        <w:t>).</w:t>
      </w:r>
    </w:p>
    <w:p w14:paraId="034B1E14" w14:textId="30F967BE" w:rsidR="00920BBC" w:rsidRPr="00920BBC" w:rsidRDefault="00000000" w:rsidP="00920BBC">
      <w:r>
        <w:pict w14:anchorId="73CD95D1">
          <v:rect id="_x0000_i1029" style="width:0;height:1.5pt" o:hralign="center" o:bullet="t" o:hrstd="t" o:hr="t" fillcolor="#a0a0a0" stroked="f"/>
        </w:pict>
      </w:r>
    </w:p>
    <w:p w14:paraId="72652DF7" w14:textId="77777777" w:rsidR="009F1873" w:rsidRPr="009F1873" w:rsidRDefault="009F1873" w:rsidP="009F1873">
      <w:pPr>
        <w:spacing w:line="360" w:lineRule="auto"/>
        <w:rPr>
          <w:sz w:val="24"/>
          <w:szCs w:val="24"/>
          <w:lang w:val="en-IN"/>
        </w:rPr>
      </w:pPr>
      <w:r w:rsidRPr="009F1873">
        <w:rPr>
          <w:sz w:val="24"/>
          <w:szCs w:val="24"/>
          <w:lang w:val="en-IN"/>
        </w:rPr>
        <w:t xml:space="preserve">A </w:t>
      </w:r>
      <w:r w:rsidRPr="009F1873">
        <w:rPr>
          <w:b/>
          <w:bCs/>
          <w:sz w:val="24"/>
          <w:szCs w:val="24"/>
          <w:lang w:val="en-IN"/>
        </w:rPr>
        <w:t>Virtual Network (</w:t>
      </w:r>
      <w:proofErr w:type="spellStart"/>
      <w:r w:rsidRPr="009F1873">
        <w:rPr>
          <w:b/>
          <w:bCs/>
          <w:sz w:val="24"/>
          <w:szCs w:val="24"/>
          <w:lang w:val="en-IN"/>
        </w:rPr>
        <w:t>VNet</w:t>
      </w:r>
      <w:proofErr w:type="spellEnd"/>
      <w:r w:rsidRPr="009F1873">
        <w:rPr>
          <w:b/>
          <w:bCs/>
          <w:sz w:val="24"/>
          <w:szCs w:val="24"/>
          <w:lang w:val="en-IN"/>
        </w:rPr>
        <w:t>)</w:t>
      </w:r>
      <w:r w:rsidRPr="009F1873">
        <w:rPr>
          <w:sz w:val="24"/>
          <w:szCs w:val="24"/>
          <w:lang w:val="en-IN"/>
        </w:rPr>
        <w:t xml:space="preserve"> in Azure is a logically isolated section of the cloud dedicated to your subscription. It enables Azure resources such as virtual machines, databases, and applications to securely communicate with each other, the internet, and on-premises environments.</w:t>
      </w:r>
    </w:p>
    <w:p w14:paraId="7E465C47" w14:textId="72422B05" w:rsidR="009F1873" w:rsidRPr="009F1873" w:rsidRDefault="009F1873" w:rsidP="009F1873">
      <w:pPr>
        <w:spacing w:line="360" w:lineRule="auto"/>
        <w:rPr>
          <w:sz w:val="24"/>
          <w:szCs w:val="24"/>
          <w:lang w:val="en-IN"/>
        </w:rPr>
      </w:pPr>
      <w:proofErr w:type="spellStart"/>
      <w:r w:rsidRPr="009F1873">
        <w:rPr>
          <w:sz w:val="24"/>
          <w:szCs w:val="24"/>
          <w:lang w:val="en-IN"/>
        </w:rPr>
        <w:t>VNets</w:t>
      </w:r>
      <w:proofErr w:type="spellEnd"/>
      <w:r w:rsidRPr="009F1873">
        <w:rPr>
          <w:sz w:val="24"/>
          <w:szCs w:val="24"/>
          <w:lang w:val="en-IN"/>
        </w:rPr>
        <w:t xml:space="preserve"> provide the </w:t>
      </w:r>
      <w:r w:rsidRPr="009F1873">
        <w:rPr>
          <w:b/>
          <w:bCs/>
          <w:sz w:val="24"/>
          <w:szCs w:val="24"/>
          <w:lang w:val="en-IN"/>
        </w:rPr>
        <w:t>foundation for Azure networking</w:t>
      </w:r>
      <w:r w:rsidRPr="009F1873">
        <w:rPr>
          <w:sz w:val="24"/>
          <w:szCs w:val="24"/>
          <w:lang w:val="en-IN"/>
        </w:rPr>
        <w:t>, functioning similarly to traditional on-premises networks but with added flexibility, scalability, and integration with other Azure services.</w:t>
      </w:r>
    </w:p>
    <w:p w14:paraId="6C4EFEFC" w14:textId="77777777" w:rsidR="009F1873" w:rsidRPr="009F1873" w:rsidRDefault="009F1873" w:rsidP="009F1873">
      <w:pPr>
        <w:spacing w:line="360" w:lineRule="auto"/>
        <w:rPr>
          <w:b/>
          <w:bCs/>
          <w:sz w:val="24"/>
          <w:szCs w:val="24"/>
          <w:lang w:val="en-IN"/>
        </w:rPr>
      </w:pPr>
      <w:r w:rsidRPr="009F1873">
        <w:rPr>
          <w:rFonts w:ascii="Segoe UI Emoji" w:hAnsi="Segoe UI Emoji" w:cs="Segoe UI Emoji"/>
          <w:b/>
          <w:bCs/>
          <w:sz w:val="24"/>
          <w:szCs w:val="24"/>
          <w:lang w:val="en-IN"/>
        </w:rPr>
        <w:t>🔹</w:t>
      </w:r>
      <w:r w:rsidRPr="009F1873">
        <w:rPr>
          <w:b/>
          <w:bCs/>
          <w:sz w:val="24"/>
          <w:szCs w:val="24"/>
          <w:lang w:val="en-IN"/>
        </w:rPr>
        <w:t xml:space="preserve"> Key Features of Azure </w:t>
      </w:r>
      <w:proofErr w:type="spellStart"/>
      <w:r w:rsidRPr="009F1873">
        <w:rPr>
          <w:b/>
          <w:bCs/>
          <w:sz w:val="24"/>
          <w:szCs w:val="24"/>
          <w:lang w:val="en-IN"/>
        </w:rPr>
        <w:t>VNets</w:t>
      </w:r>
      <w:proofErr w:type="spellEnd"/>
      <w:r w:rsidRPr="009F1873">
        <w:rPr>
          <w:b/>
          <w:bCs/>
          <w:sz w:val="24"/>
          <w:szCs w:val="24"/>
          <w:lang w:val="en-IN"/>
        </w:rPr>
        <w:t>:</w:t>
      </w:r>
    </w:p>
    <w:p w14:paraId="2D98F8AB" w14:textId="77777777" w:rsidR="009F1873" w:rsidRPr="009F1873" w:rsidRDefault="009F1873" w:rsidP="009F1873">
      <w:pPr>
        <w:numPr>
          <w:ilvl w:val="0"/>
          <w:numId w:val="15"/>
        </w:numPr>
        <w:spacing w:line="360" w:lineRule="auto"/>
        <w:rPr>
          <w:sz w:val="24"/>
          <w:szCs w:val="24"/>
          <w:lang w:val="en-IN"/>
        </w:rPr>
      </w:pPr>
      <w:r w:rsidRPr="009F1873">
        <w:rPr>
          <w:b/>
          <w:bCs/>
          <w:sz w:val="24"/>
          <w:szCs w:val="24"/>
          <w:lang w:val="en-IN"/>
        </w:rPr>
        <w:t>Custom IP Address Space:</w:t>
      </w:r>
      <w:r w:rsidRPr="009F1873">
        <w:rPr>
          <w:sz w:val="24"/>
          <w:szCs w:val="24"/>
          <w:lang w:val="en-IN"/>
        </w:rPr>
        <w:br/>
        <w:t xml:space="preserve">When creating a </w:t>
      </w:r>
      <w:proofErr w:type="spellStart"/>
      <w:r w:rsidRPr="009F1873">
        <w:rPr>
          <w:sz w:val="24"/>
          <w:szCs w:val="24"/>
          <w:lang w:val="en-IN"/>
        </w:rPr>
        <w:t>VNet</w:t>
      </w:r>
      <w:proofErr w:type="spellEnd"/>
      <w:r w:rsidRPr="009F1873">
        <w:rPr>
          <w:sz w:val="24"/>
          <w:szCs w:val="24"/>
          <w:lang w:val="en-IN"/>
        </w:rPr>
        <w:t>, you define its IP range using CIDR notation (e.g., 10.0.0.0/16).</w:t>
      </w:r>
    </w:p>
    <w:p w14:paraId="608879FB" w14:textId="77777777" w:rsidR="009F1873" w:rsidRPr="009F1873" w:rsidRDefault="009F1873" w:rsidP="009F1873">
      <w:pPr>
        <w:numPr>
          <w:ilvl w:val="0"/>
          <w:numId w:val="15"/>
        </w:numPr>
        <w:spacing w:line="360" w:lineRule="auto"/>
        <w:rPr>
          <w:sz w:val="24"/>
          <w:szCs w:val="24"/>
          <w:lang w:val="en-IN"/>
        </w:rPr>
      </w:pPr>
      <w:r w:rsidRPr="009F1873">
        <w:rPr>
          <w:b/>
          <w:bCs/>
          <w:sz w:val="24"/>
          <w:szCs w:val="24"/>
          <w:lang w:val="en-IN"/>
        </w:rPr>
        <w:t>Subnets for Segmentation:</w:t>
      </w:r>
      <w:r w:rsidRPr="009F1873">
        <w:rPr>
          <w:sz w:val="24"/>
          <w:szCs w:val="24"/>
          <w:lang w:val="en-IN"/>
        </w:rPr>
        <w:br/>
      </w:r>
      <w:proofErr w:type="spellStart"/>
      <w:r w:rsidRPr="009F1873">
        <w:rPr>
          <w:sz w:val="24"/>
          <w:szCs w:val="24"/>
          <w:lang w:val="en-IN"/>
        </w:rPr>
        <w:t>VNets</w:t>
      </w:r>
      <w:proofErr w:type="spellEnd"/>
      <w:r w:rsidRPr="009F1873">
        <w:rPr>
          <w:sz w:val="24"/>
          <w:szCs w:val="24"/>
          <w:lang w:val="en-IN"/>
        </w:rPr>
        <w:t xml:space="preserve"> can be divided into smaller segments (subnets) for isolating workloads (e.g., web, app, database tiers).</w:t>
      </w:r>
    </w:p>
    <w:p w14:paraId="6EBC856C" w14:textId="77777777" w:rsidR="009F1873" w:rsidRPr="009F1873" w:rsidRDefault="009F1873" w:rsidP="009F1873">
      <w:pPr>
        <w:numPr>
          <w:ilvl w:val="0"/>
          <w:numId w:val="15"/>
        </w:numPr>
        <w:spacing w:line="360" w:lineRule="auto"/>
        <w:rPr>
          <w:sz w:val="24"/>
          <w:szCs w:val="24"/>
          <w:lang w:val="en-IN"/>
        </w:rPr>
      </w:pPr>
      <w:r w:rsidRPr="009F1873">
        <w:rPr>
          <w:b/>
          <w:bCs/>
          <w:sz w:val="24"/>
          <w:szCs w:val="24"/>
          <w:lang w:val="en-IN"/>
        </w:rPr>
        <w:t>Region-Specific:</w:t>
      </w:r>
      <w:r w:rsidRPr="009F1873">
        <w:rPr>
          <w:sz w:val="24"/>
          <w:szCs w:val="24"/>
          <w:lang w:val="en-IN"/>
        </w:rPr>
        <w:br/>
      </w:r>
      <w:proofErr w:type="spellStart"/>
      <w:r w:rsidRPr="009F1873">
        <w:rPr>
          <w:sz w:val="24"/>
          <w:szCs w:val="24"/>
          <w:lang w:val="en-IN"/>
        </w:rPr>
        <w:t>VNets</w:t>
      </w:r>
      <w:proofErr w:type="spellEnd"/>
      <w:r w:rsidRPr="009F1873">
        <w:rPr>
          <w:sz w:val="24"/>
          <w:szCs w:val="24"/>
          <w:lang w:val="en-IN"/>
        </w:rPr>
        <w:t xml:space="preserve"> are scoped to a specific Azure region but can connect across regions via peering.</w:t>
      </w:r>
    </w:p>
    <w:p w14:paraId="51576802" w14:textId="77777777" w:rsidR="009F1873" w:rsidRPr="009F1873" w:rsidRDefault="009F1873" w:rsidP="009F1873">
      <w:pPr>
        <w:numPr>
          <w:ilvl w:val="0"/>
          <w:numId w:val="15"/>
        </w:numPr>
        <w:spacing w:line="360" w:lineRule="auto"/>
        <w:rPr>
          <w:sz w:val="24"/>
          <w:szCs w:val="24"/>
          <w:lang w:val="en-IN"/>
        </w:rPr>
      </w:pPr>
      <w:r w:rsidRPr="009F1873">
        <w:rPr>
          <w:b/>
          <w:bCs/>
          <w:sz w:val="24"/>
          <w:szCs w:val="24"/>
          <w:lang w:val="en-IN"/>
        </w:rPr>
        <w:t>Secure Communication:</w:t>
      </w:r>
      <w:r w:rsidRPr="009F1873">
        <w:rPr>
          <w:sz w:val="24"/>
          <w:szCs w:val="24"/>
          <w:lang w:val="en-IN"/>
        </w:rPr>
        <w:br/>
        <w:t xml:space="preserve">Built-in support for </w:t>
      </w:r>
      <w:r w:rsidRPr="009F1873">
        <w:rPr>
          <w:b/>
          <w:bCs/>
          <w:sz w:val="24"/>
          <w:szCs w:val="24"/>
          <w:lang w:val="en-IN"/>
        </w:rPr>
        <w:t>NSGs (Network Security Groups)</w:t>
      </w:r>
      <w:r w:rsidRPr="009F1873">
        <w:rPr>
          <w:sz w:val="24"/>
          <w:szCs w:val="24"/>
          <w:lang w:val="en-IN"/>
        </w:rPr>
        <w:t xml:space="preserve">, </w:t>
      </w:r>
      <w:r w:rsidRPr="009F1873">
        <w:rPr>
          <w:b/>
          <w:bCs/>
          <w:sz w:val="24"/>
          <w:szCs w:val="24"/>
          <w:lang w:val="en-IN"/>
        </w:rPr>
        <w:t>firewalls</w:t>
      </w:r>
      <w:r w:rsidRPr="009F1873">
        <w:rPr>
          <w:sz w:val="24"/>
          <w:szCs w:val="24"/>
          <w:lang w:val="en-IN"/>
        </w:rPr>
        <w:t xml:space="preserve">, </w:t>
      </w:r>
      <w:r w:rsidRPr="009F1873">
        <w:rPr>
          <w:b/>
          <w:bCs/>
          <w:sz w:val="24"/>
          <w:szCs w:val="24"/>
          <w:lang w:val="en-IN"/>
        </w:rPr>
        <w:t>route tables</w:t>
      </w:r>
      <w:r w:rsidRPr="009F1873">
        <w:rPr>
          <w:sz w:val="24"/>
          <w:szCs w:val="24"/>
          <w:lang w:val="en-IN"/>
        </w:rPr>
        <w:t xml:space="preserve">, and </w:t>
      </w:r>
      <w:r w:rsidRPr="009F1873">
        <w:rPr>
          <w:b/>
          <w:bCs/>
          <w:sz w:val="24"/>
          <w:szCs w:val="24"/>
          <w:lang w:val="en-IN"/>
        </w:rPr>
        <w:t>service endpoints</w:t>
      </w:r>
      <w:r w:rsidRPr="009F1873">
        <w:rPr>
          <w:sz w:val="24"/>
          <w:szCs w:val="24"/>
          <w:lang w:val="en-IN"/>
        </w:rPr>
        <w:t>.</w:t>
      </w:r>
    </w:p>
    <w:p w14:paraId="63431C53" w14:textId="25A74FEE" w:rsidR="009F1873" w:rsidRPr="009F1873" w:rsidRDefault="009F1873" w:rsidP="009F1873">
      <w:pPr>
        <w:numPr>
          <w:ilvl w:val="0"/>
          <w:numId w:val="15"/>
        </w:numPr>
        <w:spacing w:line="360" w:lineRule="auto"/>
        <w:rPr>
          <w:sz w:val="24"/>
          <w:szCs w:val="24"/>
          <w:lang w:val="en-IN"/>
        </w:rPr>
      </w:pPr>
      <w:r w:rsidRPr="009F1873">
        <w:rPr>
          <w:b/>
          <w:bCs/>
          <w:sz w:val="24"/>
          <w:szCs w:val="24"/>
          <w:lang w:val="en-IN"/>
        </w:rPr>
        <w:t>Hybrid Connectivity:</w:t>
      </w:r>
      <w:r w:rsidRPr="009F1873">
        <w:rPr>
          <w:sz w:val="24"/>
          <w:szCs w:val="24"/>
          <w:lang w:val="en-IN"/>
        </w:rPr>
        <w:br/>
      </w:r>
      <w:proofErr w:type="spellStart"/>
      <w:r w:rsidRPr="009F1873">
        <w:rPr>
          <w:sz w:val="24"/>
          <w:szCs w:val="24"/>
          <w:lang w:val="en-IN"/>
        </w:rPr>
        <w:t>VNets</w:t>
      </w:r>
      <w:proofErr w:type="spellEnd"/>
      <w:r w:rsidRPr="009F1873">
        <w:rPr>
          <w:sz w:val="24"/>
          <w:szCs w:val="24"/>
          <w:lang w:val="en-IN"/>
        </w:rPr>
        <w:t xml:space="preserve"> can connect to on-premises networks via </w:t>
      </w:r>
      <w:r w:rsidRPr="009F1873">
        <w:rPr>
          <w:b/>
          <w:bCs/>
          <w:sz w:val="24"/>
          <w:szCs w:val="24"/>
          <w:lang w:val="en-IN"/>
        </w:rPr>
        <w:t>VPN gateways</w:t>
      </w:r>
      <w:r w:rsidRPr="009F1873">
        <w:rPr>
          <w:sz w:val="24"/>
          <w:szCs w:val="24"/>
          <w:lang w:val="en-IN"/>
        </w:rPr>
        <w:t xml:space="preserve"> or </w:t>
      </w:r>
      <w:r w:rsidRPr="009F1873">
        <w:rPr>
          <w:b/>
          <w:bCs/>
          <w:sz w:val="24"/>
          <w:szCs w:val="24"/>
          <w:lang w:val="en-IN"/>
        </w:rPr>
        <w:t>ExpressRoute</w:t>
      </w:r>
      <w:r w:rsidRPr="009F1873">
        <w:rPr>
          <w:sz w:val="24"/>
          <w:szCs w:val="24"/>
          <w:lang w:val="en-IN"/>
        </w:rPr>
        <w:t xml:space="preserve"> for hybrid cloud setups.</w:t>
      </w:r>
    </w:p>
    <w:p w14:paraId="20A28594" w14:textId="77777777" w:rsidR="009F1873" w:rsidRPr="009F1873" w:rsidRDefault="009F1873" w:rsidP="009F1873">
      <w:pPr>
        <w:spacing w:line="360" w:lineRule="auto"/>
        <w:rPr>
          <w:b/>
          <w:bCs/>
          <w:sz w:val="24"/>
          <w:szCs w:val="24"/>
          <w:lang w:val="en-IN"/>
        </w:rPr>
      </w:pPr>
      <w:r w:rsidRPr="009F1873">
        <w:rPr>
          <w:rFonts w:ascii="Segoe UI Emoji" w:hAnsi="Segoe UI Emoji" w:cs="Segoe UI Emoji"/>
          <w:b/>
          <w:bCs/>
          <w:sz w:val="24"/>
          <w:szCs w:val="24"/>
          <w:lang w:val="en-IN"/>
        </w:rPr>
        <w:t>📌</w:t>
      </w:r>
      <w:r w:rsidRPr="009F1873">
        <w:rPr>
          <w:b/>
          <w:bCs/>
          <w:sz w:val="24"/>
          <w:szCs w:val="24"/>
          <w:lang w:val="en-IN"/>
        </w:rPr>
        <w:t xml:space="preserve"> Example Use Case:</w:t>
      </w:r>
    </w:p>
    <w:p w14:paraId="15EB480C" w14:textId="77777777" w:rsidR="009F1873" w:rsidRPr="009F1873" w:rsidRDefault="009F1873" w:rsidP="009F1873">
      <w:pPr>
        <w:spacing w:line="360" w:lineRule="auto"/>
        <w:rPr>
          <w:sz w:val="24"/>
          <w:szCs w:val="24"/>
          <w:lang w:val="en-IN"/>
        </w:rPr>
      </w:pPr>
      <w:r w:rsidRPr="009F1873">
        <w:rPr>
          <w:sz w:val="24"/>
          <w:szCs w:val="24"/>
          <w:lang w:val="en-IN"/>
        </w:rPr>
        <w:t xml:space="preserve">A company deploying a 3-tier web application might create a single </w:t>
      </w:r>
      <w:proofErr w:type="spellStart"/>
      <w:r w:rsidRPr="009F1873">
        <w:rPr>
          <w:sz w:val="24"/>
          <w:szCs w:val="24"/>
          <w:lang w:val="en-IN"/>
        </w:rPr>
        <w:t>VNet</w:t>
      </w:r>
      <w:proofErr w:type="spellEnd"/>
      <w:r w:rsidRPr="009F1873">
        <w:rPr>
          <w:sz w:val="24"/>
          <w:szCs w:val="24"/>
          <w:lang w:val="en-IN"/>
        </w:rPr>
        <w:t xml:space="preserve"> with three subnets:</w:t>
      </w:r>
    </w:p>
    <w:p w14:paraId="7E37C08F" w14:textId="77777777" w:rsidR="009F1873" w:rsidRPr="009F1873" w:rsidRDefault="009F1873" w:rsidP="009F1873">
      <w:pPr>
        <w:numPr>
          <w:ilvl w:val="0"/>
          <w:numId w:val="16"/>
        </w:numPr>
        <w:spacing w:line="360" w:lineRule="auto"/>
        <w:rPr>
          <w:sz w:val="24"/>
          <w:szCs w:val="24"/>
          <w:lang w:val="en-IN"/>
        </w:rPr>
      </w:pPr>
      <w:r w:rsidRPr="009F1873">
        <w:rPr>
          <w:sz w:val="24"/>
          <w:szCs w:val="24"/>
          <w:lang w:val="en-IN"/>
        </w:rPr>
        <w:t>10.0.1.0/24 for the Web tier</w:t>
      </w:r>
    </w:p>
    <w:p w14:paraId="3BE323BD" w14:textId="77777777" w:rsidR="009F1873" w:rsidRPr="009F1873" w:rsidRDefault="009F1873" w:rsidP="009F1873">
      <w:pPr>
        <w:numPr>
          <w:ilvl w:val="0"/>
          <w:numId w:val="16"/>
        </w:numPr>
        <w:spacing w:line="360" w:lineRule="auto"/>
        <w:rPr>
          <w:sz w:val="24"/>
          <w:szCs w:val="24"/>
          <w:lang w:val="en-IN"/>
        </w:rPr>
      </w:pPr>
      <w:r w:rsidRPr="009F1873">
        <w:rPr>
          <w:sz w:val="24"/>
          <w:szCs w:val="24"/>
          <w:lang w:val="en-IN"/>
        </w:rPr>
        <w:t>10.0.2.0/24 for the Application tier</w:t>
      </w:r>
    </w:p>
    <w:p w14:paraId="13DED1D2" w14:textId="77777777" w:rsidR="009F1873" w:rsidRPr="009F1873" w:rsidRDefault="009F1873" w:rsidP="009F1873">
      <w:pPr>
        <w:numPr>
          <w:ilvl w:val="0"/>
          <w:numId w:val="16"/>
        </w:numPr>
        <w:spacing w:line="360" w:lineRule="auto"/>
        <w:rPr>
          <w:sz w:val="24"/>
          <w:szCs w:val="24"/>
          <w:lang w:val="en-IN"/>
        </w:rPr>
      </w:pPr>
      <w:r w:rsidRPr="009F1873">
        <w:rPr>
          <w:sz w:val="24"/>
          <w:szCs w:val="24"/>
          <w:lang w:val="en-IN"/>
        </w:rPr>
        <w:t>10.0.3.0/24 for the Database tier</w:t>
      </w:r>
    </w:p>
    <w:p w14:paraId="662415B1" w14:textId="77777777" w:rsidR="009F1873" w:rsidRPr="009F1873" w:rsidRDefault="009F1873" w:rsidP="009F1873">
      <w:pPr>
        <w:spacing w:line="360" w:lineRule="auto"/>
        <w:rPr>
          <w:sz w:val="24"/>
          <w:szCs w:val="24"/>
          <w:lang w:val="en-IN"/>
        </w:rPr>
      </w:pPr>
      <w:r w:rsidRPr="009F1873">
        <w:rPr>
          <w:sz w:val="24"/>
          <w:szCs w:val="24"/>
          <w:lang w:val="en-IN"/>
        </w:rPr>
        <w:lastRenderedPageBreak/>
        <w:t>This allows them to apply specific NSG rules to each tier while keeping all traffic within the same isolated virtual network.</w:t>
      </w:r>
    </w:p>
    <w:p w14:paraId="4A47D207" w14:textId="77777777" w:rsidR="00920BBC" w:rsidRDefault="00920BBC" w:rsidP="00BF1CCC"/>
    <w:p w14:paraId="13E7B0C6" w14:textId="2C492C7B" w:rsidR="009F1873" w:rsidRDefault="009F1873" w:rsidP="009F1873">
      <w:pPr>
        <w:rPr>
          <w:rFonts w:eastAsia="Times New Roman"/>
          <w:b/>
          <w:bCs/>
          <w:sz w:val="24"/>
          <w:szCs w:val="24"/>
          <w:lang w:val="en-IN"/>
        </w:rPr>
      </w:pPr>
      <w:r>
        <w:rPr>
          <w:noProof/>
          <w14:ligatures w14:val="standardContextual"/>
        </w:rPr>
        <w:drawing>
          <wp:inline distT="0" distB="0" distL="0" distR="0" wp14:anchorId="66D5760F" wp14:editId="4DECE39A">
            <wp:extent cx="5943600" cy="4882515"/>
            <wp:effectExtent l="0" t="0" r="0" b="0"/>
            <wp:docPr id="1501902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02267" name="Picture 1501902267"/>
                    <pic:cNvPicPr/>
                  </pic:nvPicPr>
                  <pic:blipFill>
                    <a:blip r:embed="rId9">
                      <a:extLst>
                        <a:ext uri="{28A0092B-C50C-407E-A947-70E740481C1C}">
                          <a14:useLocalDpi xmlns:a14="http://schemas.microsoft.com/office/drawing/2010/main" val="0"/>
                        </a:ext>
                      </a:extLst>
                    </a:blip>
                    <a:stretch>
                      <a:fillRect/>
                    </a:stretch>
                  </pic:blipFill>
                  <pic:spPr>
                    <a:xfrm>
                      <a:off x="0" y="0"/>
                      <a:ext cx="5943600" cy="4882515"/>
                    </a:xfrm>
                    <a:prstGeom prst="rect">
                      <a:avLst/>
                    </a:prstGeom>
                  </pic:spPr>
                </pic:pic>
              </a:graphicData>
            </a:graphic>
          </wp:inline>
        </w:drawing>
      </w:r>
    </w:p>
    <w:p w14:paraId="370CB226" w14:textId="77777777" w:rsidR="009F1873" w:rsidRDefault="009F1873" w:rsidP="009F1873">
      <w:pPr>
        <w:rPr>
          <w:rFonts w:eastAsia="Times New Roman"/>
          <w:b/>
          <w:bCs/>
          <w:sz w:val="24"/>
          <w:szCs w:val="24"/>
          <w:lang w:val="en-IN"/>
        </w:rPr>
      </w:pPr>
    </w:p>
    <w:p w14:paraId="167B9CE9" w14:textId="4091D07C" w:rsidR="009F1873" w:rsidRDefault="009F1873" w:rsidP="009F1873">
      <w:pPr>
        <w:rPr>
          <w:rFonts w:eastAsia="Times New Roman"/>
          <w:b/>
          <w:bCs/>
          <w:sz w:val="24"/>
          <w:szCs w:val="24"/>
          <w:lang w:val="en-IN"/>
        </w:rPr>
      </w:pPr>
      <w:r w:rsidRPr="009F1873">
        <w:rPr>
          <w:rFonts w:eastAsia="Times New Roman"/>
          <w:b/>
          <w:bCs/>
          <w:sz w:val="24"/>
          <w:szCs w:val="24"/>
        </w:rPr>
        <w:t>Virtual Networks in Azure offer the building blocks for designing secure, scalable, and logically segmented cloud networks.” — Microsoft Learn [2]</w:t>
      </w:r>
    </w:p>
    <w:p w14:paraId="5D0DB646" w14:textId="77777777" w:rsidR="009F1873" w:rsidRDefault="009F1873" w:rsidP="009F1873">
      <w:pPr>
        <w:rPr>
          <w:rFonts w:eastAsia="Times New Roman"/>
          <w:b/>
          <w:bCs/>
          <w:sz w:val="24"/>
          <w:szCs w:val="24"/>
          <w:lang w:val="en-IN"/>
        </w:rPr>
      </w:pPr>
    </w:p>
    <w:p w14:paraId="63C2DC8C" w14:textId="77777777" w:rsidR="009F1873" w:rsidRDefault="009F1873" w:rsidP="009F1873">
      <w:pPr>
        <w:rPr>
          <w:rFonts w:eastAsia="Times New Roman"/>
          <w:b/>
          <w:bCs/>
          <w:sz w:val="24"/>
          <w:szCs w:val="24"/>
          <w:lang w:val="en-IN"/>
        </w:rPr>
      </w:pPr>
    </w:p>
    <w:p w14:paraId="508262A1" w14:textId="77777777" w:rsidR="009F1873" w:rsidRDefault="009F1873" w:rsidP="009F1873">
      <w:pPr>
        <w:rPr>
          <w:rFonts w:eastAsia="Times New Roman"/>
          <w:b/>
          <w:bCs/>
          <w:sz w:val="24"/>
          <w:szCs w:val="24"/>
          <w:lang w:val="en-IN"/>
        </w:rPr>
      </w:pPr>
    </w:p>
    <w:p w14:paraId="0CE9DA58" w14:textId="77777777" w:rsidR="009F1873" w:rsidRDefault="009F1873" w:rsidP="009F1873">
      <w:pPr>
        <w:rPr>
          <w:rFonts w:eastAsia="Times New Roman"/>
          <w:b/>
          <w:bCs/>
          <w:sz w:val="24"/>
          <w:szCs w:val="24"/>
          <w:lang w:val="en-IN"/>
        </w:rPr>
      </w:pPr>
    </w:p>
    <w:p w14:paraId="3BB6FD39" w14:textId="77777777" w:rsidR="009F1873" w:rsidRDefault="009F1873" w:rsidP="009F1873">
      <w:pPr>
        <w:rPr>
          <w:rFonts w:eastAsia="Times New Roman"/>
          <w:b/>
          <w:bCs/>
          <w:sz w:val="24"/>
          <w:szCs w:val="24"/>
          <w:lang w:val="en-IN"/>
        </w:rPr>
      </w:pPr>
    </w:p>
    <w:p w14:paraId="5D011EDC" w14:textId="77777777" w:rsidR="009F1873" w:rsidRDefault="009F1873" w:rsidP="009F1873">
      <w:pPr>
        <w:rPr>
          <w:rFonts w:eastAsia="Times New Roman"/>
          <w:b/>
          <w:bCs/>
          <w:sz w:val="24"/>
          <w:szCs w:val="24"/>
          <w:lang w:val="en-IN"/>
        </w:rPr>
      </w:pPr>
    </w:p>
    <w:p w14:paraId="49A14F14" w14:textId="77777777" w:rsidR="009F1873" w:rsidRDefault="009F1873" w:rsidP="009F1873">
      <w:pPr>
        <w:rPr>
          <w:rFonts w:eastAsia="Times New Roman"/>
          <w:b/>
          <w:bCs/>
          <w:sz w:val="24"/>
          <w:szCs w:val="24"/>
          <w:lang w:val="en-IN"/>
        </w:rPr>
      </w:pPr>
    </w:p>
    <w:p w14:paraId="24A07B59" w14:textId="77777777" w:rsidR="009F1873" w:rsidRDefault="009F1873" w:rsidP="009F1873">
      <w:pPr>
        <w:rPr>
          <w:rFonts w:eastAsia="Times New Roman"/>
          <w:b/>
          <w:bCs/>
          <w:sz w:val="24"/>
          <w:szCs w:val="24"/>
          <w:lang w:val="en-IN"/>
        </w:rPr>
      </w:pPr>
    </w:p>
    <w:p w14:paraId="76F83DD7" w14:textId="77777777" w:rsidR="00BF1CCC" w:rsidRDefault="00BF1CCC" w:rsidP="00BF1CCC">
      <w:pPr>
        <w:spacing w:before="240" w:after="240" w:line="360" w:lineRule="auto"/>
        <w:rPr>
          <w:sz w:val="24"/>
          <w:szCs w:val="24"/>
        </w:rPr>
      </w:pPr>
    </w:p>
    <w:p w14:paraId="2C695ADE" w14:textId="149C0CC8" w:rsidR="00BF1CCC" w:rsidRPr="009F1873" w:rsidRDefault="00BF1CCC" w:rsidP="00BF1CCC">
      <w:pPr>
        <w:pStyle w:val="Heading1"/>
        <w:numPr>
          <w:ilvl w:val="0"/>
          <w:numId w:val="6"/>
        </w:numPr>
        <w:spacing w:before="240" w:after="240" w:line="360" w:lineRule="auto"/>
        <w:ind w:left="630"/>
        <w:rPr>
          <w:bCs/>
          <w:sz w:val="38"/>
          <w:szCs w:val="38"/>
        </w:rPr>
      </w:pPr>
      <w:bookmarkStart w:id="5" w:name="_e7q9juj0ohhj" w:colFirst="0" w:colLast="0"/>
      <w:bookmarkEnd w:id="5"/>
      <w:r w:rsidRPr="009F1873">
        <w:rPr>
          <w:bCs/>
          <w:sz w:val="38"/>
          <w:szCs w:val="38"/>
        </w:rPr>
        <w:lastRenderedPageBreak/>
        <w:t xml:space="preserve"> </w:t>
      </w:r>
      <w:r w:rsidR="009F1873" w:rsidRPr="009F1873">
        <w:rPr>
          <w:bCs/>
          <w:sz w:val="38"/>
          <w:szCs w:val="38"/>
        </w:rPr>
        <w:t>Subnets in Azure and Address Allocation.</w:t>
      </w:r>
    </w:p>
    <w:p w14:paraId="60CFB091" w14:textId="77777777" w:rsidR="00BF1CCC" w:rsidRDefault="00000000" w:rsidP="00BF1CCC">
      <w:r>
        <w:pict w14:anchorId="6FEE85DF">
          <v:rect id="_x0000_i1030" style="width:0;height:1.5pt" o:hralign="center" o:bullet="t" o:hrstd="t" o:hr="t" fillcolor="#a0a0a0" stroked="f"/>
        </w:pict>
      </w:r>
    </w:p>
    <w:p w14:paraId="1AB5942D" w14:textId="77777777" w:rsidR="00BF1CCC" w:rsidRDefault="00BF1CCC" w:rsidP="00BF1CCC"/>
    <w:p w14:paraId="30CECD0B" w14:textId="77777777" w:rsidR="009F1873" w:rsidRPr="009F1873" w:rsidRDefault="009F1873" w:rsidP="009F1873">
      <w:pPr>
        <w:spacing w:line="360" w:lineRule="auto"/>
        <w:rPr>
          <w:sz w:val="24"/>
          <w:szCs w:val="24"/>
          <w:lang w:val="en-IN"/>
        </w:rPr>
      </w:pPr>
      <w:r w:rsidRPr="009F1873">
        <w:rPr>
          <w:sz w:val="24"/>
          <w:szCs w:val="24"/>
          <w:lang w:val="en-IN"/>
        </w:rPr>
        <w:t>Once a Virtual Network (</w:t>
      </w:r>
      <w:proofErr w:type="spellStart"/>
      <w:r w:rsidRPr="009F1873">
        <w:rPr>
          <w:sz w:val="24"/>
          <w:szCs w:val="24"/>
          <w:lang w:val="en-IN"/>
        </w:rPr>
        <w:t>VNet</w:t>
      </w:r>
      <w:proofErr w:type="spellEnd"/>
      <w:r w:rsidRPr="009F1873">
        <w:rPr>
          <w:sz w:val="24"/>
          <w:szCs w:val="24"/>
          <w:lang w:val="en-IN"/>
        </w:rPr>
        <w:t xml:space="preserve">) is created in Azure, it is </w:t>
      </w:r>
      <w:r w:rsidRPr="009F1873">
        <w:rPr>
          <w:b/>
          <w:bCs/>
          <w:sz w:val="24"/>
          <w:szCs w:val="24"/>
          <w:lang w:val="en-IN"/>
        </w:rPr>
        <w:t>divided into smaller segments called subnets</w:t>
      </w:r>
      <w:r w:rsidRPr="009F1873">
        <w:rPr>
          <w:sz w:val="24"/>
          <w:szCs w:val="24"/>
          <w:lang w:val="en-IN"/>
        </w:rPr>
        <w:t xml:space="preserve">, which allow better </w:t>
      </w:r>
      <w:r w:rsidRPr="009F1873">
        <w:rPr>
          <w:b/>
          <w:bCs/>
          <w:sz w:val="24"/>
          <w:szCs w:val="24"/>
          <w:lang w:val="en-IN"/>
        </w:rPr>
        <w:t>organization, isolation, and control</w:t>
      </w:r>
      <w:r w:rsidRPr="009F1873">
        <w:rPr>
          <w:sz w:val="24"/>
          <w:szCs w:val="24"/>
          <w:lang w:val="en-IN"/>
        </w:rPr>
        <w:t xml:space="preserve"> over network resources. Each subnet represents a </w:t>
      </w:r>
      <w:r w:rsidRPr="009F1873">
        <w:rPr>
          <w:b/>
          <w:bCs/>
          <w:sz w:val="24"/>
          <w:szCs w:val="24"/>
          <w:lang w:val="en-IN"/>
        </w:rPr>
        <w:t>logical subdivision</w:t>
      </w:r>
      <w:r w:rsidRPr="009F1873">
        <w:rPr>
          <w:sz w:val="24"/>
          <w:szCs w:val="24"/>
          <w:lang w:val="en-IN"/>
        </w:rPr>
        <w:t xml:space="preserve"> of the </w:t>
      </w:r>
      <w:proofErr w:type="spellStart"/>
      <w:r w:rsidRPr="009F1873">
        <w:rPr>
          <w:sz w:val="24"/>
          <w:szCs w:val="24"/>
          <w:lang w:val="en-IN"/>
        </w:rPr>
        <w:t>VNet’s</w:t>
      </w:r>
      <w:proofErr w:type="spellEnd"/>
      <w:r w:rsidRPr="009F1873">
        <w:rPr>
          <w:sz w:val="24"/>
          <w:szCs w:val="24"/>
          <w:lang w:val="en-IN"/>
        </w:rPr>
        <w:t xml:space="preserve"> IP space and is assigned its own </w:t>
      </w:r>
      <w:r w:rsidRPr="009F1873">
        <w:rPr>
          <w:b/>
          <w:bCs/>
          <w:sz w:val="24"/>
          <w:szCs w:val="24"/>
          <w:lang w:val="en-IN"/>
        </w:rPr>
        <w:t>CIDR block</w:t>
      </w:r>
      <w:r w:rsidRPr="009F1873">
        <w:rPr>
          <w:sz w:val="24"/>
          <w:szCs w:val="24"/>
          <w:lang w:val="en-IN"/>
        </w:rPr>
        <w:t>.</w:t>
      </w:r>
    </w:p>
    <w:p w14:paraId="089CFEC2" w14:textId="77777777" w:rsidR="009F1873" w:rsidRPr="009F1873" w:rsidRDefault="009F1873" w:rsidP="009F1873">
      <w:pPr>
        <w:spacing w:line="360" w:lineRule="auto"/>
        <w:rPr>
          <w:sz w:val="24"/>
          <w:szCs w:val="24"/>
          <w:lang w:val="en-IN"/>
        </w:rPr>
      </w:pPr>
      <w:r w:rsidRPr="009F1873">
        <w:rPr>
          <w:sz w:val="24"/>
          <w:szCs w:val="24"/>
          <w:lang w:val="en-IN"/>
        </w:rPr>
        <w:t xml:space="preserve">Subnets play a crucial role in organizing services by tier (such as web, application, and database), applying </w:t>
      </w:r>
      <w:r w:rsidRPr="009F1873">
        <w:rPr>
          <w:b/>
          <w:bCs/>
          <w:sz w:val="24"/>
          <w:szCs w:val="24"/>
          <w:lang w:val="en-IN"/>
        </w:rPr>
        <w:t>network security policies</w:t>
      </w:r>
      <w:r w:rsidRPr="009F1873">
        <w:rPr>
          <w:sz w:val="24"/>
          <w:szCs w:val="24"/>
          <w:lang w:val="en-IN"/>
        </w:rPr>
        <w:t xml:space="preserve">, and managing </w:t>
      </w:r>
      <w:r w:rsidRPr="009F1873">
        <w:rPr>
          <w:b/>
          <w:bCs/>
          <w:sz w:val="24"/>
          <w:szCs w:val="24"/>
          <w:lang w:val="en-IN"/>
        </w:rPr>
        <w:t>traffic flow</w:t>
      </w:r>
      <w:r w:rsidRPr="009F1873">
        <w:rPr>
          <w:sz w:val="24"/>
          <w:szCs w:val="24"/>
          <w:lang w:val="en-IN"/>
        </w:rPr>
        <w:t xml:space="preserve"> within and across networks.</w:t>
      </w:r>
    </w:p>
    <w:p w14:paraId="09E61133" w14:textId="77777777" w:rsidR="009F1873" w:rsidRPr="009F1873" w:rsidRDefault="00000000" w:rsidP="009F1873">
      <w:pPr>
        <w:spacing w:line="360" w:lineRule="auto"/>
        <w:rPr>
          <w:sz w:val="24"/>
          <w:szCs w:val="24"/>
          <w:lang w:val="en-IN"/>
        </w:rPr>
      </w:pPr>
      <w:r>
        <w:rPr>
          <w:sz w:val="24"/>
          <w:szCs w:val="24"/>
          <w:lang w:val="en-IN"/>
        </w:rPr>
        <w:pict w14:anchorId="31129444">
          <v:rect id="_x0000_i1031" style="width:0;height:1.5pt" o:hralign="center" o:hrstd="t" o:hr="t" fillcolor="#a0a0a0" stroked="f"/>
        </w:pict>
      </w:r>
    </w:p>
    <w:p w14:paraId="5A2E9842" w14:textId="77777777" w:rsidR="009F1873" w:rsidRPr="009F1873" w:rsidRDefault="009F1873" w:rsidP="009F1873">
      <w:pPr>
        <w:spacing w:line="360" w:lineRule="auto"/>
        <w:rPr>
          <w:b/>
          <w:bCs/>
          <w:sz w:val="24"/>
          <w:szCs w:val="24"/>
          <w:lang w:val="en-IN"/>
        </w:rPr>
      </w:pPr>
      <w:r w:rsidRPr="009F1873">
        <w:rPr>
          <w:rFonts w:ascii="Segoe UI Emoji" w:hAnsi="Segoe UI Emoji" w:cs="Segoe UI Emoji"/>
          <w:b/>
          <w:bCs/>
          <w:sz w:val="24"/>
          <w:szCs w:val="24"/>
          <w:lang w:val="en-IN"/>
        </w:rPr>
        <w:t>🔹</w:t>
      </w:r>
      <w:r w:rsidRPr="009F1873">
        <w:rPr>
          <w:b/>
          <w:bCs/>
          <w:sz w:val="24"/>
          <w:szCs w:val="24"/>
          <w:lang w:val="en-IN"/>
        </w:rPr>
        <w:t xml:space="preserve"> Key Concepts:</w:t>
      </w:r>
    </w:p>
    <w:p w14:paraId="489407CC" w14:textId="77777777" w:rsidR="009F1873" w:rsidRPr="009F1873" w:rsidRDefault="009F1873" w:rsidP="009F1873">
      <w:pPr>
        <w:numPr>
          <w:ilvl w:val="0"/>
          <w:numId w:val="17"/>
        </w:numPr>
        <w:spacing w:line="360" w:lineRule="auto"/>
        <w:rPr>
          <w:sz w:val="24"/>
          <w:szCs w:val="24"/>
          <w:lang w:val="en-IN"/>
        </w:rPr>
      </w:pPr>
      <w:r w:rsidRPr="009F1873">
        <w:rPr>
          <w:b/>
          <w:bCs/>
          <w:sz w:val="24"/>
          <w:szCs w:val="24"/>
          <w:lang w:val="en-IN"/>
        </w:rPr>
        <w:t>Subnet Address Range:</w:t>
      </w:r>
      <w:r w:rsidRPr="009F1873">
        <w:rPr>
          <w:sz w:val="24"/>
          <w:szCs w:val="24"/>
          <w:lang w:val="en-IN"/>
        </w:rPr>
        <w:br/>
        <w:t xml:space="preserve">Each subnet is assigned a </w:t>
      </w:r>
      <w:r w:rsidRPr="009F1873">
        <w:rPr>
          <w:b/>
          <w:bCs/>
          <w:sz w:val="24"/>
          <w:szCs w:val="24"/>
          <w:lang w:val="en-IN"/>
        </w:rPr>
        <w:t>unique, non-overlapping CIDR range</w:t>
      </w:r>
      <w:r w:rsidRPr="009F1873">
        <w:rPr>
          <w:sz w:val="24"/>
          <w:szCs w:val="24"/>
          <w:lang w:val="en-IN"/>
        </w:rPr>
        <w:t xml:space="preserve"> from the </w:t>
      </w:r>
      <w:proofErr w:type="spellStart"/>
      <w:r w:rsidRPr="009F1873">
        <w:rPr>
          <w:sz w:val="24"/>
          <w:szCs w:val="24"/>
          <w:lang w:val="en-IN"/>
        </w:rPr>
        <w:t>VNet's</w:t>
      </w:r>
      <w:proofErr w:type="spellEnd"/>
      <w:r w:rsidRPr="009F1873">
        <w:rPr>
          <w:sz w:val="24"/>
          <w:szCs w:val="24"/>
          <w:lang w:val="en-IN"/>
        </w:rPr>
        <w:t xml:space="preserve"> overall address space.</w:t>
      </w:r>
    </w:p>
    <w:p w14:paraId="71FC058F" w14:textId="77777777" w:rsidR="009F1873" w:rsidRPr="009F1873" w:rsidRDefault="009F1873" w:rsidP="009F1873">
      <w:pPr>
        <w:numPr>
          <w:ilvl w:val="0"/>
          <w:numId w:val="17"/>
        </w:numPr>
        <w:spacing w:line="360" w:lineRule="auto"/>
        <w:rPr>
          <w:sz w:val="24"/>
          <w:szCs w:val="24"/>
          <w:lang w:val="en-IN"/>
        </w:rPr>
      </w:pPr>
      <w:r w:rsidRPr="009F1873">
        <w:rPr>
          <w:b/>
          <w:bCs/>
          <w:sz w:val="24"/>
          <w:szCs w:val="24"/>
          <w:lang w:val="en-IN"/>
        </w:rPr>
        <w:t>Routing:</w:t>
      </w:r>
      <w:r w:rsidRPr="009F1873">
        <w:rPr>
          <w:sz w:val="24"/>
          <w:szCs w:val="24"/>
          <w:lang w:val="en-IN"/>
        </w:rPr>
        <w:br/>
        <w:t xml:space="preserve">Azure automatically sets up </w:t>
      </w:r>
      <w:r w:rsidRPr="009F1873">
        <w:rPr>
          <w:b/>
          <w:bCs/>
          <w:sz w:val="24"/>
          <w:szCs w:val="24"/>
          <w:lang w:val="en-IN"/>
        </w:rPr>
        <w:t>system routes</w:t>
      </w:r>
      <w:r w:rsidRPr="009F1873">
        <w:rPr>
          <w:sz w:val="24"/>
          <w:szCs w:val="24"/>
          <w:lang w:val="en-IN"/>
        </w:rPr>
        <w:t xml:space="preserve"> for traffic between subnets in the same </w:t>
      </w:r>
      <w:proofErr w:type="spellStart"/>
      <w:r w:rsidRPr="009F1873">
        <w:rPr>
          <w:sz w:val="24"/>
          <w:szCs w:val="24"/>
          <w:lang w:val="en-IN"/>
        </w:rPr>
        <w:t>VNet</w:t>
      </w:r>
      <w:proofErr w:type="spellEnd"/>
      <w:r w:rsidRPr="009F1873">
        <w:rPr>
          <w:sz w:val="24"/>
          <w:szCs w:val="24"/>
          <w:lang w:val="en-IN"/>
        </w:rPr>
        <w:t>. Custom routes can also be added.</w:t>
      </w:r>
    </w:p>
    <w:p w14:paraId="6C6E20BA" w14:textId="77777777" w:rsidR="009F1873" w:rsidRPr="009F1873" w:rsidRDefault="009F1873" w:rsidP="009F1873">
      <w:pPr>
        <w:numPr>
          <w:ilvl w:val="0"/>
          <w:numId w:val="17"/>
        </w:numPr>
        <w:spacing w:line="360" w:lineRule="auto"/>
        <w:rPr>
          <w:sz w:val="24"/>
          <w:szCs w:val="24"/>
          <w:lang w:val="en-IN"/>
        </w:rPr>
      </w:pPr>
      <w:r w:rsidRPr="009F1873">
        <w:rPr>
          <w:b/>
          <w:bCs/>
          <w:sz w:val="24"/>
          <w:szCs w:val="24"/>
          <w:lang w:val="en-IN"/>
        </w:rPr>
        <w:t>NSGs (Network Security Groups):</w:t>
      </w:r>
      <w:r w:rsidRPr="009F1873">
        <w:rPr>
          <w:sz w:val="24"/>
          <w:szCs w:val="24"/>
          <w:lang w:val="en-IN"/>
        </w:rPr>
        <w:br/>
        <w:t xml:space="preserve">You can associate NSGs with subnets to control inbound/outbound traffic using </w:t>
      </w:r>
      <w:r w:rsidRPr="009F1873">
        <w:rPr>
          <w:b/>
          <w:bCs/>
          <w:sz w:val="24"/>
          <w:szCs w:val="24"/>
          <w:lang w:val="en-IN"/>
        </w:rPr>
        <w:t>ACL rules</w:t>
      </w:r>
      <w:r w:rsidRPr="009F1873">
        <w:rPr>
          <w:sz w:val="24"/>
          <w:szCs w:val="24"/>
          <w:lang w:val="en-IN"/>
        </w:rPr>
        <w:t>.</w:t>
      </w:r>
    </w:p>
    <w:p w14:paraId="57EA816B" w14:textId="77777777" w:rsidR="009F1873" w:rsidRPr="009F1873" w:rsidRDefault="009F1873" w:rsidP="009F1873">
      <w:pPr>
        <w:numPr>
          <w:ilvl w:val="0"/>
          <w:numId w:val="17"/>
        </w:numPr>
        <w:spacing w:line="360" w:lineRule="auto"/>
        <w:rPr>
          <w:sz w:val="24"/>
          <w:szCs w:val="24"/>
          <w:lang w:val="en-IN"/>
        </w:rPr>
      </w:pPr>
      <w:r w:rsidRPr="009F1873">
        <w:rPr>
          <w:b/>
          <w:bCs/>
          <w:sz w:val="24"/>
          <w:szCs w:val="24"/>
          <w:lang w:val="en-IN"/>
        </w:rPr>
        <w:t>Service Delegation &amp; Endpoints:</w:t>
      </w:r>
      <w:r w:rsidRPr="009F1873">
        <w:rPr>
          <w:sz w:val="24"/>
          <w:szCs w:val="24"/>
          <w:lang w:val="en-IN"/>
        </w:rPr>
        <w:br/>
        <w:t xml:space="preserve">Subnets can be delegated to specific Azure services (like Azure SQL, Cosmos DB) or connected to services using </w:t>
      </w:r>
      <w:r w:rsidRPr="009F1873">
        <w:rPr>
          <w:b/>
          <w:bCs/>
          <w:sz w:val="24"/>
          <w:szCs w:val="24"/>
          <w:lang w:val="en-IN"/>
        </w:rPr>
        <w:t>service endpoints</w:t>
      </w:r>
      <w:r w:rsidRPr="009F1873">
        <w:rPr>
          <w:sz w:val="24"/>
          <w:szCs w:val="24"/>
          <w:lang w:val="en-IN"/>
        </w:rPr>
        <w:t>.</w:t>
      </w:r>
    </w:p>
    <w:p w14:paraId="5A73DDD4" w14:textId="77777777" w:rsidR="009F1873" w:rsidRPr="009F1873" w:rsidRDefault="009F1873" w:rsidP="009F1873">
      <w:pPr>
        <w:numPr>
          <w:ilvl w:val="0"/>
          <w:numId w:val="17"/>
        </w:numPr>
        <w:spacing w:line="360" w:lineRule="auto"/>
        <w:rPr>
          <w:lang w:val="en-IN"/>
        </w:rPr>
      </w:pPr>
      <w:r w:rsidRPr="009F1873">
        <w:rPr>
          <w:b/>
          <w:bCs/>
          <w:sz w:val="24"/>
          <w:szCs w:val="24"/>
          <w:lang w:val="en-IN"/>
        </w:rPr>
        <w:t>Subnet-to-Subnet Communication:</w:t>
      </w:r>
      <w:r w:rsidRPr="009F1873">
        <w:rPr>
          <w:sz w:val="24"/>
          <w:szCs w:val="24"/>
          <w:lang w:val="en-IN"/>
        </w:rPr>
        <w:br/>
        <w:t xml:space="preserve">By default, all subnets in the same </w:t>
      </w:r>
      <w:proofErr w:type="spellStart"/>
      <w:r w:rsidRPr="009F1873">
        <w:rPr>
          <w:sz w:val="24"/>
          <w:szCs w:val="24"/>
          <w:lang w:val="en-IN"/>
        </w:rPr>
        <w:t>VNet</w:t>
      </w:r>
      <w:proofErr w:type="spellEnd"/>
      <w:r w:rsidRPr="009F1873">
        <w:rPr>
          <w:sz w:val="24"/>
          <w:szCs w:val="24"/>
          <w:lang w:val="en-IN"/>
        </w:rPr>
        <w:t xml:space="preserve"> can communicate with each other. You can restrict this using NSGs or route tables</w:t>
      </w:r>
      <w:r w:rsidRPr="009F1873">
        <w:rPr>
          <w:lang w:val="en-IN"/>
        </w:rPr>
        <w:t>.</w:t>
      </w:r>
    </w:p>
    <w:p w14:paraId="43025299" w14:textId="77777777" w:rsidR="00BF1CCC" w:rsidRDefault="00BF1CCC" w:rsidP="00BF1CCC"/>
    <w:p w14:paraId="42A7692B" w14:textId="77777777" w:rsidR="009F1873" w:rsidRDefault="009F1873" w:rsidP="00BF1CCC"/>
    <w:p w14:paraId="15C2D350" w14:textId="77777777" w:rsidR="009F1873" w:rsidRDefault="009F1873" w:rsidP="00BF1CCC"/>
    <w:p w14:paraId="7A0E6BBA" w14:textId="77777777" w:rsidR="009F1873" w:rsidRDefault="009F1873" w:rsidP="00BF1CCC"/>
    <w:p w14:paraId="58CD8AEB" w14:textId="77777777" w:rsidR="009F1873" w:rsidRDefault="009F1873" w:rsidP="00BF1CCC"/>
    <w:tbl>
      <w:tblPr>
        <w:tblW w:w="5293" w:type="dxa"/>
        <w:tblCellSpacing w:w="15" w:type="dxa"/>
        <w:tblCellMar>
          <w:top w:w="15" w:type="dxa"/>
          <w:left w:w="15" w:type="dxa"/>
          <w:bottom w:w="15" w:type="dxa"/>
          <w:right w:w="15" w:type="dxa"/>
        </w:tblCellMar>
        <w:tblLook w:val="04A0" w:firstRow="1" w:lastRow="0" w:firstColumn="1" w:lastColumn="0" w:noHBand="0" w:noVBand="1"/>
      </w:tblPr>
      <w:tblGrid>
        <w:gridCol w:w="1593"/>
        <w:gridCol w:w="1433"/>
        <w:gridCol w:w="2267"/>
      </w:tblGrid>
      <w:tr w:rsidR="009F1873" w:rsidRPr="009F1873" w14:paraId="029FD2E4" w14:textId="77777777" w:rsidTr="009F1873">
        <w:trPr>
          <w:trHeight w:val="405"/>
          <w:tblHeader/>
          <w:tblCellSpacing w:w="15" w:type="dxa"/>
        </w:trPr>
        <w:tc>
          <w:tcPr>
            <w:tcW w:w="0" w:type="auto"/>
            <w:vAlign w:val="center"/>
            <w:hideMark/>
          </w:tcPr>
          <w:p w14:paraId="1B15652C" w14:textId="77777777" w:rsidR="009F1873" w:rsidRPr="009F1873" w:rsidRDefault="009F1873" w:rsidP="009F1873">
            <w:pPr>
              <w:rPr>
                <w:b/>
                <w:bCs/>
                <w:lang w:val="en-IN"/>
              </w:rPr>
            </w:pPr>
            <w:r w:rsidRPr="009F1873">
              <w:rPr>
                <w:b/>
                <w:bCs/>
                <w:lang w:val="en-IN"/>
              </w:rPr>
              <w:lastRenderedPageBreak/>
              <w:t>Subnet Name</w:t>
            </w:r>
          </w:p>
        </w:tc>
        <w:tc>
          <w:tcPr>
            <w:tcW w:w="0" w:type="auto"/>
            <w:vAlign w:val="center"/>
            <w:hideMark/>
          </w:tcPr>
          <w:p w14:paraId="1ED6F785" w14:textId="77777777" w:rsidR="009F1873" w:rsidRPr="009F1873" w:rsidRDefault="009F1873" w:rsidP="009F1873">
            <w:pPr>
              <w:rPr>
                <w:b/>
                <w:bCs/>
                <w:lang w:val="en-IN"/>
              </w:rPr>
            </w:pPr>
            <w:r w:rsidRPr="009F1873">
              <w:rPr>
                <w:b/>
                <w:bCs/>
                <w:lang w:val="en-IN"/>
              </w:rPr>
              <w:t>CIDR Range</w:t>
            </w:r>
          </w:p>
        </w:tc>
        <w:tc>
          <w:tcPr>
            <w:tcW w:w="0" w:type="auto"/>
            <w:vAlign w:val="center"/>
            <w:hideMark/>
          </w:tcPr>
          <w:p w14:paraId="37E26094" w14:textId="77777777" w:rsidR="009F1873" w:rsidRPr="009F1873" w:rsidRDefault="009F1873" w:rsidP="009F1873">
            <w:pPr>
              <w:rPr>
                <w:b/>
                <w:bCs/>
                <w:lang w:val="en-IN"/>
              </w:rPr>
            </w:pPr>
            <w:r w:rsidRPr="009F1873">
              <w:rPr>
                <w:b/>
                <w:bCs/>
                <w:lang w:val="en-IN"/>
              </w:rPr>
              <w:t>Purpose</w:t>
            </w:r>
          </w:p>
        </w:tc>
      </w:tr>
      <w:tr w:rsidR="009F1873" w:rsidRPr="009F1873" w14:paraId="004FC41E" w14:textId="77777777" w:rsidTr="009F1873">
        <w:trPr>
          <w:trHeight w:val="405"/>
          <w:tblCellSpacing w:w="15" w:type="dxa"/>
        </w:trPr>
        <w:tc>
          <w:tcPr>
            <w:tcW w:w="0" w:type="auto"/>
            <w:vAlign w:val="center"/>
            <w:hideMark/>
          </w:tcPr>
          <w:p w14:paraId="486A2AC7" w14:textId="77777777" w:rsidR="009F1873" w:rsidRPr="009F1873" w:rsidRDefault="009F1873" w:rsidP="009F1873">
            <w:pPr>
              <w:rPr>
                <w:lang w:val="en-IN"/>
              </w:rPr>
            </w:pPr>
            <w:r w:rsidRPr="009F1873">
              <w:rPr>
                <w:lang w:val="en-IN"/>
              </w:rPr>
              <w:t>Web-Subnet</w:t>
            </w:r>
          </w:p>
        </w:tc>
        <w:tc>
          <w:tcPr>
            <w:tcW w:w="0" w:type="auto"/>
            <w:vAlign w:val="center"/>
            <w:hideMark/>
          </w:tcPr>
          <w:p w14:paraId="2BF7E5BE" w14:textId="77777777" w:rsidR="009F1873" w:rsidRPr="009F1873" w:rsidRDefault="009F1873" w:rsidP="009F1873">
            <w:pPr>
              <w:rPr>
                <w:lang w:val="en-IN"/>
              </w:rPr>
            </w:pPr>
            <w:r w:rsidRPr="009F1873">
              <w:rPr>
                <w:lang w:val="en-IN"/>
              </w:rPr>
              <w:t>10.1.1.0/24</w:t>
            </w:r>
          </w:p>
        </w:tc>
        <w:tc>
          <w:tcPr>
            <w:tcW w:w="0" w:type="auto"/>
            <w:vAlign w:val="center"/>
            <w:hideMark/>
          </w:tcPr>
          <w:p w14:paraId="60358582" w14:textId="77777777" w:rsidR="009F1873" w:rsidRPr="009F1873" w:rsidRDefault="009F1873" w:rsidP="009F1873">
            <w:pPr>
              <w:rPr>
                <w:lang w:val="en-IN"/>
              </w:rPr>
            </w:pPr>
            <w:r w:rsidRPr="009F1873">
              <w:rPr>
                <w:lang w:val="en-IN"/>
              </w:rPr>
              <w:t>Hosts web servers</w:t>
            </w:r>
          </w:p>
        </w:tc>
      </w:tr>
      <w:tr w:rsidR="009F1873" w:rsidRPr="009F1873" w14:paraId="33E443C4" w14:textId="77777777" w:rsidTr="009F1873">
        <w:trPr>
          <w:trHeight w:val="394"/>
          <w:tblCellSpacing w:w="15" w:type="dxa"/>
        </w:trPr>
        <w:tc>
          <w:tcPr>
            <w:tcW w:w="0" w:type="auto"/>
            <w:vAlign w:val="center"/>
            <w:hideMark/>
          </w:tcPr>
          <w:p w14:paraId="0F2357FE" w14:textId="77777777" w:rsidR="009F1873" w:rsidRPr="009F1873" w:rsidRDefault="009F1873" w:rsidP="009F1873">
            <w:pPr>
              <w:rPr>
                <w:lang w:val="en-IN"/>
              </w:rPr>
            </w:pPr>
            <w:r w:rsidRPr="009F1873">
              <w:rPr>
                <w:lang w:val="en-IN"/>
              </w:rPr>
              <w:t>App-Subnet</w:t>
            </w:r>
          </w:p>
        </w:tc>
        <w:tc>
          <w:tcPr>
            <w:tcW w:w="0" w:type="auto"/>
            <w:vAlign w:val="center"/>
            <w:hideMark/>
          </w:tcPr>
          <w:p w14:paraId="59F35B61" w14:textId="77777777" w:rsidR="009F1873" w:rsidRPr="009F1873" w:rsidRDefault="009F1873" w:rsidP="009F1873">
            <w:pPr>
              <w:rPr>
                <w:lang w:val="en-IN"/>
              </w:rPr>
            </w:pPr>
            <w:r w:rsidRPr="009F1873">
              <w:rPr>
                <w:lang w:val="en-IN"/>
              </w:rPr>
              <w:t>10.1.2.0/24</w:t>
            </w:r>
          </w:p>
        </w:tc>
        <w:tc>
          <w:tcPr>
            <w:tcW w:w="0" w:type="auto"/>
            <w:vAlign w:val="center"/>
            <w:hideMark/>
          </w:tcPr>
          <w:p w14:paraId="6805719B" w14:textId="77777777" w:rsidR="009F1873" w:rsidRPr="009F1873" w:rsidRDefault="009F1873" w:rsidP="009F1873">
            <w:pPr>
              <w:rPr>
                <w:lang w:val="en-IN"/>
              </w:rPr>
            </w:pPr>
            <w:r w:rsidRPr="009F1873">
              <w:rPr>
                <w:lang w:val="en-IN"/>
              </w:rPr>
              <w:t>Hosts backend APIs</w:t>
            </w:r>
          </w:p>
        </w:tc>
      </w:tr>
      <w:tr w:rsidR="009F1873" w:rsidRPr="009F1873" w14:paraId="04EE555A" w14:textId="77777777" w:rsidTr="009F1873">
        <w:trPr>
          <w:trHeight w:val="405"/>
          <w:tblCellSpacing w:w="15" w:type="dxa"/>
        </w:trPr>
        <w:tc>
          <w:tcPr>
            <w:tcW w:w="0" w:type="auto"/>
            <w:vAlign w:val="center"/>
            <w:hideMark/>
          </w:tcPr>
          <w:p w14:paraId="570884BA" w14:textId="77777777" w:rsidR="009F1873" w:rsidRPr="009F1873" w:rsidRDefault="009F1873" w:rsidP="009F1873">
            <w:pPr>
              <w:rPr>
                <w:lang w:val="en-IN"/>
              </w:rPr>
            </w:pPr>
            <w:r w:rsidRPr="009F1873">
              <w:rPr>
                <w:lang w:val="en-IN"/>
              </w:rPr>
              <w:t>DB-Subnet</w:t>
            </w:r>
          </w:p>
        </w:tc>
        <w:tc>
          <w:tcPr>
            <w:tcW w:w="0" w:type="auto"/>
            <w:vAlign w:val="center"/>
            <w:hideMark/>
          </w:tcPr>
          <w:p w14:paraId="7CD8BB31" w14:textId="77777777" w:rsidR="009F1873" w:rsidRPr="009F1873" w:rsidRDefault="009F1873" w:rsidP="009F1873">
            <w:pPr>
              <w:rPr>
                <w:lang w:val="en-IN"/>
              </w:rPr>
            </w:pPr>
            <w:r w:rsidRPr="009F1873">
              <w:rPr>
                <w:lang w:val="en-IN"/>
              </w:rPr>
              <w:t>10.1.3.0/24</w:t>
            </w:r>
          </w:p>
        </w:tc>
        <w:tc>
          <w:tcPr>
            <w:tcW w:w="0" w:type="auto"/>
            <w:vAlign w:val="center"/>
            <w:hideMark/>
          </w:tcPr>
          <w:p w14:paraId="21924F06" w14:textId="77777777" w:rsidR="009F1873" w:rsidRPr="009F1873" w:rsidRDefault="009F1873" w:rsidP="009F1873">
            <w:pPr>
              <w:rPr>
                <w:lang w:val="en-IN"/>
              </w:rPr>
            </w:pPr>
            <w:r w:rsidRPr="009F1873">
              <w:rPr>
                <w:lang w:val="en-IN"/>
              </w:rPr>
              <w:t>Hosts SQL database</w:t>
            </w:r>
          </w:p>
        </w:tc>
      </w:tr>
    </w:tbl>
    <w:p w14:paraId="0D658402" w14:textId="77777777" w:rsidR="009F1873" w:rsidRDefault="009F1873" w:rsidP="00BF1CCC"/>
    <w:p w14:paraId="4BF47C48" w14:textId="2DAF24BF" w:rsidR="009F1873" w:rsidRDefault="009F1873" w:rsidP="00BF1CCC">
      <w:pPr>
        <w:spacing w:line="360" w:lineRule="auto"/>
        <w:rPr>
          <w:sz w:val="24"/>
          <w:szCs w:val="24"/>
        </w:rPr>
      </w:pPr>
      <w:r w:rsidRPr="009F1873">
        <w:rPr>
          <w:sz w:val="24"/>
          <w:szCs w:val="24"/>
        </w:rPr>
        <w:t xml:space="preserve">This allows each tier to have independent </w:t>
      </w:r>
      <w:r w:rsidRPr="009F1873">
        <w:rPr>
          <w:b/>
          <w:bCs/>
          <w:sz w:val="24"/>
          <w:szCs w:val="24"/>
        </w:rPr>
        <w:t>security policies</w:t>
      </w:r>
      <w:r w:rsidRPr="009F1873">
        <w:rPr>
          <w:sz w:val="24"/>
          <w:szCs w:val="24"/>
        </w:rPr>
        <w:t xml:space="preserve">, </w:t>
      </w:r>
      <w:r w:rsidRPr="009F1873">
        <w:rPr>
          <w:b/>
          <w:bCs/>
          <w:sz w:val="24"/>
          <w:szCs w:val="24"/>
        </w:rPr>
        <w:t>routing rules</w:t>
      </w:r>
      <w:r w:rsidRPr="009F1873">
        <w:rPr>
          <w:sz w:val="24"/>
          <w:szCs w:val="24"/>
        </w:rPr>
        <w:t xml:space="preserve">, and </w:t>
      </w:r>
      <w:r w:rsidRPr="009F1873">
        <w:rPr>
          <w:b/>
          <w:bCs/>
          <w:sz w:val="24"/>
          <w:szCs w:val="24"/>
        </w:rPr>
        <w:t>resource allocation</w:t>
      </w:r>
      <w:r w:rsidRPr="009F1873">
        <w:rPr>
          <w:sz w:val="24"/>
          <w:szCs w:val="24"/>
        </w:rPr>
        <w:t>.</w:t>
      </w:r>
    </w:p>
    <w:p w14:paraId="2AC204F4" w14:textId="03528C3E" w:rsidR="007156EA" w:rsidRDefault="009F1873" w:rsidP="00BF1CCC">
      <w:pPr>
        <w:spacing w:line="360" w:lineRule="auto"/>
        <w:rPr>
          <w:sz w:val="24"/>
          <w:szCs w:val="24"/>
        </w:rPr>
      </w:pPr>
      <w:r w:rsidRPr="009F1873">
        <w:rPr>
          <w:sz w:val="24"/>
          <w:szCs w:val="24"/>
        </w:rPr>
        <w:t>“Subnetting in Azure enables fine-grained control over traffic, security, and service behavior — critical for designing scalable and secure environments.” — Microsoft Learn [3]</w:t>
      </w:r>
      <w:bookmarkStart w:id="6" w:name="_lb39c5l576ta" w:colFirst="0" w:colLast="0"/>
      <w:bookmarkEnd w:id="6"/>
    </w:p>
    <w:p w14:paraId="6E69D56D" w14:textId="010CE52C" w:rsidR="00BF1CCC" w:rsidRPr="00185FCC" w:rsidRDefault="0065799F" w:rsidP="00BF1CCC">
      <w:pPr>
        <w:pStyle w:val="Heading2"/>
        <w:numPr>
          <w:ilvl w:val="0"/>
          <w:numId w:val="6"/>
        </w:numPr>
        <w:spacing w:before="240" w:after="240"/>
        <w:rPr>
          <w:rFonts w:ascii="Calibri" w:eastAsia="Calibri" w:hAnsi="Calibri" w:cs="Calibri"/>
          <w:bCs/>
          <w:sz w:val="36"/>
          <w:szCs w:val="36"/>
        </w:rPr>
      </w:pPr>
      <w:proofErr w:type="spellStart"/>
      <w:r w:rsidRPr="0065799F">
        <w:rPr>
          <w:rFonts w:ascii="Calibri" w:eastAsia="Calibri" w:hAnsi="Calibri" w:cs="Calibri"/>
          <w:bCs/>
          <w:sz w:val="36"/>
          <w:szCs w:val="36"/>
        </w:rPr>
        <w:t>VNet</w:t>
      </w:r>
      <w:proofErr w:type="spellEnd"/>
      <w:r w:rsidRPr="0065799F">
        <w:rPr>
          <w:rFonts w:ascii="Calibri" w:eastAsia="Calibri" w:hAnsi="Calibri" w:cs="Calibri"/>
          <w:bCs/>
          <w:sz w:val="36"/>
          <w:szCs w:val="36"/>
        </w:rPr>
        <w:t xml:space="preserve"> Peering and Its Types</w:t>
      </w:r>
    </w:p>
    <w:p w14:paraId="6D2D9FF2" w14:textId="77777777" w:rsidR="00BF1CCC" w:rsidRDefault="00000000" w:rsidP="00BF1CCC">
      <w:r>
        <w:pict w14:anchorId="2C929C99">
          <v:rect id="_x0000_i1032" style="width:0;height:1.5pt" o:hralign="center" o:hrstd="t" o:hr="t" fillcolor="#a0a0a0" stroked="f"/>
        </w:pict>
      </w:r>
    </w:p>
    <w:p w14:paraId="0A5DEFBE" w14:textId="77777777" w:rsidR="00BF1CCC" w:rsidRDefault="00BF1CCC" w:rsidP="00BF1CCC"/>
    <w:p w14:paraId="3F529157" w14:textId="77777777" w:rsidR="003D1566" w:rsidRPr="003D1566" w:rsidRDefault="003D1566" w:rsidP="003D1566">
      <w:pPr>
        <w:spacing w:line="360" w:lineRule="auto"/>
        <w:rPr>
          <w:sz w:val="24"/>
          <w:szCs w:val="24"/>
          <w:lang w:val="en-IN"/>
        </w:rPr>
      </w:pPr>
      <w:proofErr w:type="spellStart"/>
      <w:r w:rsidRPr="003D1566">
        <w:rPr>
          <w:b/>
          <w:bCs/>
          <w:sz w:val="24"/>
          <w:szCs w:val="24"/>
          <w:lang w:val="en-IN"/>
        </w:rPr>
        <w:t>VNet</w:t>
      </w:r>
      <w:proofErr w:type="spellEnd"/>
      <w:r w:rsidRPr="003D1566">
        <w:rPr>
          <w:b/>
          <w:bCs/>
          <w:sz w:val="24"/>
          <w:szCs w:val="24"/>
          <w:lang w:val="en-IN"/>
        </w:rPr>
        <w:t xml:space="preserve"> Peering</w:t>
      </w:r>
      <w:r w:rsidRPr="003D1566">
        <w:rPr>
          <w:sz w:val="24"/>
          <w:szCs w:val="24"/>
          <w:lang w:val="en-IN"/>
        </w:rPr>
        <w:t xml:space="preserve"> is a feature in Azure that allows </w:t>
      </w:r>
      <w:r w:rsidRPr="003D1566">
        <w:rPr>
          <w:b/>
          <w:bCs/>
          <w:sz w:val="24"/>
          <w:szCs w:val="24"/>
          <w:lang w:val="en-IN"/>
        </w:rPr>
        <w:t>direct, high-speed, low-latency communication</w:t>
      </w:r>
      <w:r w:rsidRPr="003D1566">
        <w:rPr>
          <w:sz w:val="24"/>
          <w:szCs w:val="24"/>
          <w:lang w:val="en-IN"/>
        </w:rPr>
        <w:t xml:space="preserve"> between two virtual networks (</w:t>
      </w:r>
      <w:proofErr w:type="spellStart"/>
      <w:r w:rsidRPr="003D1566">
        <w:rPr>
          <w:sz w:val="24"/>
          <w:szCs w:val="24"/>
          <w:lang w:val="en-IN"/>
        </w:rPr>
        <w:t>VNets</w:t>
      </w:r>
      <w:proofErr w:type="spellEnd"/>
      <w:r w:rsidRPr="003D1566">
        <w:rPr>
          <w:sz w:val="24"/>
          <w:szCs w:val="24"/>
          <w:lang w:val="en-IN"/>
        </w:rPr>
        <w:t xml:space="preserve">), either within the same region or across different Azure regions. It connects </w:t>
      </w:r>
      <w:proofErr w:type="spellStart"/>
      <w:r w:rsidRPr="003D1566">
        <w:rPr>
          <w:sz w:val="24"/>
          <w:szCs w:val="24"/>
          <w:lang w:val="en-IN"/>
        </w:rPr>
        <w:t>VNets</w:t>
      </w:r>
      <w:proofErr w:type="spellEnd"/>
      <w:r w:rsidRPr="003D1566">
        <w:rPr>
          <w:sz w:val="24"/>
          <w:szCs w:val="24"/>
          <w:lang w:val="en-IN"/>
        </w:rPr>
        <w:t xml:space="preserve"> using Azure's backbone infrastructure without requiring public internet, VPN, or gateways.</w:t>
      </w:r>
    </w:p>
    <w:p w14:paraId="5D9E89E3" w14:textId="77777777" w:rsidR="003D1566" w:rsidRPr="003D1566" w:rsidRDefault="003D1566" w:rsidP="003D1566">
      <w:pPr>
        <w:spacing w:line="360" w:lineRule="auto"/>
        <w:rPr>
          <w:sz w:val="24"/>
          <w:szCs w:val="24"/>
          <w:lang w:val="en-IN"/>
        </w:rPr>
      </w:pPr>
      <w:proofErr w:type="spellStart"/>
      <w:r w:rsidRPr="003D1566">
        <w:rPr>
          <w:sz w:val="24"/>
          <w:szCs w:val="24"/>
          <w:lang w:val="en-IN"/>
        </w:rPr>
        <w:t>VNet</w:t>
      </w:r>
      <w:proofErr w:type="spellEnd"/>
      <w:r w:rsidRPr="003D1566">
        <w:rPr>
          <w:sz w:val="24"/>
          <w:szCs w:val="24"/>
          <w:lang w:val="en-IN"/>
        </w:rPr>
        <w:t xml:space="preserve"> peering enables organizations to scale their architecture, segment environments (e.g., dev, test, prod), and maintain security while ensuring seamless network integration.</w:t>
      </w:r>
    </w:p>
    <w:p w14:paraId="261CB25E" w14:textId="77777777" w:rsidR="003D1566" w:rsidRPr="003D1566" w:rsidRDefault="00000000" w:rsidP="003D1566">
      <w:pPr>
        <w:spacing w:line="360" w:lineRule="auto"/>
        <w:rPr>
          <w:sz w:val="24"/>
          <w:szCs w:val="24"/>
          <w:lang w:val="en-IN"/>
        </w:rPr>
      </w:pPr>
      <w:r>
        <w:rPr>
          <w:sz w:val="24"/>
          <w:szCs w:val="24"/>
          <w:lang w:val="en-IN"/>
        </w:rPr>
        <w:pict w14:anchorId="59E9FF1C">
          <v:rect id="_x0000_i1033" style="width:0;height:1.5pt" o:hralign="center" o:hrstd="t" o:hr="t" fillcolor="#a0a0a0" stroked="f"/>
        </w:pict>
      </w:r>
    </w:p>
    <w:p w14:paraId="35F37F04" w14:textId="77777777" w:rsidR="003D1566" w:rsidRPr="003D1566" w:rsidRDefault="003D1566" w:rsidP="003D1566">
      <w:pPr>
        <w:spacing w:line="360" w:lineRule="auto"/>
        <w:rPr>
          <w:b/>
          <w:bCs/>
          <w:sz w:val="24"/>
          <w:szCs w:val="24"/>
          <w:lang w:val="en-IN"/>
        </w:rPr>
      </w:pPr>
      <w:r w:rsidRPr="003D1566">
        <w:rPr>
          <w:rFonts w:ascii="Segoe UI Emoji" w:hAnsi="Segoe UI Emoji" w:cs="Segoe UI Emoji"/>
          <w:b/>
          <w:bCs/>
          <w:sz w:val="24"/>
          <w:szCs w:val="24"/>
          <w:lang w:val="en-IN"/>
        </w:rPr>
        <w:t>🔹</w:t>
      </w:r>
      <w:r w:rsidRPr="003D1566">
        <w:rPr>
          <w:b/>
          <w:bCs/>
          <w:sz w:val="24"/>
          <w:szCs w:val="24"/>
          <w:lang w:val="en-IN"/>
        </w:rPr>
        <w:t xml:space="preserve"> Key Benefits of </w:t>
      </w:r>
      <w:proofErr w:type="spellStart"/>
      <w:r w:rsidRPr="003D1566">
        <w:rPr>
          <w:b/>
          <w:bCs/>
          <w:sz w:val="24"/>
          <w:szCs w:val="24"/>
          <w:lang w:val="en-IN"/>
        </w:rPr>
        <w:t>VNet</w:t>
      </w:r>
      <w:proofErr w:type="spellEnd"/>
      <w:r w:rsidRPr="003D1566">
        <w:rPr>
          <w:b/>
          <w:bCs/>
          <w:sz w:val="24"/>
          <w:szCs w:val="24"/>
          <w:lang w:val="en-IN"/>
        </w:rPr>
        <w:t xml:space="preserve"> Peering:</w:t>
      </w:r>
    </w:p>
    <w:p w14:paraId="595C7F23" w14:textId="77777777" w:rsidR="003D1566" w:rsidRPr="003D1566" w:rsidRDefault="003D1566" w:rsidP="003D1566">
      <w:pPr>
        <w:numPr>
          <w:ilvl w:val="0"/>
          <w:numId w:val="18"/>
        </w:numPr>
        <w:spacing w:line="360" w:lineRule="auto"/>
        <w:rPr>
          <w:sz w:val="24"/>
          <w:szCs w:val="24"/>
          <w:lang w:val="en-IN"/>
        </w:rPr>
      </w:pPr>
      <w:r w:rsidRPr="003D1566">
        <w:rPr>
          <w:b/>
          <w:bCs/>
          <w:sz w:val="24"/>
          <w:szCs w:val="24"/>
          <w:lang w:val="en-IN"/>
        </w:rPr>
        <w:t>No bandwidth bottlenecks</w:t>
      </w:r>
      <w:r w:rsidRPr="003D1566">
        <w:rPr>
          <w:sz w:val="24"/>
          <w:szCs w:val="24"/>
          <w:lang w:val="en-IN"/>
        </w:rPr>
        <w:t xml:space="preserve"> — uses Azure’s high-speed internal network</w:t>
      </w:r>
    </w:p>
    <w:p w14:paraId="4C8654E1" w14:textId="77777777" w:rsidR="003D1566" w:rsidRPr="003D1566" w:rsidRDefault="003D1566" w:rsidP="003D1566">
      <w:pPr>
        <w:numPr>
          <w:ilvl w:val="0"/>
          <w:numId w:val="18"/>
        </w:numPr>
        <w:spacing w:line="360" w:lineRule="auto"/>
        <w:rPr>
          <w:sz w:val="24"/>
          <w:szCs w:val="24"/>
          <w:lang w:val="en-IN"/>
        </w:rPr>
      </w:pPr>
      <w:r w:rsidRPr="003D1566">
        <w:rPr>
          <w:b/>
          <w:bCs/>
          <w:sz w:val="24"/>
          <w:szCs w:val="24"/>
          <w:lang w:val="en-IN"/>
        </w:rPr>
        <w:t>Low latency</w:t>
      </w:r>
      <w:r w:rsidRPr="003D1566">
        <w:rPr>
          <w:sz w:val="24"/>
          <w:szCs w:val="24"/>
          <w:lang w:val="en-IN"/>
        </w:rPr>
        <w:t xml:space="preserve"> — ideal for high-performance workloads across </w:t>
      </w:r>
      <w:proofErr w:type="spellStart"/>
      <w:r w:rsidRPr="003D1566">
        <w:rPr>
          <w:sz w:val="24"/>
          <w:szCs w:val="24"/>
          <w:lang w:val="en-IN"/>
        </w:rPr>
        <w:t>VNets</w:t>
      </w:r>
      <w:proofErr w:type="spellEnd"/>
    </w:p>
    <w:p w14:paraId="58731C8B" w14:textId="77777777" w:rsidR="003D1566" w:rsidRPr="003D1566" w:rsidRDefault="003D1566" w:rsidP="003D1566">
      <w:pPr>
        <w:numPr>
          <w:ilvl w:val="0"/>
          <w:numId w:val="18"/>
        </w:numPr>
        <w:spacing w:line="360" w:lineRule="auto"/>
        <w:rPr>
          <w:sz w:val="24"/>
          <w:szCs w:val="24"/>
          <w:lang w:val="en-IN"/>
        </w:rPr>
      </w:pPr>
      <w:r w:rsidRPr="003D1566">
        <w:rPr>
          <w:b/>
          <w:bCs/>
          <w:sz w:val="24"/>
          <w:szCs w:val="24"/>
          <w:lang w:val="en-IN"/>
        </w:rPr>
        <w:t>Secure communication</w:t>
      </w:r>
      <w:r w:rsidRPr="003D1566">
        <w:rPr>
          <w:sz w:val="24"/>
          <w:szCs w:val="24"/>
          <w:lang w:val="en-IN"/>
        </w:rPr>
        <w:t xml:space="preserve"> — traffic stays within Azure, not over the internet</w:t>
      </w:r>
    </w:p>
    <w:p w14:paraId="531AF469" w14:textId="77777777" w:rsidR="003D1566" w:rsidRPr="003D1566" w:rsidRDefault="003D1566" w:rsidP="003D1566">
      <w:pPr>
        <w:numPr>
          <w:ilvl w:val="0"/>
          <w:numId w:val="18"/>
        </w:numPr>
        <w:spacing w:line="360" w:lineRule="auto"/>
        <w:rPr>
          <w:sz w:val="24"/>
          <w:szCs w:val="24"/>
          <w:lang w:val="en-IN"/>
        </w:rPr>
      </w:pPr>
      <w:r w:rsidRPr="003D1566">
        <w:rPr>
          <w:b/>
          <w:bCs/>
          <w:sz w:val="24"/>
          <w:szCs w:val="24"/>
          <w:lang w:val="en-IN"/>
        </w:rPr>
        <w:t>Transitive routing support</w:t>
      </w:r>
      <w:r w:rsidRPr="003D1566">
        <w:rPr>
          <w:sz w:val="24"/>
          <w:szCs w:val="24"/>
          <w:lang w:val="en-IN"/>
        </w:rPr>
        <w:t xml:space="preserve"> (with limitations and careful design)</w:t>
      </w:r>
    </w:p>
    <w:p w14:paraId="4C1F39E9" w14:textId="77777777" w:rsidR="003D1566" w:rsidRPr="003D1566" w:rsidRDefault="003D1566" w:rsidP="003D1566">
      <w:pPr>
        <w:numPr>
          <w:ilvl w:val="0"/>
          <w:numId w:val="18"/>
        </w:numPr>
        <w:spacing w:line="360" w:lineRule="auto"/>
        <w:rPr>
          <w:sz w:val="24"/>
          <w:szCs w:val="24"/>
          <w:lang w:val="en-IN"/>
        </w:rPr>
      </w:pPr>
      <w:r w:rsidRPr="003D1566">
        <w:rPr>
          <w:b/>
          <w:bCs/>
          <w:sz w:val="24"/>
          <w:szCs w:val="24"/>
          <w:lang w:val="en-IN"/>
        </w:rPr>
        <w:t>No downtime</w:t>
      </w:r>
      <w:r w:rsidRPr="003D1566">
        <w:rPr>
          <w:sz w:val="24"/>
          <w:szCs w:val="24"/>
          <w:lang w:val="en-IN"/>
        </w:rPr>
        <w:t xml:space="preserve"> — peering connections are established instantly</w:t>
      </w:r>
    </w:p>
    <w:p w14:paraId="64FD6A59" w14:textId="77777777" w:rsidR="003D1566" w:rsidRPr="003D1566" w:rsidRDefault="00000000" w:rsidP="003D1566">
      <w:pPr>
        <w:spacing w:line="360" w:lineRule="auto"/>
        <w:rPr>
          <w:sz w:val="24"/>
          <w:szCs w:val="24"/>
          <w:lang w:val="en-IN"/>
        </w:rPr>
      </w:pPr>
      <w:r>
        <w:rPr>
          <w:sz w:val="24"/>
          <w:szCs w:val="24"/>
          <w:lang w:val="en-IN"/>
        </w:rPr>
        <w:pict w14:anchorId="00ECB4B6">
          <v:rect id="_x0000_i1034" style="width:0;height:1.5pt" o:hralign="center" o:hrstd="t" o:hr="t" fillcolor="#a0a0a0" stroked="f"/>
        </w:pict>
      </w:r>
    </w:p>
    <w:p w14:paraId="68E5B5D7" w14:textId="77777777" w:rsidR="003D1566" w:rsidRPr="003D1566" w:rsidRDefault="003D1566" w:rsidP="00151B1E">
      <w:pPr>
        <w:pStyle w:val="Heading2"/>
        <w:rPr>
          <w:lang w:val="en-IN"/>
        </w:rPr>
      </w:pPr>
      <w:r w:rsidRPr="003D1566">
        <w:rPr>
          <w:lang w:val="en-IN"/>
        </w:rPr>
        <w:lastRenderedPageBreak/>
        <w:t xml:space="preserve">5.1 Intra-Region </w:t>
      </w:r>
      <w:proofErr w:type="spellStart"/>
      <w:r w:rsidRPr="003D1566">
        <w:rPr>
          <w:lang w:val="en-IN"/>
        </w:rPr>
        <w:t>VNet</w:t>
      </w:r>
      <w:proofErr w:type="spellEnd"/>
      <w:r w:rsidRPr="003D1566">
        <w:rPr>
          <w:lang w:val="en-IN"/>
        </w:rPr>
        <w:t xml:space="preserve"> Peering</w:t>
      </w:r>
    </w:p>
    <w:p w14:paraId="4F7DED52" w14:textId="77777777" w:rsidR="003D1566" w:rsidRPr="003D1566" w:rsidRDefault="003D1566" w:rsidP="003D1566">
      <w:pPr>
        <w:spacing w:line="360" w:lineRule="auto"/>
        <w:rPr>
          <w:sz w:val="24"/>
          <w:szCs w:val="24"/>
          <w:lang w:val="en-IN"/>
        </w:rPr>
      </w:pPr>
      <w:r w:rsidRPr="003D1566">
        <w:rPr>
          <w:sz w:val="24"/>
          <w:szCs w:val="24"/>
          <w:lang w:val="en-IN"/>
        </w:rPr>
        <w:t xml:space="preserve">This type of peering connects two </w:t>
      </w:r>
      <w:proofErr w:type="spellStart"/>
      <w:r w:rsidRPr="003D1566">
        <w:rPr>
          <w:sz w:val="24"/>
          <w:szCs w:val="24"/>
          <w:lang w:val="en-IN"/>
        </w:rPr>
        <w:t>VNets</w:t>
      </w:r>
      <w:proofErr w:type="spellEnd"/>
      <w:r w:rsidRPr="003D1566">
        <w:rPr>
          <w:sz w:val="24"/>
          <w:szCs w:val="24"/>
          <w:lang w:val="en-IN"/>
        </w:rPr>
        <w:t xml:space="preserve"> </w:t>
      </w:r>
      <w:r w:rsidRPr="003D1566">
        <w:rPr>
          <w:b/>
          <w:bCs/>
          <w:sz w:val="24"/>
          <w:szCs w:val="24"/>
          <w:lang w:val="en-IN"/>
        </w:rPr>
        <w:t>in the same Azure region</w:t>
      </w:r>
      <w:r w:rsidRPr="003D1566">
        <w:rPr>
          <w:sz w:val="24"/>
          <w:szCs w:val="24"/>
          <w:lang w:val="en-IN"/>
        </w:rPr>
        <w:t>.</w:t>
      </w:r>
    </w:p>
    <w:p w14:paraId="2D063211" w14:textId="77777777" w:rsidR="003D1566" w:rsidRPr="003D1566" w:rsidRDefault="003D1566" w:rsidP="003D1566">
      <w:pPr>
        <w:spacing w:line="360" w:lineRule="auto"/>
        <w:rPr>
          <w:sz w:val="24"/>
          <w:szCs w:val="24"/>
          <w:lang w:val="en-IN"/>
        </w:rPr>
      </w:pPr>
      <w:r w:rsidRPr="003D1566">
        <w:rPr>
          <w:b/>
          <w:bCs/>
          <w:sz w:val="24"/>
          <w:szCs w:val="24"/>
          <w:lang w:val="en-IN"/>
        </w:rPr>
        <w:t>Example:</w:t>
      </w:r>
      <w:r w:rsidRPr="003D1566">
        <w:rPr>
          <w:sz w:val="24"/>
          <w:szCs w:val="24"/>
          <w:lang w:val="en-IN"/>
        </w:rPr>
        <w:br/>
        <w:t xml:space="preserve">Connect </w:t>
      </w:r>
      <w:proofErr w:type="spellStart"/>
      <w:r w:rsidRPr="003D1566">
        <w:rPr>
          <w:sz w:val="24"/>
          <w:szCs w:val="24"/>
          <w:lang w:val="en-IN"/>
        </w:rPr>
        <w:t>VNet</w:t>
      </w:r>
      <w:proofErr w:type="spellEnd"/>
      <w:r w:rsidRPr="003D1566">
        <w:rPr>
          <w:sz w:val="24"/>
          <w:szCs w:val="24"/>
          <w:lang w:val="en-IN"/>
        </w:rPr>
        <w:t xml:space="preserve">-Dev (10.1.0.0/16) and </w:t>
      </w:r>
      <w:proofErr w:type="spellStart"/>
      <w:r w:rsidRPr="003D1566">
        <w:rPr>
          <w:sz w:val="24"/>
          <w:szCs w:val="24"/>
          <w:lang w:val="en-IN"/>
        </w:rPr>
        <w:t>VNet</w:t>
      </w:r>
      <w:proofErr w:type="spellEnd"/>
      <w:r w:rsidRPr="003D1566">
        <w:rPr>
          <w:sz w:val="24"/>
          <w:szCs w:val="24"/>
          <w:lang w:val="en-IN"/>
        </w:rPr>
        <w:t xml:space="preserve">-Test (10.2.0.0/16) — both located in </w:t>
      </w:r>
      <w:r w:rsidRPr="003D1566">
        <w:rPr>
          <w:b/>
          <w:bCs/>
          <w:sz w:val="24"/>
          <w:szCs w:val="24"/>
          <w:lang w:val="en-IN"/>
        </w:rPr>
        <w:t>Central India</w:t>
      </w:r>
      <w:r w:rsidRPr="003D1566">
        <w:rPr>
          <w:sz w:val="24"/>
          <w:szCs w:val="24"/>
          <w:lang w:val="en-IN"/>
        </w:rPr>
        <w:t>.</w:t>
      </w:r>
    </w:p>
    <w:p w14:paraId="61BB7065" w14:textId="77777777" w:rsidR="003D1566" w:rsidRPr="003D1566" w:rsidRDefault="003D1566" w:rsidP="003D1566">
      <w:pPr>
        <w:spacing w:line="360" w:lineRule="auto"/>
        <w:rPr>
          <w:sz w:val="24"/>
          <w:szCs w:val="24"/>
          <w:lang w:val="en-IN"/>
        </w:rPr>
      </w:pPr>
      <w:r w:rsidRPr="003D1566">
        <w:rPr>
          <w:sz w:val="24"/>
          <w:szCs w:val="24"/>
          <w:lang w:val="en-IN"/>
        </w:rPr>
        <w:t>Use cases:</w:t>
      </w:r>
    </w:p>
    <w:p w14:paraId="6ED3B1B3" w14:textId="77777777" w:rsidR="003D1566" w:rsidRPr="003D1566" w:rsidRDefault="003D1566" w:rsidP="003D1566">
      <w:pPr>
        <w:numPr>
          <w:ilvl w:val="0"/>
          <w:numId w:val="19"/>
        </w:numPr>
        <w:spacing w:line="360" w:lineRule="auto"/>
        <w:rPr>
          <w:sz w:val="24"/>
          <w:szCs w:val="24"/>
          <w:lang w:val="en-IN"/>
        </w:rPr>
      </w:pPr>
      <w:r w:rsidRPr="003D1566">
        <w:rPr>
          <w:sz w:val="24"/>
          <w:szCs w:val="24"/>
          <w:lang w:val="en-IN"/>
        </w:rPr>
        <w:t>Segmenting workloads by function (e.g., Web and DB)</w:t>
      </w:r>
    </w:p>
    <w:p w14:paraId="4A550628" w14:textId="77777777" w:rsidR="003D1566" w:rsidRPr="003D1566" w:rsidRDefault="003D1566" w:rsidP="003D1566">
      <w:pPr>
        <w:numPr>
          <w:ilvl w:val="0"/>
          <w:numId w:val="19"/>
        </w:numPr>
        <w:spacing w:line="360" w:lineRule="auto"/>
        <w:rPr>
          <w:sz w:val="24"/>
          <w:szCs w:val="24"/>
          <w:lang w:val="en-IN"/>
        </w:rPr>
      </w:pPr>
      <w:r w:rsidRPr="003D1566">
        <w:rPr>
          <w:sz w:val="24"/>
          <w:szCs w:val="24"/>
          <w:lang w:val="en-IN"/>
        </w:rPr>
        <w:t xml:space="preserve">Connecting </w:t>
      </w:r>
      <w:proofErr w:type="spellStart"/>
      <w:r w:rsidRPr="003D1566">
        <w:rPr>
          <w:sz w:val="24"/>
          <w:szCs w:val="24"/>
          <w:lang w:val="en-IN"/>
        </w:rPr>
        <w:t>VNets</w:t>
      </w:r>
      <w:proofErr w:type="spellEnd"/>
      <w:r w:rsidRPr="003D1566">
        <w:rPr>
          <w:sz w:val="24"/>
          <w:szCs w:val="24"/>
          <w:lang w:val="en-IN"/>
        </w:rPr>
        <w:t xml:space="preserve"> managed by different teams or departments</w:t>
      </w:r>
    </w:p>
    <w:p w14:paraId="3AD9F630" w14:textId="77777777" w:rsidR="003D1566" w:rsidRPr="003D1566" w:rsidRDefault="00000000" w:rsidP="003D1566">
      <w:pPr>
        <w:spacing w:line="360" w:lineRule="auto"/>
        <w:rPr>
          <w:sz w:val="24"/>
          <w:szCs w:val="24"/>
          <w:lang w:val="en-IN"/>
        </w:rPr>
      </w:pPr>
      <w:r>
        <w:rPr>
          <w:sz w:val="24"/>
          <w:szCs w:val="24"/>
          <w:lang w:val="en-IN"/>
        </w:rPr>
        <w:pict w14:anchorId="13DD4DF0">
          <v:rect id="_x0000_i1035" style="width:0;height:1.5pt" o:hralign="center" o:hrstd="t" o:hr="t" fillcolor="#a0a0a0" stroked="f"/>
        </w:pict>
      </w:r>
    </w:p>
    <w:p w14:paraId="56C6581E" w14:textId="77777777" w:rsidR="003D1566" w:rsidRPr="003D1566" w:rsidRDefault="003D1566" w:rsidP="00151B1E">
      <w:pPr>
        <w:pStyle w:val="Heading2"/>
        <w:rPr>
          <w:lang w:val="en-IN"/>
        </w:rPr>
      </w:pPr>
      <w:r w:rsidRPr="003D1566">
        <w:rPr>
          <w:lang w:val="en-IN"/>
        </w:rPr>
        <w:t xml:space="preserve">5.2 Global </w:t>
      </w:r>
      <w:proofErr w:type="spellStart"/>
      <w:r w:rsidRPr="003D1566">
        <w:rPr>
          <w:lang w:val="en-IN"/>
        </w:rPr>
        <w:t>VNet</w:t>
      </w:r>
      <w:proofErr w:type="spellEnd"/>
      <w:r w:rsidRPr="003D1566">
        <w:rPr>
          <w:lang w:val="en-IN"/>
        </w:rPr>
        <w:t xml:space="preserve"> Peering</w:t>
      </w:r>
    </w:p>
    <w:p w14:paraId="122F5815" w14:textId="77777777" w:rsidR="003D1566" w:rsidRPr="003D1566" w:rsidRDefault="003D1566" w:rsidP="003D1566">
      <w:pPr>
        <w:spacing w:line="360" w:lineRule="auto"/>
        <w:rPr>
          <w:sz w:val="24"/>
          <w:szCs w:val="24"/>
          <w:lang w:val="en-IN"/>
        </w:rPr>
      </w:pPr>
      <w:r w:rsidRPr="003D1566">
        <w:rPr>
          <w:sz w:val="24"/>
          <w:szCs w:val="24"/>
          <w:lang w:val="en-IN"/>
        </w:rPr>
        <w:t xml:space="preserve">This allows </w:t>
      </w:r>
      <w:proofErr w:type="spellStart"/>
      <w:r w:rsidRPr="003D1566">
        <w:rPr>
          <w:sz w:val="24"/>
          <w:szCs w:val="24"/>
          <w:lang w:val="en-IN"/>
        </w:rPr>
        <w:t>VNets</w:t>
      </w:r>
      <w:proofErr w:type="spellEnd"/>
      <w:r w:rsidRPr="003D1566">
        <w:rPr>
          <w:sz w:val="24"/>
          <w:szCs w:val="24"/>
          <w:lang w:val="en-IN"/>
        </w:rPr>
        <w:t xml:space="preserve"> in </w:t>
      </w:r>
      <w:r w:rsidRPr="003D1566">
        <w:rPr>
          <w:b/>
          <w:bCs/>
          <w:sz w:val="24"/>
          <w:szCs w:val="24"/>
          <w:lang w:val="en-IN"/>
        </w:rPr>
        <w:t>different Azure regions</w:t>
      </w:r>
      <w:r w:rsidRPr="003D1566">
        <w:rPr>
          <w:sz w:val="24"/>
          <w:szCs w:val="24"/>
          <w:lang w:val="en-IN"/>
        </w:rPr>
        <w:t xml:space="preserve"> to be connected (e.g., India ↔ East US).</w:t>
      </w:r>
    </w:p>
    <w:p w14:paraId="3D52E7A9" w14:textId="77777777" w:rsidR="003D1566" w:rsidRPr="003D1566" w:rsidRDefault="003D1566" w:rsidP="003D1566">
      <w:pPr>
        <w:spacing w:line="360" w:lineRule="auto"/>
        <w:rPr>
          <w:sz w:val="24"/>
          <w:szCs w:val="24"/>
          <w:lang w:val="en-IN"/>
        </w:rPr>
      </w:pPr>
      <w:r w:rsidRPr="003D1566">
        <w:rPr>
          <w:b/>
          <w:bCs/>
          <w:sz w:val="24"/>
          <w:szCs w:val="24"/>
          <w:lang w:val="en-IN"/>
        </w:rPr>
        <w:t>Example:</w:t>
      </w:r>
      <w:r w:rsidRPr="003D1566">
        <w:rPr>
          <w:sz w:val="24"/>
          <w:szCs w:val="24"/>
          <w:lang w:val="en-IN"/>
        </w:rPr>
        <w:br/>
      </w:r>
      <w:proofErr w:type="spellStart"/>
      <w:r w:rsidRPr="003D1566">
        <w:rPr>
          <w:sz w:val="24"/>
          <w:szCs w:val="24"/>
          <w:lang w:val="en-IN"/>
        </w:rPr>
        <w:t>VNet</w:t>
      </w:r>
      <w:proofErr w:type="spellEnd"/>
      <w:r w:rsidRPr="003D1566">
        <w:rPr>
          <w:sz w:val="24"/>
          <w:szCs w:val="24"/>
          <w:lang w:val="en-IN"/>
        </w:rPr>
        <w:t xml:space="preserve">-India (10.1.0.0/16) in </w:t>
      </w:r>
      <w:r w:rsidRPr="003D1566">
        <w:rPr>
          <w:b/>
          <w:bCs/>
          <w:sz w:val="24"/>
          <w:szCs w:val="24"/>
          <w:lang w:val="en-IN"/>
        </w:rPr>
        <w:t>Central India</w:t>
      </w:r>
      <w:r w:rsidRPr="003D1566">
        <w:rPr>
          <w:sz w:val="24"/>
          <w:szCs w:val="24"/>
          <w:lang w:val="en-IN"/>
        </w:rPr>
        <w:t xml:space="preserve"> and </w:t>
      </w:r>
      <w:proofErr w:type="spellStart"/>
      <w:r w:rsidRPr="003D1566">
        <w:rPr>
          <w:sz w:val="24"/>
          <w:szCs w:val="24"/>
          <w:lang w:val="en-IN"/>
        </w:rPr>
        <w:t>VNet</w:t>
      </w:r>
      <w:proofErr w:type="spellEnd"/>
      <w:r w:rsidRPr="003D1566">
        <w:rPr>
          <w:sz w:val="24"/>
          <w:szCs w:val="24"/>
          <w:lang w:val="en-IN"/>
        </w:rPr>
        <w:t xml:space="preserve">-US (10.3.0.0/16) in </w:t>
      </w:r>
      <w:r w:rsidRPr="003D1566">
        <w:rPr>
          <w:b/>
          <w:bCs/>
          <w:sz w:val="24"/>
          <w:szCs w:val="24"/>
          <w:lang w:val="en-IN"/>
        </w:rPr>
        <w:t>East US</w:t>
      </w:r>
      <w:r w:rsidRPr="003D1566">
        <w:rPr>
          <w:sz w:val="24"/>
          <w:szCs w:val="24"/>
          <w:lang w:val="en-IN"/>
        </w:rPr>
        <w:t>.</w:t>
      </w:r>
    </w:p>
    <w:p w14:paraId="308E038E" w14:textId="77777777" w:rsidR="003D1566" w:rsidRPr="003D1566" w:rsidRDefault="003D1566" w:rsidP="003D1566">
      <w:pPr>
        <w:spacing w:line="360" w:lineRule="auto"/>
        <w:rPr>
          <w:sz w:val="24"/>
          <w:szCs w:val="24"/>
          <w:lang w:val="en-IN"/>
        </w:rPr>
      </w:pPr>
      <w:r w:rsidRPr="003D1566">
        <w:rPr>
          <w:sz w:val="24"/>
          <w:szCs w:val="24"/>
          <w:lang w:val="en-IN"/>
        </w:rPr>
        <w:t>Use cases:</w:t>
      </w:r>
    </w:p>
    <w:p w14:paraId="532B2B29" w14:textId="77777777" w:rsidR="003D1566" w:rsidRPr="003D1566" w:rsidRDefault="003D1566" w:rsidP="003D1566">
      <w:pPr>
        <w:numPr>
          <w:ilvl w:val="0"/>
          <w:numId w:val="20"/>
        </w:numPr>
        <w:spacing w:line="360" w:lineRule="auto"/>
        <w:rPr>
          <w:sz w:val="24"/>
          <w:szCs w:val="24"/>
          <w:lang w:val="en-IN"/>
        </w:rPr>
      </w:pPr>
      <w:r w:rsidRPr="003D1566">
        <w:rPr>
          <w:sz w:val="24"/>
          <w:szCs w:val="24"/>
          <w:lang w:val="en-IN"/>
        </w:rPr>
        <w:t>Multi-region deployments for global applications</w:t>
      </w:r>
    </w:p>
    <w:p w14:paraId="3A23B629" w14:textId="77777777" w:rsidR="003D1566" w:rsidRPr="003D1566" w:rsidRDefault="003D1566" w:rsidP="003D1566">
      <w:pPr>
        <w:numPr>
          <w:ilvl w:val="0"/>
          <w:numId w:val="20"/>
        </w:numPr>
        <w:spacing w:line="360" w:lineRule="auto"/>
        <w:rPr>
          <w:sz w:val="24"/>
          <w:szCs w:val="24"/>
          <w:lang w:val="en-IN"/>
        </w:rPr>
      </w:pPr>
      <w:r w:rsidRPr="003D1566">
        <w:rPr>
          <w:sz w:val="24"/>
          <w:szCs w:val="24"/>
          <w:lang w:val="en-IN"/>
        </w:rPr>
        <w:t>Disaster recovery and geographic redundancy</w:t>
      </w:r>
    </w:p>
    <w:p w14:paraId="07101CD0" w14:textId="77777777" w:rsidR="003D1566" w:rsidRPr="003D1566" w:rsidRDefault="003D1566" w:rsidP="003D1566">
      <w:pPr>
        <w:spacing w:line="360" w:lineRule="auto"/>
        <w:rPr>
          <w:sz w:val="24"/>
          <w:szCs w:val="24"/>
          <w:lang w:val="en-IN"/>
        </w:rPr>
      </w:pPr>
      <w:r w:rsidRPr="003D1566">
        <w:rPr>
          <w:sz w:val="24"/>
          <w:szCs w:val="24"/>
          <w:lang w:val="en-IN"/>
        </w:rPr>
        <w:t>Note: Bandwidth charges apply for cross-region data transfer.</w:t>
      </w:r>
    </w:p>
    <w:p w14:paraId="102E09D8" w14:textId="77777777" w:rsidR="003D1566" w:rsidRPr="003D1566" w:rsidRDefault="00000000" w:rsidP="003D1566">
      <w:pPr>
        <w:spacing w:line="360" w:lineRule="auto"/>
        <w:rPr>
          <w:sz w:val="24"/>
          <w:szCs w:val="24"/>
          <w:lang w:val="en-IN"/>
        </w:rPr>
      </w:pPr>
      <w:r>
        <w:rPr>
          <w:sz w:val="24"/>
          <w:szCs w:val="24"/>
          <w:lang w:val="en-IN"/>
        </w:rPr>
        <w:pict w14:anchorId="2C039CEC">
          <v:rect id="_x0000_i1036" style="width:0;height:1.5pt" o:hralign="center" o:hrstd="t" o:hr="t" fillcolor="#a0a0a0" stroked="f"/>
        </w:pict>
      </w:r>
    </w:p>
    <w:p w14:paraId="513C5260" w14:textId="77777777" w:rsidR="003D1566" w:rsidRDefault="003D1566" w:rsidP="00151B1E">
      <w:pPr>
        <w:pStyle w:val="Heading2"/>
        <w:rPr>
          <w:lang w:val="en-IN"/>
        </w:rPr>
      </w:pPr>
      <w:r w:rsidRPr="003D1566">
        <w:rPr>
          <w:lang w:val="en-IN"/>
        </w:rPr>
        <w:t>5.3 Key Differences and Considerations</w:t>
      </w:r>
    </w:p>
    <w:p w14:paraId="6895B440" w14:textId="77777777" w:rsidR="006E09C7" w:rsidRPr="006E09C7" w:rsidRDefault="006E09C7" w:rsidP="006E09C7">
      <w:pPr>
        <w:rPr>
          <w:lang w:val="en-IN"/>
        </w:rPr>
      </w:pP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2977"/>
        <w:gridCol w:w="2977"/>
        <w:gridCol w:w="3969"/>
      </w:tblGrid>
      <w:tr w:rsidR="003D1566" w:rsidRPr="003D1566" w14:paraId="2C7F56D6" w14:textId="77777777" w:rsidTr="006E09C7">
        <w:trPr>
          <w:tblHeader/>
          <w:tblCellSpacing w:w="15" w:type="dxa"/>
        </w:trPr>
        <w:tc>
          <w:tcPr>
            <w:tcW w:w="2932" w:type="dxa"/>
            <w:vAlign w:val="center"/>
            <w:hideMark/>
          </w:tcPr>
          <w:p w14:paraId="1230FB7A" w14:textId="77777777" w:rsidR="003D1566" w:rsidRPr="003D1566" w:rsidRDefault="003D1566" w:rsidP="003D1566">
            <w:pPr>
              <w:spacing w:line="360" w:lineRule="auto"/>
              <w:rPr>
                <w:b/>
                <w:bCs/>
                <w:sz w:val="24"/>
                <w:szCs w:val="24"/>
                <w:lang w:val="en-IN"/>
              </w:rPr>
            </w:pPr>
            <w:r w:rsidRPr="003D1566">
              <w:rPr>
                <w:b/>
                <w:bCs/>
                <w:sz w:val="24"/>
                <w:szCs w:val="24"/>
                <w:lang w:val="en-IN"/>
              </w:rPr>
              <w:t>Feature</w:t>
            </w:r>
          </w:p>
        </w:tc>
        <w:tc>
          <w:tcPr>
            <w:tcW w:w="2947" w:type="dxa"/>
            <w:vAlign w:val="center"/>
            <w:hideMark/>
          </w:tcPr>
          <w:p w14:paraId="7C2C3F8C" w14:textId="77777777" w:rsidR="003D1566" w:rsidRPr="003D1566" w:rsidRDefault="003D1566" w:rsidP="003D1566">
            <w:pPr>
              <w:spacing w:line="360" w:lineRule="auto"/>
              <w:rPr>
                <w:b/>
                <w:bCs/>
                <w:sz w:val="24"/>
                <w:szCs w:val="24"/>
                <w:lang w:val="en-IN"/>
              </w:rPr>
            </w:pPr>
            <w:r w:rsidRPr="003D1566">
              <w:rPr>
                <w:b/>
                <w:bCs/>
                <w:sz w:val="24"/>
                <w:szCs w:val="24"/>
                <w:lang w:val="en-IN"/>
              </w:rPr>
              <w:t>Intra-Region Peering</w:t>
            </w:r>
          </w:p>
        </w:tc>
        <w:tc>
          <w:tcPr>
            <w:tcW w:w="3924" w:type="dxa"/>
            <w:vAlign w:val="center"/>
            <w:hideMark/>
          </w:tcPr>
          <w:p w14:paraId="488EE1F5" w14:textId="77777777" w:rsidR="003D1566" w:rsidRPr="003D1566" w:rsidRDefault="003D1566" w:rsidP="003D1566">
            <w:pPr>
              <w:spacing w:line="360" w:lineRule="auto"/>
              <w:rPr>
                <w:b/>
                <w:bCs/>
                <w:sz w:val="24"/>
                <w:szCs w:val="24"/>
                <w:lang w:val="en-IN"/>
              </w:rPr>
            </w:pPr>
            <w:r w:rsidRPr="003D1566">
              <w:rPr>
                <w:b/>
                <w:bCs/>
                <w:sz w:val="24"/>
                <w:szCs w:val="24"/>
                <w:lang w:val="en-IN"/>
              </w:rPr>
              <w:t xml:space="preserve">Global </w:t>
            </w:r>
            <w:proofErr w:type="spellStart"/>
            <w:r w:rsidRPr="003D1566">
              <w:rPr>
                <w:b/>
                <w:bCs/>
                <w:sz w:val="24"/>
                <w:szCs w:val="24"/>
                <w:lang w:val="en-IN"/>
              </w:rPr>
              <w:t>VNet</w:t>
            </w:r>
            <w:proofErr w:type="spellEnd"/>
            <w:r w:rsidRPr="003D1566">
              <w:rPr>
                <w:b/>
                <w:bCs/>
                <w:sz w:val="24"/>
                <w:szCs w:val="24"/>
                <w:lang w:val="en-IN"/>
              </w:rPr>
              <w:t xml:space="preserve"> Peering</w:t>
            </w:r>
          </w:p>
        </w:tc>
      </w:tr>
      <w:tr w:rsidR="003D1566" w:rsidRPr="003D1566" w14:paraId="2EF9B853" w14:textId="77777777" w:rsidTr="006E09C7">
        <w:trPr>
          <w:tblCellSpacing w:w="15" w:type="dxa"/>
        </w:trPr>
        <w:tc>
          <w:tcPr>
            <w:tcW w:w="2932" w:type="dxa"/>
            <w:vAlign w:val="center"/>
            <w:hideMark/>
          </w:tcPr>
          <w:p w14:paraId="2C33199F" w14:textId="77777777" w:rsidR="003D1566" w:rsidRPr="003D1566" w:rsidRDefault="003D1566" w:rsidP="003D1566">
            <w:pPr>
              <w:spacing w:line="360" w:lineRule="auto"/>
              <w:rPr>
                <w:sz w:val="24"/>
                <w:szCs w:val="24"/>
                <w:lang w:val="en-IN"/>
              </w:rPr>
            </w:pPr>
            <w:r w:rsidRPr="003D1566">
              <w:rPr>
                <w:sz w:val="24"/>
                <w:szCs w:val="24"/>
                <w:lang w:val="en-IN"/>
              </w:rPr>
              <w:t>Same region</w:t>
            </w:r>
          </w:p>
        </w:tc>
        <w:tc>
          <w:tcPr>
            <w:tcW w:w="2947" w:type="dxa"/>
            <w:vAlign w:val="center"/>
            <w:hideMark/>
          </w:tcPr>
          <w:p w14:paraId="3F6AC659" w14:textId="77777777" w:rsidR="003D1566" w:rsidRPr="003D1566" w:rsidRDefault="003D1566" w:rsidP="003D1566">
            <w:pPr>
              <w:spacing w:line="360" w:lineRule="auto"/>
              <w:rPr>
                <w:sz w:val="24"/>
                <w:szCs w:val="24"/>
                <w:lang w:val="en-IN"/>
              </w:rPr>
            </w:pPr>
            <w:r w:rsidRPr="003D1566">
              <w:rPr>
                <w:rFonts w:ascii="Segoe UI Emoji" w:hAnsi="Segoe UI Emoji" w:cs="Segoe UI Emoji"/>
                <w:sz w:val="24"/>
                <w:szCs w:val="24"/>
                <w:lang w:val="en-IN"/>
              </w:rPr>
              <w:t>✅</w:t>
            </w:r>
          </w:p>
        </w:tc>
        <w:tc>
          <w:tcPr>
            <w:tcW w:w="3924" w:type="dxa"/>
            <w:vAlign w:val="center"/>
            <w:hideMark/>
          </w:tcPr>
          <w:p w14:paraId="7E481926" w14:textId="77777777" w:rsidR="003D1566" w:rsidRPr="003D1566" w:rsidRDefault="003D1566" w:rsidP="003D1566">
            <w:pPr>
              <w:spacing w:line="360" w:lineRule="auto"/>
              <w:rPr>
                <w:sz w:val="24"/>
                <w:szCs w:val="24"/>
                <w:lang w:val="en-IN"/>
              </w:rPr>
            </w:pPr>
            <w:r w:rsidRPr="003D1566">
              <w:rPr>
                <w:rFonts w:ascii="Segoe UI Emoji" w:hAnsi="Segoe UI Emoji" w:cs="Segoe UI Emoji"/>
                <w:sz w:val="24"/>
                <w:szCs w:val="24"/>
                <w:lang w:val="en-IN"/>
              </w:rPr>
              <w:t>❌</w:t>
            </w:r>
          </w:p>
        </w:tc>
      </w:tr>
      <w:tr w:rsidR="003D1566" w:rsidRPr="003D1566" w14:paraId="7AB90135" w14:textId="77777777" w:rsidTr="006E09C7">
        <w:trPr>
          <w:tblCellSpacing w:w="15" w:type="dxa"/>
        </w:trPr>
        <w:tc>
          <w:tcPr>
            <w:tcW w:w="2932" w:type="dxa"/>
            <w:vAlign w:val="center"/>
            <w:hideMark/>
          </w:tcPr>
          <w:p w14:paraId="3D2102D2" w14:textId="77777777" w:rsidR="003D1566" w:rsidRPr="003D1566" w:rsidRDefault="003D1566" w:rsidP="003D1566">
            <w:pPr>
              <w:spacing w:line="360" w:lineRule="auto"/>
              <w:rPr>
                <w:sz w:val="24"/>
                <w:szCs w:val="24"/>
                <w:lang w:val="en-IN"/>
              </w:rPr>
            </w:pPr>
            <w:r w:rsidRPr="003D1566">
              <w:rPr>
                <w:sz w:val="24"/>
                <w:szCs w:val="24"/>
                <w:lang w:val="en-IN"/>
              </w:rPr>
              <w:t>Across regions</w:t>
            </w:r>
          </w:p>
        </w:tc>
        <w:tc>
          <w:tcPr>
            <w:tcW w:w="2947" w:type="dxa"/>
            <w:vAlign w:val="center"/>
            <w:hideMark/>
          </w:tcPr>
          <w:p w14:paraId="367614BF" w14:textId="77777777" w:rsidR="003D1566" w:rsidRPr="003D1566" w:rsidRDefault="003D1566" w:rsidP="003D1566">
            <w:pPr>
              <w:spacing w:line="360" w:lineRule="auto"/>
              <w:rPr>
                <w:sz w:val="24"/>
                <w:szCs w:val="24"/>
                <w:lang w:val="en-IN"/>
              </w:rPr>
            </w:pPr>
            <w:r w:rsidRPr="003D1566">
              <w:rPr>
                <w:rFonts w:ascii="Segoe UI Emoji" w:hAnsi="Segoe UI Emoji" w:cs="Segoe UI Emoji"/>
                <w:sz w:val="24"/>
                <w:szCs w:val="24"/>
                <w:lang w:val="en-IN"/>
              </w:rPr>
              <w:t>❌</w:t>
            </w:r>
          </w:p>
        </w:tc>
        <w:tc>
          <w:tcPr>
            <w:tcW w:w="3924" w:type="dxa"/>
            <w:vAlign w:val="center"/>
            <w:hideMark/>
          </w:tcPr>
          <w:p w14:paraId="6B06B0C9" w14:textId="77777777" w:rsidR="003D1566" w:rsidRPr="003D1566" w:rsidRDefault="003D1566" w:rsidP="003D1566">
            <w:pPr>
              <w:spacing w:line="360" w:lineRule="auto"/>
              <w:rPr>
                <w:sz w:val="24"/>
                <w:szCs w:val="24"/>
                <w:lang w:val="en-IN"/>
              </w:rPr>
            </w:pPr>
            <w:r w:rsidRPr="003D1566">
              <w:rPr>
                <w:rFonts w:ascii="Segoe UI Emoji" w:hAnsi="Segoe UI Emoji" w:cs="Segoe UI Emoji"/>
                <w:sz w:val="24"/>
                <w:szCs w:val="24"/>
                <w:lang w:val="en-IN"/>
              </w:rPr>
              <w:t>✅</w:t>
            </w:r>
          </w:p>
        </w:tc>
      </w:tr>
      <w:tr w:rsidR="003D1566" w:rsidRPr="003D1566" w14:paraId="38F2C31F" w14:textId="77777777" w:rsidTr="006E09C7">
        <w:trPr>
          <w:tblCellSpacing w:w="15" w:type="dxa"/>
        </w:trPr>
        <w:tc>
          <w:tcPr>
            <w:tcW w:w="2932" w:type="dxa"/>
            <w:vAlign w:val="center"/>
            <w:hideMark/>
          </w:tcPr>
          <w:p w14:paraId="26704791" w14:textId="77777777" w:rsidR="003D1566" w:rsidRPr="003D1566" w:rsidRDefault="003D1566" w:rsidP="003D1566">
            <w:pPr>
              <w:spacing w:line="360" w:lineRule="auto"/>
              <w:rPr>
                <w:sz w:val="24"/>
                <w:szCs w:val="24"/>
                <w:lang w:val="en-IN"/>
              </w:rPr>
            </w:pPr>
            <w:r w:rsidRPr="003D1566">
              <w:rPr>
                <w:sz w:val="24"/>
                <w:szCs w:val="24"/>
                <w:lang w:val="en-IN"/>
              </w:rPr>
              <w:t>Latency</w:t>
            </w:r>
          </w:p>
        </w:tc>
        <w:tc>
          <w:tcPr>
            <w:tcW w:w="2947" w:type="dxa"/>
            <w:vAlign w:val="center"/>
            <w:hideMark/>
          </w:tcPr>
          <w:p w14:paraId="3C763C26" w14:textId="77777777" w:rsidR="003D1566" w:rsidRPr="003D1566" w:rsidRDefault="003D1566" w:rsidP="003D1566">
            <w:pPr>
              <w:spacing w:line="360" w:lineRule="auto"/>
              <w:rPr>
                <w:sz w:val="24"/>
                <w:szCs w:val="24"/>
                <w:lang w:val="en-IN"/>
              </w:rPr>
            </w:pPr>
            <w:r w:rsidRPr="003D1566">
              <w:rPr>
                <w:sz w:val="24"/>
                <w:szCs w:val="24"/>
                <w:lang w:val="en-IN"/>
              </w:rPr>
              <w:t>Very Low</w:t>
            </w:r>
          </w:p>
        </w:tc>
        <w:tc>
          <w:tcPr>
            <w:tcW w:w="3924" w:type="dxa"/>
            <w:vAlign w:val="center"/>
            <w:hideMark/>
          </w:tcPr>
          <w:p w14:paraId="1EEE59AB" w14:textId="77777777" w:rsidR="003D1566" w:rsidRPr="003D1566" w:rsidRDefault="003D1566" w:rsidP="003D1566">
            <w:pPr>
              <w:spacing w:line="360" w:lineRule="auto"/>
              <w:rPr>
                <w:sz w:val="24"/>
                <w:szCs w:val="24"/>
                <w:lang w:val="en-IN"/>
              </w:rPr>
            </w:pPr>
            <w:r w:rsidRPr="003D1566">
              <w:rPr>
                <w:sz w:val="24"/>
                <w:szCs w:val="24"/>
                <w:lang w:val="en-IN"/>
              </w:rPr>
              <w:t>Slightly higher</w:t>
            </w:r>
          </w:p>
        </w:tc>
      </w:tr>
      <w:tr w:rsidR="003D1566" w:rsidRPr="003D1566" w14:paraId="224F5362" w14:textId="77777777" w:rsidTr="006E09C7">
        <w:trPr>
          <w:tblCellSpacing w:w="15" w:type="dxa"/>
        </w:trPr>
        <w:tc>
          <w:tcPr>
            <w:tcW w:w="2932" w:type="dxa"/>
            <w:vAlign w:val="center"/>
            <w:hideMark/>
          </w:tcPr>
          <w:p w14:paraId="54345979" w14:textId="77777777" w:rsidR="003D1566" w:rsidRPr="003D1566" w:rsidRDefault="003D1566" w:rsidP="003D1566">
            <w:pPr>
              <w:spacing w:line="360" w:lineRule="auto"/>
              <w:rPr>
                <w:sz w:val="24"/>
                <w:szCs w:val="24"/>
                <w:lang w:val="en-IN"/>
              </w:rPr>
            </w:pPr>
            <w:r w:rsidRPr="003D1566">
              <w:rPr>
                <w:sz w:val="24"/>
                <w:szCs w:val="24"/>
                <w:lang w:val="en-IN"/>
              </w:rPr>
              <w:t>Cost for data transfer</w:t>
            </w:r>
          </w:p>
        </w:tc>
        <w:tc>
          <w:tcPr>
            <w:tcW w:w="2947" w:type="dxa"/>
            <w:vAlign w:val="center"/>
            <w:hideMark/>
          </w:tcPr>
          <w:p w14:paraId="77594F4B" w14:textId="77777777" w:rsidR="003D1566" w:rsidRPr="003D1566" w:rsidRDefault="003D1566" w:rsidP="003D1566">
            <w:pPr>
              <w:spacing w:line="360" w:lineRule="auto"/>
              <w:rPr>
                <w:sz w:val="24"/>
                <w:szCs w:val="24"/>
                <w:lang w:val="en-IN"/>
              </w:rPr>
            </w:pPr>
            <w:r w:rsidRPr="003D1566">
              <w:rPr>
                <w:sz w:val="24"/>
                <w:szCs w:val="24"/>
                <w:lang w:val="en-IN"/>
              </w:rPr>
              <w:t>Free within same region</w:t>
            </w:r>
          </w:p>
        </w:tc>
        <w:tc>
          <w:tcPr>
            <w:tcW w:w="3924" w:type="dxa"/>
            <w:vAlign w:val="center"/>
            <w:hideMark/>
          </w:tcPr>
          <w:p w14:paraId="3843F65E" w14:textId="77777777" w:rsidR="003D1566" w:rsidRPr="003D1566" w:rsidRDefault="003D1566" w:rsidP="003D1566">
            <w:pPr>
              <w:spacing w:line="360" w:lineRule="auto"/>
              <w:rPr>
                <w:sz w:val="24"/>
                <w:szCs w:val="24"/>
                <w:lang w:val="en-IN"/>
              </w:rPr>
            </w:pPr>
            <w:r w:rsidRPr="003D1566">
              <w:rPr>
                <w:sz w:val="24"/>
                <w:szCs w:val="24"/>
                <w:lang w:val="en-IN"/>
              </w:rPr>
              <w:t>Billed per GB transferred</w:t>
            </w:r>
          </w:p>
        </w:tc>
      </w:tr>
      <w:tr w:rsidR="003D1566" w:rsidRPr="003D1566" w14:paraId="5ED057D1" w14:textId="77777777" w:rsidTr="006E09C7">
        <w:trPr>
          <w:tblCellSpacing w:w="15" w:type="dxa"/>
        </w:trPr>
        <w:tc>
          <w:tcPr>
            <w:tcW w:w="2932" w:type="dxa"/>
            <w:vAlign w:val="center"/>
            <w:hideMark/>
          </w:tcPr>
          <w:p w14:paraId="583EAB45" w14:textId="77777777" w:rsidR="003D1566" w:rsidRPr="003D1566" w:rsidRDefault="003D1566" w:rsidP="003D1566">
            <w:pPr>
              <w:spacing w:line="360" w:lineRule="auto"/>
              <w:rPr>
                <w:sz w:val="24"/>
                <w:szCs w:val="24"/>
                <w:lang w:val="en-IN"/>
              </w:rPr>
            </w:pPr>
            <w:r w:rsidRPr="003D1566">
              <w:rPr>
                <w:sz w:val="24"/>
                <w:szCs w:val="24"/>
                <w:lang w:val="en-IN"/>
              </w:rPr>
              <w:t>Gateway required</w:t>
            </w:r>
          </w:p>
        </w:tc>
        <w:tc>
          <w:tcPr>
            <w:tcW w:w="2947" w:type="dxa"/>
            <w:vAlign w:val="center"/>
            <w:hideMark/>
          </w:tcPr>
          <w:p w14:paraId="773D59A5" w14:textId="77777777" w:rsidR="003D1566" w:rsidRPr="003D1566" w:rsidRDefault="003D1566" w:rsidP="003D1566">
            <w:pPr>
              <w:spacing w:line="360" w:lineRule="auto"/>
              <w:rPr>
                <w:sz w:val="24"/>
                <w:szCs w:val="24"/>
                <w:lang w:val="en-IN"/>
              </w:rPr>
            </w:pPr>
            <w:r w:rsidRPr="003D1566">
              <w:rPr>
                <w:rFonts w:ascii="Segoe UI Emoji" w:hAnsi="Segoe UI Emoji" w:cs="Segoe UI Emoji"/>
                <w:sz w:val="24"/>
                <w:szCs w:val="24"/>
                <w:lang w:val="en-IN"/>
              </w:rPr>
              <w:t>❌</w:t>
            </w:r>
          </w:p>
        </w:tc>
        <w:tc>
          <w:tcPr>
            <w:tcW w:w="3924" w:type="dxa"/>
            <w:vAlign w:val="center"/>
            <w:hideMark/>
          </w:tcPr>
          <w:p w14:paraId="07A4F825" w14:textId="77777777" w:rsidR="003D1566" w:rsidRPr="003D1566" w:rsidRDefault="003D1566" w:rsidP="003D1566">
            <w:pPr>
              <w:spacing w:line="360" w:lineRule="auto"/>
              <w:rPr>
                <w:sz w:val="24"/>
                <w:szCs w:val="24"/>
                <w:lang w:val="en-IN"/>
              </w:rPr>
            </w:pPr>
            <w:r w:rsidRPr="003D1566">
              <w:rPr>
                <w:rFonts w:ascii="Segoe UI Emoji" w:hAnsi="Segoe UI Emoji" w:cs="Segoe UI Emoji"/>
                <w:sz w:val="24"/>
                <w:szCs w:val="24"/>
                <w:lang w:val="en-IN"/>
              </w:rPr>
              <w:t>❌</w:t>
            </w:r>
          </w:p>
        </w:tc>
      </w:tr>
      <w:tr w:rsidR="003D1566" w:rsidRPr="003D1566" w14:paraId="05D0C9DB" w14:textId="77777777" w:rsidTr="006E09C7">
        <w:trPr>
          <w:tblCellSpacing w:w="15" w:type="dxa"/>
        </w:trPr>
        <w:tc>
          <w:tcPr>
            <w:tcW w:w="2932" w:type="dxa"/>
            <w:vAlign w:val="center"/>
            <w:hideMark/>
          </w:tcPr>
          <w:p w14:paraId="79C5C57D" w14:textId="77777777" w:rsidR="003D1566" w:rsidRPr="003D1566" w:rsidRDefault="003D1566" w:rsidP="003D1566">
            <w:pPr>
              <w:spacing w:line="360" w:lineRule="auto"/>
              <w:rPr>
                <w:sz w:val="24"/>
                <w:szCs w:val="24"/>
                <w:lang w:val="en-IN"/>
              </w:rPr>
            </w:pPr>
            <w:r w:rsidRPr="003D1566">
              <w:rPr>
                <w:sz w:val="24"/>
                <w:szCs w:val="24"/>
                <w:lang w:val="en-IN"/>
              </w:rPr>
              <w:t>Use Azure backbone?</w:t>
            </w:r>
          </w:p>
        </w:tc>
        <w:tc>
          <w:tcPr>
            <w:tcW w:w="2947" w:type="dxa"/>
            <w:vAlign w:val="center"/>
            <w:hideMark/>
          </w:tcPr>
          <w:p w14:paraId="33364113" w14:textId="77777777" w:rsidR="003D1566" w:rsidRPr="003D1566" w:rsidRDefault="003D1566" w:rsidP="003D1566">
            <w:pPr>
              <w:spacing w:line="360" w:lineRule="auto"/>
              <w:rPr>
                <w:sz w:val="24"/>
                <w:szCs w:val="24"/>
                <w:lang w:val="en-IN"/>
              </w:rPr>
            </w:pPr>
            <w:r w:rsidRPr="003D1566">
              <w:rPr>
                <w:rFonts w:ascii="Segoe UI Emoji" w:hAnsi="Segoe UI Emoji" w:cs="Segoe UI Emoji"/>
                <w:sz w:val="24"/>
                <w:szCs w:val="24"/>
                <w:lang w:val="en-IN"/>
              </w:rPr>
              <w:t>✅</w:t>
            </w:r>
          </w:p>
        </w:tc>
        <w:tc>
          <w:tcPr>
            <w:tcW w:w="3924" w:type="dxa"/>
            <w:vAlign w:val="center"/>
            <w:hideMark/>
          </w:tcPr>
          <w:p w14:paraId="436B48B3" w14:textId="77777777" w:rsidR="003D1566" w:rsidRPr="003D1566" w:rsidRDefault="003D1566" w:rsidP="003D1566">
            <w:pPr>
              <w:spacing w:line="360" w:lineRule="auto"/>
              <w:rPr>
                <w:sz w:val="24"/>
                <w:szCs w:val="24"/>
                <w:lang w:val="en-IN"/>
              </w:rPr>
            </w:pPr>
            <w:r w:rsidRPr="003D1566">
              <w:rPr>
                <w:rFonts w:ascii="Segoe UI Emoji" w:hAnsi="Segoe UI Emoji" w:cs="Segoe UI Emoji"/>
                <w:sz w:val="24"/>
                <w:szCs w:val="24"/>
                <w:lang w:val="en-IN"/>
              </w:rPr>
              <w:t>✅</w:t>
            </w:r>
          </w:p>
        </w:tc>
      </w:tr>
    </w:tbl>
    <w:p w14:paraId="35DC8D55" w14:textId="77777777" w:rsidR="003D1566" w:rsidRPr="003D1566" w:rsidRDefault="00000000" w:rsidP="003D1566">
      <w:pPr>
        <w:spacing w:line="360" w:lineRule="auto"/>
        <w:rPr>
          <w:sz w:val="24"/>
          <w:szCs w:val="24"/>
          <w:lang w:val="en-IN"/>
        </w:rPr>
      </w:pPr>
      <w:r>
        <w:rPr>
          <w:sz w:val="24"/>
          <w:szCs w:val="24"/>
          <w:lang w:val="en-IN"/>
        </w:rPr>
        <w:pict w14:anchorId="21A7D993">
          <v:rect id="_x0000_i1037" style="width:0;height:1.5pt" o:hralign="center" o:hrstd="t" o:hr="t" fillcolor="#a0a0a0" stroked="f"/>
        </w:pict>
      </w:r>
    </w:p>
    <w:p w14:paraId="039F3844" w14:textId="58ED802D" w:rsidR="00BF1CCC" w:rsidRPr="003B45BB" w:rsidRDefault="00095C9E" w:rsidP="00BF1CCC">
      <w:pPr>
        <w:pStyle w:val="Heading2"/>
        <w:keepNext w:val="0"/>
        <w:keepLines w:val="0"/>
        <w:numPr>
          <w:ilvl w:val="0"/>
          <w:numId w:val="6"/>
        </w:numPr>
        <w:spacing w:before="280" w:line="360" w:lineRule="auto"/>
        <w:rPr>
          <w:b/>
          <w:sz w:val="36"/>
          <w:szCs w:val="36"/>
        </w:rPr>
      </w:pPr>
      <w:r w:rsidRPr="00095C9E">
        <w:rPr>
          <w:b/>
          <w:sz w:val="36"/>
          <w:szCs w:val="36"/>
        </w:rPr>
        <w:lastRenderedPageBreak/>
        <w:t>CIDR Planning Best Practices in Azure</w:t>
      </w:r>
    </w:p>
    <w:p w14:paraId="750EF767" w14:textId="6679495A" w:rsidR="00BF1CCC" w:rsidRDefault="00000000" w:rsidP="00BF1CCC">
      <w:r>
        <w:pict w14:anchorId="0F8E524E">
          <v:rect id="_x0000_i1038" style="width:0;height:1.5pt" o:hralign="center" o:hrstd="t" o:hr="t" fillcolor="#a0a0a0" stroked="f"/>
        </w:pict>
      </w:r>
    </w:p>
    <w:p w14:paraId="7990AC12" w14:textId="77777777" w:rsidR="00EC4605" w:rsidRDefault="00EC4605" w:rsidP="00BF1CCC"/>
    <w:p w14:paraId="657E46B9" w14:textId="77777777" w:rsidR="00EC4605" w:rsidRPr="00EC4605" w:rsidRDefault="00EC4605" w:rsidP="00EC4605">
      <w:pPr>
        <w:spacing w:line="360" w:lineRule="auto"/>
        <w:rPr>
          <w:sz w:val="24"/>
          <w:szCs w:val="24"/>
          <w:lang w:val="en-IN"/>
        </w:rPr>
      </w:pPr>
      <w:r w:rsidRPr="00EC4605">
        <w:rPr>
          <w:sz w:val="24"/>
          <w:szCs w:val="24"/>
          <w:lang w:val="en-IN"/>
        </w:rPr>
        <w:t xml:space="preserve">Proper </w:t>
      </w:r>
      <w:r w:rsidRPr="00EC4605">
        <w:rPr>
          <w:b/>
          <w:bCs/>
          <w:sz w:val="24"/>
          <w:szCs w:val="24"/>
          <w:lang w:val="en-IN"/>
        </w:rPr>
        <w:t>CIDR planning</w:t>
      </w:r>
      <w:r w:rsidRPr="00EC4605">
        <w:rPr>
          <w:sz w:val="24"/>
          <w:szCs w:val="24"/>
          <w:lang w:val="en-IN"/>
        </w:rPr>
        <w:t xml:space="preserve"> is critical when designing Azure Virtual Networks and subnets. A well-structured IP addressing plan ensures smooth network scalability, avoids overlaps, and simplifies management — especially when peering multiple </w:t>
      </w:r>
      <w:proofErr w:type="spellStart"/>
      <w:r w:rsidRPr="00EC4605">
        <w:rPr>
          <w:sz w:val="24"/>
          <w:szCs w:val="24"/>
          <w:lang w:val="en-IN"/>
        </w:rPr>
        <w:t>VNets</w:t>
      </w:r>
      <w:proofErr w:type="spellEnd"/>
      <w:r w:rsidRPr="00EC4605">
        <w:rPr>
          <w:sz w:val="24"/>
          <w:szCs w:val="24"/>
          <w:lang w:val="en-IN"/>
        </w:rPr>
        <w:t xml:space="preserve"> or integrating with on-premises systems.</w:t>
      </w:r>
    </w:p>
    <w:p w14:paraId="386C0132" w14:textId="77777777" w:rsidR="00EC4605" w:rsidRPr="00EC4605" w:rsidRDefault="00000000" w:rsidP="00EC4605">
      <w:pPr>
        <w:spacing w:line="360" w:lineRule="auto"/>
        <w:rPr>
          <w:sz w:val="24"/>
          <w:szCs w:val="24"/>
          <w:lang w:val="en-IN"/>
        </w:rPr>
      </w:pPr>
      <w:r>
        <w:rPr>
          <w:sz w:val="24"/>
          <w:szCs w:val="24"/>
          <w:lang w:val="en-IN"/>
        </w:rPr>
        <w:pict w14:anchorId="615DC5E8">
          <v:rect id="_x0000_i1039" style="width:0;height:1.5pt" o:hralign="center" o:hrstd="t" o:hr="t" fillcolor="#a0a0a0" stroked="f"/>
        </w:pict>
      </w:r>
    </w:p>
    <w:p w14:paraId="2276BAC6" w14:textId="77777777" w:rsidR="00EC4605" w:rsidRPr="00EC4605" w:rsidRDefault="00EC4605" w:rsidP="00EC4605">
      <w:pPr>
        <w:spacing w:line="360" w:lineRule="auto"/>
        <w:rPr>
          <w:b/>
          <w:bCs/>
          <w:sz w:val="24"/>
          <w:szCs w:val="24"/>
          <w:lang w:val="en-IN"/>
        </w:rPr>
      </w:pPr>
      <w:r w:rsidRPr="00EC4605">
        <w:rPr>
          <w:rFonts w:ascii="Segoe UI Emoji" w:hAnsi="Segoe UI Emoji" w:cs="Segoe UI Emoji"/>
          <w:b/>
          <w:bCs/>
          <w:sz w:val="24"/>
          <w:szCs w:val="24"/>
          <w:lang w:val="en-IN"/>
        </w:rPr>
        <w:t>🔹</w:t>
      </w:r>
      <w:r w:rsidRPr="00EC4605">
        <w:rPr>
          <w:b/>
          <w:bCs/>
          <w:sz w:val="24"/>
          <w:szCs w:val="24"/>
          <w:lang w:val="en-IN"/>
        </w:rPr>
        <w:t xml:space="preserve"> Key CIDR Planning Guidelines:</w:t>
      </w:r>
    </w:p>
    <w:p w14:paraId="3FE80F14" w14:textId="77777777" w:rsidR="00EC4605" w:rsidRPr="00EC4605" w:rsidRDefault="00EC4605" w:rsidP="00EC4605">
      <w:pPr>
        <w:numPr>
          <w:ilvl w:val="0"/>
          <w:numId w:val="21"/>
        </w:numPr>
        <w:spacing w:line="360" w:lineRule="auto"/>
        <w:rPr>
          <w:sz w:val="24"/>
          <w:szCs w:val="24"/>
          <w:lang w:val="en-IN"/>
        </w:rPr>
      </w:pPr>
      <w:r w:rsidRPr="00EC4605">
        <w:rPr>
          <w:b/>
          <w:bCs/>
          <w:sz w:val="24"/>
          <w:szCs w:val="24"/>
          <w:lang w:val="en-IN"/>
        </w:rPr>
        <w:t>Start with a Broad IP Range (</w:t>
      </w:r>
      <w:proofErr w:type="spellStart"/>
      <w:r w:rsidRPr="00EC4605">
        <w:rPr>
          <w:b/>
          <w:bCs/>
          <w:sz w:val="24"/>
          <w:szCs w:val="24"/>
          <w:lang w:val="en-IN"/>
        </w:rPr>
        <w:t>VNet</w:t>
      </w:r>
      <w:proofErr w:type="spellEnd"/>
      <w:r w:rsidRPr="00EC4605">
        <w:rPr>
          <w:b/>
          <w:bCs/>
          <w:sz w:val="24"/>
          <w:szCs w:val="24"/>
          <w:lang w:val="en-IN"/>
        </w:rPr>
        <w:t>-level):</w:t>
      </w:r>
      <w:r w:rsidRPr="00EC4605">
        <w:rPr>
          <w:sz w:val="24"/>
          <w:szCs w:val="24"/>
          <w:lang w:val="en-IN"/>
        </w:rPr>
        <w:br/>
        <w:t xml:space="preserve">Always reserve a large enough address space for your </w:t>
      </w:r>
      <w:proofErr w:type="spellStart"/>
      <w:r w:rsidRPr="00EC4605">
        <w:rPr>
          <w:sz w:val="24"/>
          <w:szCs w:val="24"/>
          <w:lang w:val="en-IN"/>
        </w:rPr>
        <w:t>VNet</w:t>
      </w:r>
      <w:proofErr w:type="spellEnd"/>
      <w:r w:rsidRPr="00EC4605">
        <w:rPr>
          <w:sz w:val="24"/>
          <w:szCs w:val="24"/>
          <w:lang w:val="en-IN"/>
        </w:rPr>
        <w:t xml:space="preserve"> (e.g., /16), even if you're starting with only a few subnets. This allows room for future expansion.</w:t>
      </w:r>
    </w:p>
    <w:p w14:paraId="4497413D" w14:textId="77777777" w:rsidR="00EC4605" w:rsidRPr="00EC4605" w:rsidRDefault="00EC4605" w:rsidP="00EC4605">
      <w:pPr>
        <w:numPr>
          <w:ilvl w:val="1"/>
          <w:numId w:val="21"/>
        </w:numPr>
        <w:spacing w:line="360" w:lineRule="auto"/>
        <w:rPr>
          <w:sz w:val="24"/>
          <w:szCs w:val="24"/>
          <w:lang w:val="en-IN"/>
        </w:rPr>
      </w:pPr>
      <w:r w:rsidRPr="00EC4605">
        <w:rPr>
          <w:rFonts w:ascii="Segoe UI Emoji" w:hAnsi="Segoe UI Emoji" w:cs="Segoe UI Emoji"/>
          <w:sz w:val="24"/>
          <w:szCs w:val="24"/>
          <w:lang w:val="en-IN"/>
        </w:rPr>
        <w:t>✅</w:t>
      </w:r>
      <w:r w:rsidRPr="00EC4605">
        <w:rPr>
          <w:sz w:val="24"/>
          <w:szCs w:val="24"/>
          <w:lang w:val="en-IN"/>
        </w:rPr>
        <w:t xml:space="preserve"> Example: Use 10.0.0.0/16 for the </w:t>
      </w:r>
      <w:proofErr w:type="spellStart"/>
      <w:r w:rsidRPr="00EC4605">
        <w:rPr>
          <w:sz w:val="24"/>
          <w:szCs w:val="24"/>
          <w:lang w:val="en-IN"/>
        </w:rPr>
        <w:t>VNet</w:t>
      </w:r>
      <w:proofErr w:type="spellEnd"/>
    </w:p>
    <w:p w14:paraId="79AEAC3B" w14:textId="77777777" w:rsidR="00EC4605" w:rsidRPr="00EC4605" w:rsidRDefault="00EC4605" w:rsidP="00EC4605">
      <w:pPr>
        <w:numPr>
          <w:ilvl w:val="1"/>
          <w:numId w:val="21"/>
        </w:numPr>
        <w:spacing w:line="360" w:lineRule="auto"/>
        <w:rPr>
          <w:sz w:val="24"/>
          <w:szCs w:val="24"/>
          <w:lang w:val="en-IN"/>
        </w:rPr>
      </w:pPr>
      <w:r w:rsidRPr="00EC4605">
        <w:rPr>
          <w:sz w:val="24"/>
          <w:szCs w:val="24"/>
          <w:lang w:val="en-IN"/>
        </w:rPr>
        <w:t>Then divide into /24 or /26 subnets as needed</w:t>
      </w:r>
    </w:p>
    <w:p w14:paraId="3D1242ED" w14:textId="77777777" w:rsidR="00EC4605" w:rsidRPr="00EC4605" w:rsidRDefault="00EC4605" w:rsidP="00EC4605">
      <w:pPr>
        <w:numPr>
          <w:ilvl w:val="0"/>
          <w:numId w:val="21"/>
        </w:numPr>
        <w:spacing w:line="360" w:lineRule="auto"/>
        <w:rPr>
          <w:sz w:val="24"/>
          <w:szCs w:val="24"/>
          <w:lang w:val="en-IN"/>
        </w:rPr>
      </w:pPr>
      <w:r w:rsidRPr="00EC4605">
        <w:rPr>
          <w:b/>
          <w:bCs/>
          <w:sz w:val="24"/>
          <w:szCs w:val="24"/>
          <w:lang w:val="en-IN"/>
        </w:rPr>
        <w:t>Avoid Overlapping IP Ranges:</w:t>
      </w:r>
      <w:r w:rsidRPr="00EC4605">
        <w:rPr>
          <w:sz w:val="24"/>
          <w:szCs w:val="24"/>
          <w:lang w:val="en-IN"/>
        </w:rPr>
        <w:br/>
        <w:t xml:space="preserve">Overlapping CIDR blocks can break </w:t>
      </w:r>
      <w:proofErr w:type="spellStart"/>
      <w:r w:rsidRPr="00EC4605">
        <w:rPr>
          <w:b/>
          <w:bCs/>
          <w:sz w:val="24"/>
          <w:szCs w:val="24"/>
          <w:lang w:val="en-IN"/>
        </w:rPr>
        <w:t>VNet</w:t>
      </w:r>
      <w:proofErr w:type="spellEnd"/>
      <w:r w:rsidRPr="00EC4605">
        <w:rPr>
          <w:b/>
          <w:bCs/>
          <w:sz w:val="24"/>
          <w:szCs w:val="24"/>
          <w:lang w:val="en-IN"/>
        </w:rPr>
        <w:t xml:space="preserve"> peering</w:t>
      </w:r>
      <w:r w:rsidRPr="00EC4605">
        <w:rPr>
          <w:sz w:val="24"/>
          <w:szCs w:val="24"/>
          <w:lang w:val="en-IN"/>
        </w:rPr>
        <w:t xml:space="preserve">, </w:t>
      </w:r>
      <w:r w:rsidRPr="00EC4605">
        <w:rPr>
          <w:b/>
          <w:bCs/>
          <w:sz w:val="24"/>
          <w:szCs w:val="24"/>
          <w:lang w:val="en-IN"/>
        </w:rPr>
        <w:t>VPN connections</w:t>
      </w:r>
      <w:r w:rsidRPr="00EC4605">
        <w:rPr>
          <w:sz w:val="24"/>
          <w:szCs w:val="24"/>
          <w:lang w:val="en-IN"/>
        </w:rPr>
        <w:t xml:space="preserve">, or </w:t>
      </w:r>
      <w:r w:rsidRPr="00EC4605">
        <w:rPr>
          <w:b/>
          <w:bCs/>
          <w:sz w:val="24"/>
          <w:szCs w:val="24"/>
          <w:lang w:val="en-IN"/>
        </w:rPr>
        <w:t>hybrid integrations</w:t>
      </w:r>
      <w:r w:rsidRPr="00EC4605">
        <w:rPr>
          <w:sz w:val="24"/>
          <w:szCs w:val="24"/>
          <w:lang w:val="en-IN"/>
        </w:rPr>
        <w:t xml:space="preserve">. Always plan non-overlapping ranges between </w:t>
      </w:r>
      <w:proofErr w:type="spellStart"/>
      <w:r w:rsidRPr="00EC4605">
        <w:rPr>
          <w:sz w:val="24"/>
          <w:szCs w:val="24"/>
          <w:lang w:val="en-IN"/>
        </w:rPr>
        <w:t>VNets</w:t>
      </w:r>
      <w:proofErr w:type="spellEnd"/>
      <w:r w:rsidRPr="00EC4605">
        <w:rPr>
          <w:sz w:val="24"/>
          <w:szCs w:val="24"/>
          <w:lang w:val="en-IN"/>
        </w:rPr>
        <w:t xml:space="preserve"> and subnets.</w:t>
      </w:r>
    </w:p>
    <w:p w14:paraId="009E62BB" w14:textId="77777777" w:rsidR="00EC4605" w:rsidRPr="00EC4605" w:rsidRDefault="00EC4605" w:rsidP="00EC4605">
      <w:pPr>
        <w:numPr>
          <w:ilvl w:val="0"/>
          <w:numId w:val="21"/>
        </w:numPr>
        <w:spacing w:line="360" w:lineRule="auto"/>
        <w:rPr>
          <w:sz w:val="24"/>
          <w:szCs w:val="24"/>
          <w:lang w:val="en-IN"/>
        </w:rPr>
      </w:pPr>
      <w:r w:rsidRPr="00EC4605">
        <w:rPr>
          <w:b/>
          <w:bCs/>
          <w:sz w:val="24"/>
          <w:szCs w:val="24"/>
          <w:lang w:val="en-IN"/>
        </w:rPr>
        <w:t>Allocate Subnets by Function/Tier:</w:t>
      </w:r>
      <w:r w:rsidRPr="00EC4605">
        <w:rPr>
          <w:sz w:val="24"/>
          <w:szCs w:val="24"/>
          <w:lang w:val="en-IN"/>
        </w:rPr>
        <w:br/>
        <w:t>Assign subnets logically based on workload roles:</w:t>
      </w:r>
    </w:p>
    <w:p w14:paraId="573E513C" w14:textId="77777777" w:rsidR="00EC4605" w:rsidRPr="00EC4605" w:rsidRDefault="00EC4605" w:rsidP="00EC4605">
      <w:pPr>
        <w:numPr>
          <w:ilvl w:val="1"/>
          <w:numId w:val="21"/>
        </w:numPr>
        <w:spacing w:line="360" w:lineRule="auto"/>
        <w:rPr>
          <w:sz w:val="24"/>
          <w:szCs w:val="24"/>
          <w:lang w:val="en-IN"/>
        </w:rPr>
      </w:pPr>
      <w:r w:rsidRPr="00EC4605">
        <w:rPr>
          <w:sz w:val="24"/>
          <w:szCs w:val="24"/>
          <w:lang w:val="en-IN"/>
        </w:rPr>
        <w:t>10.0.1.0/24 – Web Tier</w:t>
      </w:r>
    </w:p>
    <w:p w14:paraId="0CBF5892" w14:textId="77777777" w:rsidR="00EC4605" w:rsidRPr="00EC4605" w:rsidRDefault="00EC4605" w:rsidP="00EC4605">
      <w:pPr>
        <w:numPr>
          <w:ilvl w:val="1"/>
          <w:numId w:val="21"/>
        </w:numPr>
        <w:spacing w:line="360" w:lineRule="auto"/>
        <w:rPr>
          <w:sz w:val="24"/>
          <w:szCs w:val="24"/>
          <w:lang w:val="en-IN"/>
        </w:rPr>
      </w:pPr>
      <w:r w:rsidRPr="00EC4605">
        <w:rPr>
          <w:sz w:val="24"/>
          <w:szCs w:val="24"/>
          <w:lang w:val="en-IN"/>
        </w:rPr>
        <w:t>10.0.2.0/24 – App Tier</w:t>
      </w:r>
    </w:p>
    <w:p w14:paraId="23B59BF4" w14:textId="77777777" w:rsidR="00EC4605" w:rsidRPr="00EC4605" w:rsidRDefault="00EC4605" w:rsidP="00EC4605">
      <w:pPr>
        <w:numPr>
          <w:ilvl w:val="1"/>
          <w:numId w:val="21"/>
        </w:numPr>
        <w:spacing w:line="360" w:lineRule="auto"/>
        <w:rPr>
          <w:sz w:val="24"/>
          <w:szCs w:val="24"/>
          <w:lang w:val="en-IN"/>
        </w:rPr>
      </w:pPr>
      <w:r w:rsidRPr="00EC4605">
        <w:rPr>
          <w:sz w:val="24"/>
          <w:szCs w:val="24"/>
          <w:lang w:val="en-IN"/>
        </w:rPr>
        <w:t>10.0.3.0/24 – Database Tier</w:t>
      </w:r>
    </w:p>
    <w:p w14:paraId="092C9AFD" w14:textId="77777777" w:rsidR="00EC4605" w:rsidRPr="00EC4605" w:rsidRDefault="00EC4605" w:rsidP="00EC4605">
      <w:pPr>
        <w:numPr>
          <w:ilvl w:val="0"/>
          <w:numId w:val="21"/>
        </w:numPr>
        <w:spacing w:line="360" w:lineRule="auto"/>
        <w:rPr>
          <w:sz w:val="24"/>
          <w:szCs w:val="24"/>
          <w:lang w:val="en-IN"/>
        </w:rPr>
      </w:pPr>
      <w:r w:rsidRPr="00EC4605">
        <w:rPr>
          <w:b/>
          <w:bCs/>
          <w:sz w:val="24"/>
          <w:szCs w:val="24"/>
          <w:lang w:val="en-IN"/>
        </w:rPr>
        <w:t>Reserve Space for Future Subnets:</w:t>
      </w:r>
      <w:r w:rsidRPr="00EC4605">
        <w:rPr>
          <w:sz w:val="24"/>
          <w:szCs w:val="24"/>
          <w:lang w:val="en-IN"/>
        </w:rPr>
        <w:br/>
        <w:t>Avoid filling your CIDR range completely. Leave gaps for future additions like private endpoints, VPN gateways, Bastion hosts, etc.</w:t>
      </w:r>
    </w:p>
    <w:p w14:paraId="0F4289FF" w14:textId="77777777" w:rsidR="00EC4605" w:rsidRPr="00EC4605" w:rsidRDefault="00EC4605" w:rsidP="00EC4605">
      <w:pPr>
        <w:numPr>
          <w:ilvl w:val="0"/>
          <w:numId w:val="21"/>
        </w:numPr>
        <w:spacing w:line="360" w:lineRule="auto"/>
        <w:rPr>
          <w:sz w:val="24"/>
          <w:szCs w:val="24"/>
          <w:lang w:val="en-IN"/>
        </w:rPr>
      </w:pPr>
      <w:r w:rsidRPr="00EC4605">
        <w:rPr>
          <w:b/>
          <w:bCs/>
          <w:sz w:val="24"/>
          <w:szCs w:val="24"/>
          <w:lang w:val="en-IN"/>
        </w:rPr>
        <w:t>Document Your IP Plan:</w:t>
      </w:r>
      <w:r w:rsidRPr="00EC4605">
        <w:rPr>
          <w:sz w:val="24"/>
          <w:szCs w:val="24"/>
          <w:lang w:val="en-IN"/>
        </w:rPr>
        <w:br/>
        <w:t>Maintain a central document or spreadsheet for your team listing:</w:t>
      </w:r>
    </w:p>
    <w:p w14:paraId="06B4A3F4" w14:textId="77777777" w:rsidR="00EC4605" w:rsidRPr="00EC4605" w:rsidRDefault="00EC4605" w:rsidP="00EC4605">
      <w:pPr>
        <w:numPr>
          <w:ilvl w:val="1"/>
          <w:numId w:val="21"/>
        </w:numPr>
        <w:spacing w:line="360" w:lineRule="auto"/>
        <w:rPr>
          <w:sz w:val="24"/>
          <w:szCs w:val="24"/>
          <w:lang w:val="en-IN"/>
        </w:rPr>
      </w:pPr>
      <w:proofErr w:type="spellStart"/>
      <w:r w:rsidRPr="00EC4605">
        <w:rPr>
          <w:sz w:val="24"/>
          <w:szCs w:val="24"/>
          <w:lang w:val="en-IN"/>
        </w:rPr>
        <w:t>VNet</w:t>
      </w:r>
      <w:proofErr w:type="spellEnd"/>
      <w:r w:rsidRPr="00EC4605">
        <w:rPr>
          <w:sz w:val="24"/>
          <w:szCs w:val="24"/>
          <w:lang w:val="en-IN"/>
        </w:rPr>
        <w:t xml:space="preserve"> names and their CIDR blocks</w:t>
      </w:r>
    </w:p>
    <w:p w14:paraId="5B02707A" w14:textId="77777777" w:rsidR="00EC4605" w:rsidRPr="00EC4605" w:rsidRDefault="00EC4605" w:rsidP="00EC4605">
      <w:pPr>
        <w:numPr>
          <w:ilvl w:val="1"/>
          <w:numId w:val="21"/>
        </w:numPr>
        <w:spacing w:line="360" w:lineRule="auto"/>
        <w:rPr>
          <w:sz w:val="24"/>
          <w:szCs w:val="24"/>
          <w:lang w:val="en-IN"/>
        </w:rPr>
      </w:pPr>
      <w:r w:rsidRPr="00EC4605">
        <w:rPr>
          <w:sz w:val="24"/>
          <w:szCs w:val="24"/>
          <w:lang w:val="en-IN"/>
        </w:rPr>
        <w:t>Subnet names, roles, and CIDRs</w:t>
      </w:r>
    </w:p>
    <w:p w14:paraId="07A1D1F0" w14:textId="77777777" w:rsidR="00EC4605" w:rsidRPr="00EC4605" w:rsidRDefault="00EC4605" w:rsidP="00EC4605">
      <w:pPr>
        <w:numPr>
          <w:ilvl w:val="1"/>
          <w:numId w:val="21"/>
        </w:numPr>
        <w:spacing w:line="360" w:lineRule="auto"/>
        <w:rPr>
          <w:sz w:val="24"/>
          <w:szCs w:val="24"/>
          <w:lang w:val="en-IN"/>
        </w:rPr>
      </w:pPr>
      <w:r w:rsidRPr="00EC4605">
        <w:rPr>
          <w:sz w:val="24"/>
          <w:szCs w:val="24"/>
          <w:lang w:val="en-IN"/>
        </w:rPr>
        <w:t>Notes on peering or reserved IPs</w:t>
      </w:r>
    </w:p>
    <w:p w14:paraId="65FFA0F4" w14:textId="77777777" w:rsidR="00EC4605" w:rsidRPr="00EC4605" w:rsidRDefault="00EC4605" w:rsidP="00EC4605">
      <w:pPr>
        <w:numPr>
          <w:ilvl w:val="0"/>
          <w:numId w:val="21"/>
        </w:numPr>
        <w:spacing w:line="360" w:lineRule="auto"/>
        <w:rPr>
          <w:sz w:val="24"/>
          <w:szCs w:val="24"/>
          <w:lang w:val="en-IN"/>
        </w:rPr>
      </w:pPr>
      <w:r w:rsidRPr="00EC4605">
        <w:rPr>
          <w:b/>
          <w:bCs/>
          <w:sz w:val="24"/>
          <w:szCs w:val="24"/>
          <w:lang w:val="en-IN"/>
        </w:rPr>
        <w:lastRenderedPageBreak/>
        <w:t>Align With RFC 1918 Address Space:</w:t>
      </w:r>
      <w:r w:rsidRPr="00EC4605">
        <w:rPr>
          <w:sz w:val="24"/>
          <w:szCs w:val="24"/>
          <w:lang w:val="en-IN"/>
        </w:rPr>
        <w:br/>
        <w:t>Use private IP address ranges recommended for internal use:</w:t>
      </w:r>
    </w:p>
    <w:p w14:paraId="1ACE9665" w14:textId="77777777" w:rsidR="00EC4605" w:rsidRPr="00EC4605" w:rsidRDefault="00EC4605" w:rsidP="00EC4605">
      <w:pPr>
        <w:numPr>
          <w:ilvl w:val="1"/>
          <w:numId w:val="21"/>
        </w:numPr>
        <w:spacing w:line="360" w:lineRule="auto"/>
        <w:rPr>
          <w:sz w:val="24"/>
          <w:szCs w:val="24"/>
          <w:lang w:val="en-IN"/>
        </w:rPr>
      </w:pPr>
      <w:r w:rsidRPr="00EC4605">
        <w:rPr>
          <w:sz w:val="24"/>
          <w:szCs w:val="24"/>
          <w:lang w:val="en-IN"/>
        </w:rPr>
        <w:t>10.0.0.0/8</w:t>
      </w:r>
    </w:p>
    <w:p w14:paraId="026C6DCC" w14:textId="77777777" w:rsidR="00EC4605" w:rsidRPr="00EC4605" w:rsidRDefault="00EC4605" w:rsidP="00EC4605">
      <w:pPr>
        <w:numPr>
          <w:ilvl w:val="1"/>
          <w:numId w:val="21"/>
        </w:numPr>
        <w:spacing w:line="360" w:lineRule="auto"/>
        <w:rPr>
          <w:sz w:val="24"/>
          <w:szCs w:val="24"/>
          <w:lang w:val="en-IN"/>
        </w:rPr>
      </w:pPr>
      <w:r w:rsidRPr="00EC4605">
        <w:rPr>
          <w:sz w:val="24"/>
          <w:szCs w:val="24"/>
          <w:lang w:val="en-IN"/>
        </w:rPr>
        <w:t>172.16.0.0/12</w:t>
      </w:r>
    </w:p>
    <w:p w14:paraId="14BCDB11" w14:textId="77777777" w:rsidR="00EC4605" w:rsidRDefault="00EC4605" w:rsidP="00EC4605">
      <w:pPr>
        <w:numPr>
          <w:ilvl w:val="1"/>
          <w:numId w:val="21"/>
        </w:numPr>
        <w:spacing w:line="360" w:lineRule="auto"/>
        <w:rPr>
          <w:sz w:val="24"/>
          <w:szCs w:val="24"/>
          <w:lang w:val="en-IN"/>
        </w:rPr>
      </w:pPr>
      <w:r w:rsidRPr="00EC4605">
        <w:rPr>
          <w:sz w:val="24"/>
          <w:szCs w:val="24"/>
          <w:lang w:val="en-IN"/>
        </w:rPr>
        <w:t>192.168.0.0/16</w:t>
      </w:r>
    </w:p>
    <w:p w14:paraId="2203BFBC" w14:textId="77777777" w:rsidR="00500FDE" w:rsidRDefault="00500FDE" w:rsidP="00500FDE">
      <w:pPr>
        <w:spacing w:line="360" w:lineRule="auto"/>
        <w:rPr>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1843"/>
        <w:gridCol w:w="4819"/>
      </w:tblGrid>
      <w:tr w:rsidR="00500FDE" w:rsidRPr="00500FDE" w14:paraId="62DFC733" w14:textId="77777777" w:rsidTr="00500FDE">
        <w:trPr>
          <w:tblHeader/>
          <w:tblCellSpacing w:w="15" w:type="dxa"/>
        </w:trPr>
        <w:tc>
          <w:tcPr>
            <w:tcW w:w="2507" w:type="dxa"/>
            <w:vAlign w:val="center"/>
            <w:hideMark/>
          </w:tcPr>
          <w:p w14:paraId="6ECE1C35" w14:textId="77777777" w:rsidR="00500FDE" w:rsidRPr="00500FDE" w:rsidRDefault="00500FDE" w:rsidP="00500FDE">
            <w:pPr>
              <w:spacing w:line="360" w:lineRule="auto"/>
              <w:rPr>
                <w:b/>
                <w:bCs/>
                <w:sz w:val="24"/>
                <w:szCs w:val="24"/>
                <w:lang w:val="en-IN"/>
              </w:rPr>
            </w:pPr>
            <w:r w:rsidRPr="00500FDE">
              <w:rPr>
                <w:b/>
                <w:bCs/>
                <w:sz w:val="24"/>
                <w:szCs w:val="24"/>
                <w:lang w:val="en-IN"/>
              </w:rPr>
              <w:t>Component</w:t>
            </w:r>
          </w:p>
        </w:tc>
        <w:tc>
          <w:tcPr>
            <w:tcW w:w="1813" w:type="dxa"/>
            <w:vAlign w:val="center"/>
            <w:hideMark/>
          </w:tcPr>
          <w:p w14:paraId="741D046D" w14:textId="77777777" w:rsidR="00500FDE" w:rsidRPr="00500FDE" w:rsidRDefault="00500FDE" w:rsidP="00500FDE">
            <w:pPr>
              <w:spacing w:line="360" w:lineRule="auto"/>
              <w:rPr>
                <w:b/>
                <w:bCs/>
                <w:sz w:val="24"/>
                <w:szCs w:val="24"/>
                <w:lang w:val="en-IN"/>
              </w:rPr>
            </w:pPr>
            <w:r w:rsidRPr="00500FDE">
              <w:rPr>
                <w:b/>
                <w:bCs/>
                <w:sz w:val="24"/>
                <w:szCs w:val="24"/>
                <w:lang w:val="en-IN"/>
              </w:rPr>
              <w:t>CIDR Range</w:t>
            </w:r>
          </w:p>
        </w:tc>
        <w:tc>
          <w:tcPr>
            <w:tcW w:w="4774" w:type="dxa"/>
            <w:vAlign w:val="center"/>
            <w:hideMark/>
          </w:tcPr>
          <w:p w14:paraId="183FCE73" w14:textId="77777777" w:rsidR="00500FDE" w:rsidRPr="00500FDE" w:rsidRDefault="00500FDE" w:rsidP="00500FDE">
            <w:pPr>
              <w:spacing w:line="360" w:lineRule="auto"/>
              <w:rPr>
                <w:b/>
                <w:bCs/>
                <w:sz w:val="24"/>
                <w:szCs w:val="24"/>
                <w:lang w:val="en-IN"/>
              </w:rPr>
            </w:pPr>
            <w:r w:rsidRPr="00500FDE">
              <w:rPr>
                <w:b/>
                <w:bCs/>
                <w:sz w:val="24"/>
                <w:szCs w:val="24"/>
                <w:lang w:val="en-IN"/>
              </w:rPr>
              <w:t>Purpose</w:t>
            </w:r>
          </w:p>
        </w:tc>
      </w:tr>
      <w:tr w:rsidR="00500FDE" w:rsidRPr="00500FDE" w14:paraId="6E575F5B" w14:textId="77777777" w:rsidTr="00500FDE">
        <w:trPr>
          <w:tblCellSpacing w:w="15" w:type="dxa"/>
        </w:trPr>
        <w:tc>
          <w:tcPr>
            <w:tcW w:w="2507" w:type="dxa"/>
            <w:vAlign w:val="center"/>
            <w:hideMark/>
          </w:tcPr>
          <w:p w14:paraId="3DE9DCEC" w14:textId="77777777" w:rsidR="00500FDE" w:rsidRPr="00500FDE" w:rsidRDefault="00500FDE" w:rsidP="00500FDE">
            <w:pPr>
              <w:spacing w:line="360" w:lineRule="auto"/>
              <w:rPr>
                <w:sz w:val="24"/>
                <w:szCs w:val="24"/>
                <w:lang w:val="en-IN"/>
              </w:rPr>
            </w:pPr>
            <w:proofErr w:type="spellStart"/>
            <w:r w:rsidRPr="00500FDE">
              <w:rPr>
                <w:sz w:val="24"/>
                <w:szCs w:val="24"/>
                <w:lang w:val="en-IN"/>
              </w:rPr>
              <w:t>VNet</w:t>
            </w:r>
            <w:proofErr w:type="spellEnd"/>
            <w:r w:rsidRPr="00500FDE">
              <w:rPr>
                <w:sz w:val="24"/>
                <w:szCs w:val="24"/>
                <w:lang w:val="en-IN"/>
              </w:rPr>
              <w:t>-Main</w:t>
            </w:r>
          </w:p>
        </w:tc>
        <w:tc>
          <w:tcPr>
            <w:tcW w:w="1813" w:type="dxa"/>
            <w:vAlign w:val="center"/>
            <w:hideMark/>
          </w:tcPr>
          <w:p w14:paraId="4FCD2B11" w14:textId="77777777" w:rsidR="00500FDE" w:rsidRPr="00500FDE" w:rsidRDefault="00500FDE" w:rsidP="00500FDE">
            <w:pPr>
              <w:spacing w:line="360" w:lineRule="auto"/>
              <w:rPr>
                <w:sz w:val="24"/>
                <w:szCs w:val="24"/>
                <w:lang w:val="en-IN"/>
              </w:rPr>
            </w:pPr>
            <w:r w:rsidRPr="00500FDE">
              <w:rPr>
                <w:sz w:val="24"/>
                <w:szCs w:val="24"/>
                <w:lang w:val="en-IN"/>
              </w:rPr>
              <w:t>10.10.0.0/16</w:t>
            </w:r>
          </w:p>
        </w:tc>
        <w:tc>
          <w:tcPr>
            <w:tcW w:w="4774" w:type="dxa"/>
            <w:vAlign w:val="center"/>
            <w:hideMark/>
          </w:tcPr>
          <w:p w14:paraId="0CFA0325" w14:textId="77777777" w:rsidR="00500FDE" w:rsidRPr="00500FDE" w:rsidRDefault="00500FDE" w:rsidP="00500FDE">
            <w:pPr>
              <w:spacing w:line="360" w:lineRule="auto"/>
              <w:rPr>
                <w:sz w:val="24"/>
                <w:szCs w:val="24"/>
                <w:lang w:val="en-IN"/>
              </w:rPr>
            </w:pPr>
            <w:r w:rsidRPr="00500FDE">
              <w:rPr>
                <w:sz w:val="24"/>
                <w:szCs w:val="24"/>
                <w:lang w:val="en-IN"/>
              </w:rPr>
              <w:t>Primary network</w:t>
            </w:r>
          </w:p>
        </w:tc>
      </w:tr>
      <w:tr w:rsidR="00500FDE" w:rsidRPr="00500FDE" w14:paraId="573D0132" w14:textId="77777777" w:rsidTr="00500FDE">
        <w:trPr>
          <w:tblCellSpacing w:w="15" w:type="dxa"/>
        </w:trPr>
        <w:tc>
          <w:tcPr>
            <w:tcW w:w="2507" w:type="dxa"/>
            <w:vAlign w:val="center"/>
            <w:hideMark/>
          </w:tcPr>
          <w:p w14:paraId="28F219C0" w14:textId="77777777" w:rsidR="00500FDE" w:rsidRPr="00500FDE" w:rsidRDefault="00500FDE" w:rsidP="00500FDE">
            <w:pPr>
              <w:spacing w:line="360" w:lineRule="auto"/>
              <w:rPr>
                <w:sz w:val="24"/>
                <w:szCs w:val="24"/>
                <w:lang w:val="en-IN"/>
              </w:rPr>
            </w:pPr>
            <w:r w:rsidRPr="00500FDE">
              <w:rPr>
                <w:sz w:val="24"/>
                <w:szCs w:val="24"/>
                <w:lang w:val="en-IN"/>
              </w:rPr>
              <w:t>Subnet-Web</w:t>
            </w:r>
          </w:p>
        </w:tc>
        <w:tc>
          <w:tcPr>
            <w:tcW w:w="1813" w:type="dxa"/>
            <w:vAlign w:val="center"/>
            <w:hideMark/>
          </w:tcPr>
          <w:p w14:paraId="6AD29F9B" w14:textId="77777777" w:rsidR="00500FDE" w:rsidRPr="00500FDE" w:rsidRDefault="00500FDE" w:rsidP="00500FDE">
            <w:pPr>
              <w:spacing w:line="360" w:lineRule="auto"/>
              <w:rPr>
                <w:sz w:val="24"/>
                <w:szCs w:val="24"/>
                <w:lang w:val="en-IN"/>
              </w:rPr>
            </w:pPr>
            <w:r w:rsidRPr="00500FDE">
              <w:rPr>
                <w:sz w:val="24"/>
                <w:szCs w:val="24"/>
                <w:lang w:val="en-IN"/>
              </w:rPr>
              <w:t>10.10.1.0/24</w:t>
            </w:r>
          </w:p>
        </w:tc>
        <w:tc>
          <w:tcPr>
            <w:tcW w:w="4774" w:type="dxa"/>
            <w:vAlign w:val="center"/>
            <w:hideMark/>
          </w:tcPr>
          <w:p w14:paraId="2D41FABD" w14:textId="77777777" w:rsidR="00500FDE" w:rsidRPr="00500FDE" w:rsidRDefault="00500FDE" w:rsidP="00500FDE">
            <w:pPr>
              <w:spacing w:line="360" w:lineRule="auto"/>
              <w:rPr>
                <w:sz w:val="24"/>
                <w:szCs w:val="24"/>
                <w:lang w:val="en-IN"/>
              </w:rPr>
            </w:pPr>
            <w:r w:rsidRPr="00500FDE">
              <w:rPr>
                <w:sz w:val="24"/>
                <w:szCs w:val="24"/>
                <w:lang w:val="en-IN"/>
              </w:rPr>
              <w:t>Web servers</w:t>
            </w:r>
          </w:p>
        </w:tc>
      </w:tr>
      <w:tr w:rsidR="00500FDE" w:rsidRPr="00500FDE" w14:paraId="6223DE7B" w14:textId="77777777" w:rsidTr="00500FDE">
        <w:trPr>
          <w:tblCellSpacing w:w="15" w:type="dxa"/>
        </w:trPr>
        <w:tc>
          <w:tcPr>
            <w:tcW w:w="2507" w:type="dxa"/>
            <w:vAlign w:val="center"/>
            <w:hideMark/>
          </w:tcPr>
          <w:p w14:paraId="5A63C184" w14:textId="77777777" w:rsidR="00500FDE" w:rsidRPr="00500FDE" w:rsidRDefault="00500FDE" w:rsidP="00500FDE">
            <w:pPr>
              <w:spacing w:line="360" w:lineRule="auto"/>
              <w:rPr>
                <w:sz w:val="24"/>
                <w:szCs w:val="24"/>
                <w:lang w:val="en-IN"/>
              </w:rPr>
            </w:pPr>
            <w:r w:rsidRPr="00500FDE">
              <w:rPr>
                <w:sz w:val="24"/>
                <w:szCs w:val="24"/>
                <w:lang w:val="en-IN"/>
              </w:rPr>
              <w:t>Subnet-App</w:t>
            </w:r>
          </w:p>
        </w:tc>
        <w:tc>
          <w:tcPr>
            <w:tcW w:w="1813" w:type="dxa"/>
            <w:vAlign w:val="center"/>
            <w:hideMark/>
          </w:tcPr>
          <w:p w14:paraId="4003C370" w14:textId="77777777" w:rsidR="00500FDE" w:rsidRPr="00500FDE" w:rsidRDefault="00500FDE" w:rsidP="00500FDE">
            <w:pPr>
              <w:spacing w:line="360" w:lineRule="auto"/>
              <w:rPr>
                <w:sz w:val="24"/>
                <w:szCs w:val="24"/>
                <w:lang w:val="en-IN"/>
              </w:rPr>
            </w:pPr>
            <w:r w:rsidRPr="00500FDE">
              <w:rPr>
                <w:sz w:val="24"/>
                <w:szCs w:val="24"/>
                <w:lang w:val="en-IN"/>
              </w:rPr>
              <w:t>10.10.2.0/24</w:t>
            </w:r>
          </w:p>
        </w:tc>
        <w:tc>
          <w:tcPr>
            <w:tcW w:w="4774" w:type="dxa"/>
            <w:vAlign w:val="center"/>
            <w:hideMark/>
          </w:tcPr>
          <w:p w14:paraId="6B6D7B66" w14:textId="77777777" w:rsidR="00500FDE" w:rsidRPr="00500FDE" w:rsidRDefault="00500FDE" w:rsidP="00500FDE">
            <w:pPr>
              <w:spacing w:line="360" w:lineRule="auto"/>
              <w:rPr>
                <w:sz w:val="24"/>
                <w:szCs w:val="24"/>
                <w:lang w:val="en-IN"/>
              </w:rPr>
            </w:pPr>
            <w:r w:rsidRPr="00500FDE">
              <w:rPr>
                <w:sz w:val="24"/>
                <w:szCs w:val="24"/>
                <w:lang w:val="en-IN"/>
              </w:rPr>
              <w:t>Application servers</w:t>
            </w:r>
          </w:p>
        </w:tc>
      </w:tr>
      <w:tr w:rsidR="00500FDE" w:rsidRPr="00500FDE" w14:paraId="2CFF73DA" w14:textId="77777777" w:rsidTr="00500FDE">
        <w:trPr>
          <w:tblCellSpacing w:w="15" w:type="dxa"/>
        </w:trPr>
        <w:tc>
          <w:tcPr>
            <w:tcW w:w="2507" w:type="dxa"/>
            <w:vAlign w:val="center"/>
            <w:hideMark/>
          </w:tcPr>
          <w:p w14:paraId="151AFA37" w14:textId="77777777" w:rsidR="00500FDE" w:rsidRPr="00500FDE" w:rsidRDefault="00500FDE" w:rsidP="00500FDE">
            <w:pPr>
              <w:spacing w:line="360" w:lineRule="auto"/>
              <w:rPr>
                <w:sz w:val="24"/>
                <w:szCs w:val="24"/>
                <w:lang w:val="en-IN"/>
              </w:rPr>
            </w:pPr>
            <w:r w:rsidRPr="00500FDE">
              <w:rPr>
                <w:sz w:val="24"/>
                <w:szCs w:val="24"/>
                <w:lang w:val="en-IN"/>
              </w:rPr>
              <w:t>Subnet-DB</w:t>
            </w:r>
          </w:p>
        </w:tc>
        <w:tc>
          <w:tcPr>
            <w:tcW w:w="1813" w:type="dxa"/>
            <w:vAlign w:val="center"/>
            <w:hideMark/>
          </w:tcPr>
          <w:p w14:paraId="46FDC82D" w14:textId="77777777" w:rsidR="00500FDE" w:rsidRPr="00500FDE" w:rsidRDefault="00500FDE" w:rsidP="00500FDE">
            <w:pPr>
              <w:spacing w:line="360" w:lineRule="auto"/>
              <w:rPr>
                <w:sz w:val="24"/>
                <w:szCs w:val="24"/>
                <w:lang w:val="en-IN"/>
              </w:rPr>
            </w:pPr>
            <w:r w:rsidRPr="00500FDE">
              <w:rPr>
                <w:sz w:val="24"/>
                <w:szCs w:val="24"/>
                <w:lang w:val="en-IN"/>
              </w:rPr>
              <w:t>10.10.3.0/24</w:t>
            </w:r>
          </w:p>
        </w:tc>
        <w:tc>
          <w:tcPr>
            <w:tcW w:w="4774" w:type="dxa"/>
            <w:vAlign w:val="center"/>
            <w:hideMark/>
          </w:tcPr>
          <w:p w14:paraId="10F54908" w14:textId="77777777" w:rsidR="00500FDE" w:rsidRPr="00500FDE" w:rsidRDefault="00500FDE" w:rsidP="00500FDE">
            <w:pPr>
              <w:spacing w:line="360" w:lineRule="auto"/>
              <w:rPr>
                <w:sz w:val="24"/>
                <w:szCs w:val="24"/>
                <w:lang w:val="en-IN"/>
              </w:rPr>
            </w:pPr>
            <w:r w:rsidRPr="00500FDE">
              <w:rPr>
                <w:sz w:val="24"/>
                <w:szCs w:val="24"/>
                <w:lang w:val="en-IN"/>
              </w:rPr>
              <w:t>Database servers</w:t>
            </w:r>
          </w:p>
        </w:tc>
      </w:tr>
      <w:tr w:rsidR="00500FDE" w:rsidRPr="00500FDE" w14:paraId="5B4E787A" w14:textId="77777777" w:rsidTr="00500FDE">
        <w:trPr>
          <w:tblCellSpacing w:w="15" w:type="dxa"/>
        </w:trPr>
        <w:tc>
          <w:tcPr>
            <w:tcW w:w="2507" w:type="dxa"/>
            <w:vAlign w:val="center"/>
            <w:hideMark/>
          </w:tcPr>
          <w:p w14:paraId="5F0C31A8" w14:textId="77777777" w:rsidR="00500FDE" w:rsidRPr="00500FDE" w:rsidRDefault="00500FDE" w:rsidP="00500FDE">
            <w:pPr>
              <w:spacing w:line="360" w:lineRule="auto"/>
              <w:rPr>
                <w:sz w:val="24"/>
                <w:szCs w:val="24"/>
                <w:lang w:val="en-IN"/>
              </w:rPr>
            </w:pPr>
            <w:r w:rsidRPr="00500FDE">
              <w:rPr>
                <w:sz w:val="24"/>
                <w:szCs w:val="24"/>
                <w:lang w:val="en-IN"/>
              </w:rPr>
              <w:t>Reserved for future</w:t>
            </w:r>
          </w:p>
        </w:tc>
        <w:tc>
          <w:tcPr>
            <w:tcW w:w="1813" w:type="dxa"/>
            <w:vAlign w:val="center"/>
            <w:hideMark/>
          </w:tcPr>
          <w:p w14:paraId="71D9F476" w14:textId="77777777" w:rsidR="00500FDE" w:rsidRPr="00500FDE" w:rsidRDefault="00500FDE" w:rsidP="00500FDE">
            <w:pPr>
              <w:spacing w:line="360" w:lineRule="auto"/>
              <w:rPr>
                <w:sz w:val="24"/>
                <w:szCs w:val="24"/>
                <w:lang w:val="en-IN"/>
              </w:rPr>
            </w:pPr>
            <w:r w:rsidRPr="00500FDE">
              <w:rPr>
                <w:sz w:val="24"/>
                <w:szCs w:val="24"/>
                <w:lang w:val="en-IN"/>
              </w:rPr>
              <w:t>10.10.4.0/24</w:t>
            </w:r>
          </w:p>
        </w:tc>
        <w:tc>
          <w:tcPr>
            <w:tcW w:w="4774" w:type="dxa"/>
            <w:vAlign w:val="center"/>
            <w:hideMark/>
          </w:tcPr>
          <w:p w14:paraId="51844B6D" w14:textId="77777777" w:rsidR="00500FDE" w:rsidRPr="00500FDE" w:rsidRDefault="00500FDE" w:rsidP="00500FDE">
            <w:pPr>
              <w:spacing w:line="360" w:lineRule="auto"/>
              <w:rPr>
                <w:sz w:val="24"/>
                <w:szCs w:val="24"/>
                <w:lang w:val="en-IN"/>
              </w:rPr>
            </w:pPr>
            <w:r w:rsidRPr="00500FDE">
              <w:rPr>
                <w:sz w:val="24"/>
                <w:szCs w:val="24"/>
                <w:lang w:val="en-IN"/>
              </w:rPr>
              <w:t>Private endpoints / growth</w:t>
            </w:r>
          </w:p>
        </w:tc>
      </w:tr>
    </w:tbl>
    <w:p w14:paraId="095E3A90" w14:textId="77777777" w:rsidR="00500FDE" w:rsidRPr="00EC4605" w:rsidRDefault="00500FDE" w:rsidP="00500FDE">
      <w:pPr>
        <w:spacing w:line="360" w:lineRule="auto"/>
        <w:rPr>
          <w:sz w:val="24"/>
          <w:szCs w:val="24"/>
          <w:lang w:val="en-IN"/>
        </w:rPr>
      </w:pPr>
    </w:p>
    <w:p w14:paraId="58F60B1D" w14:textId="57F661A5" w:rsidR="00EC4605" w:rsidRDefault="001B3BDF" w:rsidP="001B3BDF">
      <w:pPr>
        <w:pStyle w:val="Heading1"/>
        <w:numPr>
          <w:ilvl w:val="0"/>
          <w:numId w:val="21"/>
        </w:numPr>
      </w:pPr>
      <w:r>
        <w:t>Conclusion</w:t>
      </w:r>
    </w:p>
    <w:p w14:paraId="5A0F5526" w14:textId="286DB827" w:rsidR="001B3BDF" w:rsidRPr="001B3BDF" w:rsidRDefault="00000000" w:rsidP="001B3BDF">
      <w:r>
        <w:rPr>
          <w:sz w:val="24"/>
          <w:szCs w:val="24"/>
          <w:lang w:val="en-IN"/>
        </w:rPr>
        <w:pict w14:anchorId="19428825">
          <v:rect id="_x0000_i1040" style="width:0;height:1.5pt" o:hralign="center" o:hrstd="t" o:hr="t" fillcolor="#a0a0a0" stroked="f"/>
        </w:pict>
      </w:r>
    </w:p>
    <w:p w14:paraId="71198C28" w14:textId="77777777" w:rsidR="00467BA5" w:rsidRPr="00467BA5" w:rsidRDefault="00467BA5" w:rsidP="00467BA5">
      <w:pPr>
        <w:spacing w:line="360" w:lineRule="auto"/>
        <w:rPr>
          <w:sz w:val="24"/>
          <w:szCs w:val="24"/>
          <w:lang w:val="en-IN"/>
        </w:rPr>
      </w:pPr>
      <w:r w:rsidRPr="00467BA5">
        <w:rPr>
          <w:sz w:val="24"/>
          <w:szCs w:val="24"/>
          <w:lang w:val="en-IN"/>
        </w:rPr>
        <w:t xml:space="preserve">Understanding and applying CIDR ranges, </w:t>
      </w:r>
      <w:proofErr w:type="spellStart"/>
      <w:r w:rsidRPr="00467BA5">
        <w:rPr>
          <w:sz w:val="24"/>
          <w:szCs w:val="24"/>
          <w:lang w:val="en-IN"/>
        </w:rPr>
        <w:t>VNets</w:t>
      </w:r>
      <w:proofErr w:type="spellEnd"/>
      <w:r w:rsidRPr="00467BA5">
        <w:rPr>
          <w:sz w:val="24"/>
          <w:szCs w:val="24"/>
          <w:lang w:val="en-IN"/>
        </w:rPr>
        <w:t xml:space="preserve">, subnets, and </w:t>
      </w:r>
      <w:proofErr w:type="spellStart"/>
      <w:r w:rsidRPr="00467BA5">
        <w:rPr>
          <w:sz w:val="24"/>
          <w:szCs w:val="24"/>
          <w:lang w:val="en-IN"/>
        </w:rPr>
        <w:t>VNet</w:t>
      </w:r>
      <w:proofErr w:type="spellEnd"/>
      <w:r w:rsidRPr="00467BA5">
        <w:rPr>
          <w:sz w:val="24"/>
          <w:szCs w:val="24"/>
          <w:lang w:val="en-IN"/>
        </w:rPr>
        <w:t xml:space="preserve"> peering is fundamental to designing scalable, secure, and efficient cloud network architectures in Microsoft Azure. These elements form the backbone of all Azure-based deployments, from simple two-VM setups to large, multi-region enterprise environments.</w:t>
      </w:r>
    </w:p>
    <w:p w14:paraId="7C22DFD3" w14:textId="77777777" w:rsidR="00467BA5" w:rsidRPr="00467BA5" w:rsidRDefault="00467BA5" w:rsidP="00467BA5">
      <w:pPr>
        <w:spacing w:line="360" w:lineRule="auto"/>
        <w:rPr>
          <w:sz w:val="24"/>
          <w:szCs w:val="24"/>
          <w:lang w:val="en-IN"/>
        </w:rPr>
      </w:pPr>
      <w:r w:rsidRPr="00467BA5">
        <w:rPr>
          <w:sz w:val="24"/>
          <w:szCs w:val="24"/>
          <w:lang w:val="en-IN"/>
        </w:rPr>
        <w:t xml:space="preserve">CIDR enables flexible IP address allocation, allowing organizations to tailor networks to their specific needs without wasting address space. Subnets provide logical segmentation within </w:t>
      </w:r>
      <w:proofErr w:type="spellStart"/>
      <w:r w:rsidRPr="00467BA5">
        <w:rPr>
          <w:sz w:val="24"/>
          <w:szCs w:val="24"/>
          <w:lang w:val="en-IN"/>
        </w:rPr>
        <w:t>VNets</w:t>
      </w:r>
      <w:proofErr w:type="spellEnd"/>
      <w:r w:rsidRPr="00467BA5">
        <w:rPr>
          <w:sz w:val="24"/>
          <w:szCs w:val="24"/>
          <w:lang w:val="en-IN"/>
        </w:rPr>
        <w:t xml:space="preserve">, facilitating traffic control and layered security. </w:t>
      </w:r>
      <w:proofErr w:type="spellStart"/>
      <w:r w:rsidRPr="00467BA5">
        <w:rPr>
          <w:sz w:val="24"/>
          <w:szCs w:val="24"/>
          <w:lang w:val="en-IN"/>
        </w:rPr>
        <w:t>VNet</w:t>
      </w:r>
      <w:proofErr w:type="spellEnd"/>
      <w:r w:rsidRPr="00467BA5">
        <w:rPr>
          <w:sz w:val="24"/>
          <w:szCs w:val="24"/>
          <w:lang w:val="en-IN"/>
        </w:rPr>
        <w:t xml:space="preserve"> peering—both intra-region and global—empowers seamless, low-latency communication between </w:t>
      </w:r>
      <w:proofErr w:type="spellStart"/>
      <w:r w:rsidRPr="00467BA5">
        <w:rPr>
          <w:sz w:val="24"/>
          <w:szCs w:val="24"/>
          <w:lang w:val="en-IN"/>
        </w:rPr>
        <w:t>VNets</w:t>
      </w:r>
      <w:proofErr w:type="spellEnd"/>
      <w:r w:rsidRPr="00467BA5">
        <w:rPr>
          <w:sz w:val="24"/>
          <w:szCs w:val="24"/>
          <w:lang w:val="en-IN"/>
        </w:rPr>
        <w:t xml:space="preserve"> without the complexity of traditional VPN gateways.</w:t>
      </w:r>
    </w:p>
    <w:p w14:paraId="60F1A73F" w14:textId="77777777" w:rsidR="00467BA5" w:rsidRDefault="00467BA5" w:rsidP="00467BA5">
      <w:pPr>
        <w:spacing w:line="360" w:lineRule="auto"/>
        <w:rPr>
          <w:sz w:val="24"/>
          <w:szCs w:val="24"/>
          <w:lang w:val="en-IN"/>
        </w:rPr>
      </w:pPr>
      <w:r w:rsidRPr="00467BA5">
        <w:rPr>
          <w:sz w:val="24"/>
          <w:szCs w:val="24"/>
          <w:lang w:val="en-IN"/>
        </w:rPr>
        <w:t>When used together, these features support modern cloud architecture principles: modularity, isolation, scalability, and high availability. Whether you're building a single-tier app or a globally distributed solution, proper planning and implementation of Azure networking services ensure robust performance and long-term maintainability.</w:t>
      </w:r>
    </w:p>
    <w:p w14:paraId="1C17D946" w14:textId="77777777" w:rsidR="00A14F52" w:rsidRPr="00467BA5" w:rsidRDefault="00A14F52" w:rsidP="00467BA5">
      <w:pPr>
        <w:spacing w:line="360" w:lineRule="auto"/>
        <w:rPr>
          <w:sz w:val="24"/>
          <w:szCs w:val="24"/>
          <w:lang w:val="en-IN"/>
        </w:rPr>
      </w:pPr>
    </w:p>
    <w:p w14:paraId="647B0EBE" w14:textId="17915E44" w:rsidR="001B3BDF" w:rsidRDefault="00F44DB6" w:rsidP="00F44DB6">
      <w:pPr>
        <w:pStyle w:val="Heading1"/>
        <w:numPr>
          <w:ilvl w:val="0"/>
          <w:numId w:val="21"/>
        </w:numPr>
      </w:pPr>
      <w:r>
        <w:lastRenderedPageBreak/>
        <w:t>Reference</w:t>
      </w:r>
    </w:p>
    <w:p w14:paraId="57A3BC90" w14:textId="0C9E89AA" w:rsidR="00F44DB6" w:rsidRDefault="00000000" w:rsidP="00F44DB6">
      <w:pPr>
        <w:rPr>
          <w:sz w:val="24"/>
          <w:szCs w:val="24"/>
          <w:lang w:val="en-IN"/>
        </w:rPr>
      </w:pPr>
      <w:r>
        <w:rPr>
          <w:sz w:val="24"/>
          <w:szCs w:val="24"/>
          <w:lang w:val="en-IN"/>
        </w:rPr>
        <w:pict w14:anchorId="3F85D739">
          <v:rect id="_x0000_i1041" style="width:0;height:1.5pt" o:hralign="center" o:hrstd="t" o:hr="t" fillcolor="#a0a0a0" stroked="f"/>
        </w:pict>
      </w:r>
    </w:p>
    <w:p w14:paraId="130304E6" w14:textId="77777777" w:rsidR="00F65E94" w:rsidRDefault="00F65E94" w:rsidP="00F44DB6">
      <w:pPr>
        <w:rPr>
          <w:sz w:val="24"/>
          <w:szCs w:val="24"/>
          <w:lang w:val="en-IN"/>
        </w:rPr>
      </w:pPr>
    </w:p>
    <w:p w14:paraId="42D29830" w14:textId="77777777" w:rsidR="00947848" w:rsidRDefault="00947848" w:rsidP="00F44DB6"/>
    <w:p w14:paraId="2876520D" w14:textId="77777777" w:rsidR="00947848" w:rsidRPr="00947848" w:rsidRDefault="00947848" w:rsidP="00947848">
      <w:pPr>
        <w:numPr>
          <w:ilvl w:val="0"/>
          <w:numId w:val="22"/>
        </w:numPr>
        <w:spacing w:line="360" w:lineRule="auto"/>
        <w:rPr>
          <w:sz w:val="24"/>
          <w:szCs w:val="24"/>
          <w:lang w:val="en-IN"/>
        </w:rPr>
      </w:pPr>
      <w:r w:rsidRPr="00947848">
        <w:rPr>
          <w:sz w:val="24"/>
          <w:szCs w:val="24"/>
          <w:lang w:val="en-IN"/>
        </w:rPr>
        <w:t xml:space="preserve">Microsoft. (2024). </w:t>
      </w:r>
      <w:r w:rsidRPr="00947848">
        <w:rPr>
          <w:i/>
          <w:iCs/>
          <w:sz w:val="24"/>
          <w:szCs w:val="24"/>
          <w:lang w:val="en-IN"/>
        </w:rPr>
        <w:t>Azure Virtual Network FAQ</w:t>
      </w:r>
      <w:r w:rsidRPr="00947848">
        <w:rPr>
          <w:sz w:val="24"/>
          <w:szCs w:val="24"/>
          <w:lang w:val="en-IN"/>
        </w:rPr>
        <w:t xml:space="preserve">. Explains CIDR ranges, subnet size limits, and non-overlapping requirements </w:t>
      </w:r>
      <w:hyperlink r:id="rId10" w:tgtFrame="_blank" w:history="1">
        <w:r w:rsidRPr="00947848">
          <w:rPr>
            <w:rStyle w:val="Hyperlink"/>
            <w:sz w:val="24"/>
            <w:szCs w:val="24"/>
            <w:lang w:val="en-IN"/>
          </w:rPr>
          <w:t>learn.microsoft.com</w:t>
        </w:r>
      </w:hyperlink>
      <w:r w:rsidRPr="00947848">
        <w:rPr>
          <w:sz w:val="24"/>
          <w:szCs w:val="24"/>
          <w:lang w:val="en-IN"/>
        </w:rPr>
        <w:fldChar w:fldCharType="begin"/>
      </w:r>
      <w:r w:rsidRPr="00947848">
        <w:rPr>
          <w:sz w:val="24"/>
          <w:szCs w:val="24"/>
          <w:lang w:val="en-IN"/>
        </w:rPr>
        <w:instrText>HYPERLINK "https://learn.microsoft.com/en-us/azure/virtual-network/virtual-networks-faq?utm_source=chatgpt.com" \t "_blank"</w:instrText>
      </w:r>
      <w:r w:rsidRPr="00947848">
        <w:rPr>
          <w:sz w:val="24"/>
          <w:szCs w:val="24"/>
          <w:lang w:val="en-IN"/>
        </w:rPr>
      </w:r>
      <w:r w:rsidRPr="00947848">
        <w:rPr>
          <w:sz w:val="24"/>
          <w:szCs w:val="24"/>
          <w:lang w:val="en-IN"/>
        </w:rPr>
        <w:fldChar w:fldCharType="separate"/>
      </w:r>
      <w:r w:rsidRPr="00947848">
        <w:rPr>
          <w:rStyle w:val="Hyperlink"/>
          <w:sz w:val="24"/>
          <w:szCs w:val="24"/>
          <w:lang w:val="en-IN"/>
        </w:rPr>
        <w:t>learn.microsoft.com+6learn.microsoft.com+6learn.microsoft.com+6</w:t>
      </w:r>
      <w:r w:rsidRPr="00947848">
        <w:rPr>
          <w:sz w:val="24"/>
          <w:szCs w:val="24"/>
        </w:rPr>
        <w:fldChar w:fldCharType="end"/>
      </w:r>
    </w:p>
    <w:p w14:paraId="5E368241" w14:textId="77777777" w:rsidR="00947848" w:rsidRPr="00947848" w:rsidRDefault="00947848" w:rsidP="00947848">
      <w:pPr>
        <w:numPr>
          <w:ilvl w:val="0"/>
          <w:numId w:val="22"/>
        </w:numPr>
        <w:spacing w:line="360" w:lineRule="auto"/>
        <w:rPr>
          <w:sz w:val="24"/>
          <w:szCs w:val="24"/>
          <w:lang w:val="en-IN"/>
        </w:rPr>
      </w:pPr>
      <w:r w:rsidRPr="00947848">
        <w:rPr>
          <w:sz w:val="24"/>
          <w:szCs w:val="24"/>
          <w:lang w:val="en-IN"/>
        </w:rPr>
        <w:t xml:space="preserve">Microsoft. (2025). </w:t>
      </w:r>
      <w:r w:rsidRPr="00947848">
        <w:rPr>
          <w:i/>
          <w:iCs/>
          <w:sz w:val="24"/>
          <w:szCs w:val="24"/>
          <w:lang w:val="en-IN"/>
        </w:rPr>
        <w:t>Add, change, or delete a subnet</w:t>
      </w:r>
      <w:r w:rsidRPr="00947848">
        <w:rPr>
          <w:sz w:val="24"/>
          <w:szCs w:val="24"/>
          <w:lang w:val="en-IN"/>
        </w:rPr>
        <w:t xml:space="preserve">. Guides on subnet configuration, CIDR notation, and portal steps </w:t>
      </w:r>
      <w:hyperlink r:id="rId11" w:tgtFrame="_blank" w:history="1">
        <w:r w:rsidRPr="00947848">
          <w:rPr>
            <w:rStyle w:val="Hyperlink"/>
            <w:sz w:val="24"/>
            <w:szCs w:val="24"/>
            <w:lang w:val="en-IN"/>
          </w:rPr>
          <w:t>learn.microsoft.com</w:t>
        </w:r>
      </w:hyperlink>
    </w:p>
    <w:p w14:paraId="6C2FE707" w14:textId="77777777" w:rsidR="00947848" w:rsidRPr="00947848" w:rsidRDefault="00947848" w:rsidP="00947848">
      <w:pPr>
        <w:numPr>
          <w:ilvl w:val="0"/>
          <w:numId w:val="22"/>
        </w:numPr>
        <w:spacing w:line="360" w:lineRule="auto"/>
        <w:rPr>
          <w:sz w:val="24"/>
          <w:szCs w:val="24"/>
          <w:lang w:val="en-IN"/>
        </w:rPr>
      </w:pPr>
      <w:r w:rsidRPr="00947848">
        <w:rPr>
          <w:sz w:val="24"/>
          <w:szCs w:val="24"/>
          <w:lang w:val="en-IN"/>
        </w:rPr>
        <w:t xml:space="preserve">Microsoft. (2025). </w:t>
      </w:r>
      <w:r w:rsidRPr="00947848">
        <w:rPr>
          <w:i/>
          <w:iCs/>
          <w:sz w:val="24"/>
          <w:szCs w:val="24"/>
          <w:lang w:val="en-IN"/>
        </w:rPr>
        <w:t>Virtual network peering overview</w:t>
      </w:r>
      <w:r w:rsidRPr="00947848">
        <w:rPr>
          <w:sz w:val="24"/>
          <w:szCs w:val="24"/>
          <w:lang w:val="en-IN"/>
        </w:rPr>
        <w:t xml:space="preserve">. Details intra-region vs. global peering, latency, and bandwidth characteristics </w:t>
      </w:r>
      <w:hyperlink r:id="rId12" w:tgtFrame="_blank" w:history="1">
        <w:r w:rsidRPr="00947848">
          <w:rPr>
            <w:rStyle w:val="Hyperlink"/>
            <w:sz w:val="24"/>
            <w:szCs w:val="24"/>
            <w:lang w:val="en-IN"/>
          </w:rPr>
          <w:t>learn.microsoft.com+11learn.microsoft.com+11learn.microsoft.</w:t>
        </w:r>
        <w:r w:rsidRPr="00947848">
          <w:rPr>
            <w:rStyle w:val="Hyperlink"/>
            <w:sz w:val="24"/>
            <w:szCs w:val="24"/>
            <w:lang w:val="en-IN"/>
          </w:rPr>
          <w:t>c</w:t>
        </w:r>
        <w:r w:rsidRPr="00947848">
          <w:rPr>
            <w:rStyle w:val="Hyperlink"/>
            <w:sz w:val="24"/>
            <w:szCs w:val="24"/>
            <w:lang w:val="en-IN"/>
          </w:rPr>
          <w:t>om+11</w:t>
        </w:r>
      </w:hyperlink>
    </w:p>
    <w:p w14:paraId="04BEFB92" w14:textId="77777777" w:rsidR="00947848" w:rsidRPr="00947848" w:rsidRDefault="00947848" w:rsidP="00947848">
      <w:pPr>
        <w:numPr>
          <w:ilvl w:val="0"/>
          <w:numId w:val="22"/>
        </w:numPr>
        <w:spacing w:line="360" w:lineRule="auto"/>
        <w:rPr>
          <w:sz w:val="24"/>
          <w:szCs w:val="24"/>
          <w:lang w:val="en-IN"/>
        </w:rPr>
      </w:pPr>
      <w:r w:rsidRPr="00947848">
        <w:rPr>
          <w:sz w:val="24"/>
          <w:szCs w:val="24"/>
          <w:lang w:val="en-IN"/>
        </w:rPr>
        <w:t xml:space="preserve">Microsoft. (2025). </w:t>
      </w:r>
      <w:r w:rsidRPr="00947848">
        <w:rPr>
          <w:i/>
          <w:iCs/>
          <w:sz w:val="24"/>
          <w:szCs w:val="24"/>
          <w:lang w:val="en-IN"/>
        </w:rPr>
        <w:t>Create, change, or delete Azure virtual network peering</w:t>
      </w:r>
      <w:r w:rsidRPr="00947848">
        <w:rPr>
          <w:sz w:val="24"/>
          <w:szCs w:val="24"/>
          <w:lang w:val="en-IN"/>
        </w:rPr>
        <w:t xml:space="preserve">. Step-by-step instructions for portal, CLI, and PowerShell </w:t>
      </w:r>
      <w:hyperlink r:id="rId13" w:tgtFrame="_blank" w:history="1">
        <w:r w:rsidRPr="00947848">
          <w:rPr>
            <w:rStyle w:val="Hyperlink"/>
            <w:sz w:val="24"/>
            <w:szCs w:val="24"/>
            <w:lang w:val="en-IN"/>
          </w:rPr>
          <w:t>learn.microsoft.com+13learn.microsoft.com+13learn.microsoft.com+13</w:t>
        </w:r>
      </w:hyperlink>
    </w:p>
    <w:p w14:paraId="2DC5C59D" w14:textId="77777777" w:rsidR="00947848" w:rsidRPr="00947848" w:rsidRDefault="00947848" w:rsidP="00947848">
      <w:pPr>
        <w:numPr>
          <w:ilvl w:val="0"/>
          <w:numId w:val="22"/>
        </w:numPr>
        <w:spacing w:line="360" w:lineRule="auto"/>
        <w:rPr>
          <w:sz w:val="24"/>
          <w:szCs w:val="24"/>
          <w:lang w:val="en-IN"/>
        </w:rPr>
      </w:pPr>
      <w:r w:rsidRPr="00947848">
        <w:rPr>
          <w:sz w:val="24"/>
          <w:szCs w:val="24"/>
          <w:lang w:val="en-IN"/>
        </w:rPr>
        <w:t xml:space="preserve">Microsoft. (2025). </w:t>
      </w:r>
      <w:r w:rsidRPr="00947848">
        <w:rPr>
          <w:i/>
          <w:iCs/>
          <w:sz w:val="24"/>
          <w:szCs w:val="24"/>
          <w:lang w:val="en-IN"/>
        </w:rPr>
        <w:t>Concepts and best practices for virtual network</w:t>
      </w:r>
      <w:r w:rsidRPr="00947848">
        <w:rPr>
          <w:sz w:val="24"/>
          <w:szCs w:val="24"/>
          <w:lang w:val="en-IN"/>
        </w:rPr>
        <w:t xml:space="preserve">. Recommendations on CIDR planning, subnetting, and avoiding overlap </w:t>
      </w:r>
      <w:hyperlink r:id="rId14" w:tgtFrame="_blank" w:history="1">
        <w:r w:rsidRPr="00947848">
          <w:rPr>
            <w:rStyle w:val="Hyperlink"/>
            <w:sz w:val="24"/>
            <w:szCs w:val="24"/>
            <w:lang w:val="en-IN"/>
          </w:rPr>
          <w:t>learn.microsoft.com</w:t>
        </w:r>
      </w:hyperlink>
    </w:p>
    <w:p w14:paraId="173AED02" w14:textId="77777777" w:rsidR="00947848" w:rsidRPr="00947848" w:rsidRDefault="00947848" w:rsidP="00947848">
      <w:pPr>
        <w:numPr>
          <w:ilvl w:val="0"/>
          <w:numId w:val="22"/>
        </w:numPr>
        <w:spacing w:line="360" w:lineRule="auto"/>
        <w:rPr>
          <w:sz w:val="24"/>
          <w:szCs w:val="24"/>
          <w:lang w:val="en-IN"/>
        </w:rPr>
      </w:pPr>
      <w:r w:rsidRPr="00947848">
        <w:rPr>
          <w:sz w:val="24"/>
          <w:szCs w:val="24"/>
          <w:lang w:val="en-IN"/>
        </w:rPr>
        <w:t xml:space="preserve">Microsoft. (2024). </w:t>
      </w:r>
      <w:r w:rsidRPr="00947848">
        <w:rPr>
          <w:i/>
          <w:iCs/>
          <w:sz w:val="24"/>
          <w:szCs w:val="24"/>
          <w:lang w:val="en-IN"/>
        </w:rPr>
        <w:t>Plan for IP addressing - Cloud Adoption Framework</w:t>
      </w:r>
      <w:r w:rsidRPr="00947848">
        <w:rPr>
          <w:sz w:val="24"/>
          <w:szCs w:val="24"/>
          <w:lang w:val="en-IN"/>
        </w:rPr>
        <w:t xml:space="preserve">. Discusses CIDR use with preview of IPv4/IPv6 integration </w:t>
      </w:r>
      <w:hyperlink r:id="rId15" w:tgtFrame="_blank" w:history="1">
        <w:r w:rsidRPr="00947848">
          <w:rPr>
            <w:rStyle w:val="Hyperlink"/>
            <w:sz w:val="24"/>
            <w:szCs w:val="24"/>
            <w:lang w:val="en-IN"/>
          </w:rPr>
          <w:t>learn.microsoft.com</w:t>
        </w:r>
      </w:hyperlink>
    </w:p>
    <w:p w14:paraId="459860B2" w14:textId="77777777" w:rsidR="00947848" w:rsidRPr="00F44DB6" w:rsidRDefault="00947848" w:rsidP="00F44DB6"/>
    <w:sectPr w:rsidR="00947848" w:rsidRPr="00F44DB6" w:rsidSect="00BF1CCC">
      <w:headerReference w:type="default" r:id="rId16"/>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4311D" w14:textId="77777777" w:rsidR="001F68FB" w:rsidRDefault="001F68FB">
      <w:pPr>
        <w:spacing w:line="240" w:lineRule="auto"/>
      </w:pPr>
      <w:r>
        <w:separator/>
      </w:r>
    </w:p>
  </w:endnote>
  <w:endnote w:type="continuationSeparator" w:id="0">
    <w:p w14:paraId="549BF06F" w14:textId="77777777" w:rsidR="001F68FB" w:rsidRDefault="001F6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5522D" w14:textId="77777777" w:rsidR="00493F34" w:rsidRDefault="00493F34">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B379B" w14:textId="77777777" w:rsidR="00493F34" w:rsidRDefault="00493F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74D76" w14:textId="77777777" w:rsidR="001F68FB" w:rsidRDefault="001F68FB">
      <w:pPr>
        <w:spacing w:line="240" w:lineRule="auto"/>
      </w:pPr>
      <w:r>
        <w:separator/>
      </w:r>
    </w:p>
  </w:footnote>
  <w:footnote w:type="continuationSeparator" w:id="0">
    <w:p w14:paraId="735EF6E3" w14:textId="77777777" w:rsidR="001F68FB" w:rsidRDefault="001F68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C0ACD" w14:textId="77777777" w:rsidR="00493F34" w:rsidRDefault="00493F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D10F0"/>
    <w:multiLevelType w:val="multilevel"/>
    <w:tmpl w:val="109E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4AC0"/>
    <w:multiLevelType w:val="multilevel"/>
    <w:tmpl w:val="F5F0B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F249A"/>
    <w:multiLevelType w:val="multilevel"/>
    <w:tmpl w:val="B63E2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813BF"/>
    <w:multiLevelType w:val="multilevel"/>
    <w:tmpl w:val="72F8F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964985"/>
    <w:multiLevelType w:val="multilevel"/>
    <w:tmpl w:val="931C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235EA"/>
    <w:multiLevelType w:val="multilevel"/>
    <w:tmpl w:val="2F16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3332C"/>
    <w:multiLevelType w:val="multilevel"/>
    <w:tmpl w:val="C318E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740097"/>
    <w:multiLevelType w:val="multilevel"/>
    <w:tmpl w:val="B640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F0F3F"/>
    <w:multiLevelType w:val="multilevel"/>
    <w:tmpl w:val="212E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DA5B06"/>
    <w:multiLevelType w:val="multilevel"/>
    <w:tmpl w:val="9198F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1B0872"/>
    <w:multiLevelType w:val="multilevel"/>
    <w:tmpl w:val="481A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B56EC3"/>
    <w:multiLevelType w:val="multilevel"/>
    <w:tmpl w:val="F29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C70F5"/>
    <w:multiLevelType w:val="multilevel"/>
    <w:tmpl w:val="86F86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2D3BD2"/>
    <w:multiLevelType w:val="multilevel"/>
    <w:tmpl w:val="630E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E13D1"/>
    <w:multiLevelType w:val="hybridMultilevel"/>
    <w:tmpl w:val="CDF48866"/>
    <w:lvl w:ilvl="0" w:tplc="E4FA056E">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6B2087"/>
    <w:multiLevelType w:val="multilevel"/>
    <w:tmpl w:val="1B722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2C00A9"/>
    <w:multiLevelType w:val="multilevel"/>
    <w:tmpl w:val="2980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01C54"/>
    <w:multiLevelType w:val="multilevel"/>
    <w:tmpl w:val="E0F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31169"/>
    <w:multiLevelType w:val="multilevel"/>
    <w:tmpl w:val="4534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14722"/>
    <w:multiLevelType w:val="multilevel"/>
    <w:tmpl w:val="6F64E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5E783B"/>
    <w:multiLevelType w:val="multilevel"/>
    <w:tmpl w:val="5E0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D7D09"/>
    <w:multiLevelType w:val="hybridMultilevel"/>
    <w:tmpl w:val="13087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9914705">
    <w:abstractNumId w:val="10"/>
  </w:num>
  <w:num w:numId="2" w16cid:durableId="56904255">
    <w:abstractNumId w:val="1"/>
  </w:num>
  <w:num w:numId="3" w16cid:durableId="1445685555">
    <w:abstractNumId w:val="15"/>
  </w:num>
  <w:num w:numId="4" w16cid:durableId="1134642151">
    <w:abstractNumId w:val="3"/>
  </w:num>
  <w:num w:numId="5" w16cid:durableId="370808007">
    <w:abstractNumId w:val="2"/>
  </w:num>
  <w:num w:numId="6" w16cid:durableId="1476096172">
    <w:abstractNumId w:val="12"/>
  </w:num>
  <w:num w:numId="7" w16cid:durableId="835850377">
    <w:abstractNumId w:val="9"/>
  </w:num>
  <w:num w:numId="8" w16cid:durableId="1636107240">
    <w:abstractNumId w:val="6"/>
  </w:num>
  <w:num w:numId="9" w16cid:durableId="287513443">
    <w:abstractNumId w:val="20"/>
  </w:num>
  <w:num w:numId="10" w16cid:durableId="1263412245">
    <w:abstractNumId w:val="16"/>
  </w:num>
  <w:num w:numId="11" w16cid:durableId="425423442">
    <w:abstractNumId w:val="21"/>
  </w:num>
  <w:num w:numId="12" w16cid:durableId="2109420740">
    <w:abstractNumId w:val="14"/>
  </w:num>
  <w:num w:numId="13" w16cid:durableId="814446334">
    <w:abstractNumId w:val="4"/>
  </w:num>
  <w:num w:numId="14" w16cid:durableId="213856872">
    <w:abstractNumId w:val="17"/>
  </w:num>
  <w:num w:numId="15" w16cid:durableId="636493964">
    <w:abstractNumId w:val="11"/>
  </w:num>
  <w:num w:numId="16" w16cid:durableId="583029736">
    <w:abstractNumId w:val="13"/>
  </w:num>
  <w:num w:numId="17" w16cid:durableId="877736526">
    <w:abstractNumId w:val="7"/>
  </w:num>
  <w:num w:numId="18" w16cid:durableId="1468089682">
    <w:abstractNumId w:val="5"/>
  </w:num>
  <w:num w:numId="19" w16cid:durableId="1353610623">
    <w:abstractNumId w:val="0"/>
  </w:num>
  <w:num w:numId="20" w16cid:durableId="1980845388">
    <w:abstractNumId w:val="18"/>
  </w:num>
  <w:num w:numId="21" w16cid:durableId="1950966828">
    <w:abstractNumId w:val="19"/>
  </w:num>
  <w:num w:numId="22" w16cid:durableId="1927763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CC"/>
    <w:rsid w:val="0009409E"/>
    <w:rsid w:val="00095C9E"/>
    <w:rsid w:val="0011532A"/>
    <w:rsid w:val="00151B1E"/>
    <w:rsid w:val="00185FCC"/>
    <w:rsid w:val="001B3BDF"/>
    <w:rsid w:val="001F68FB"/>
    <w:rsid w:val="00257B9E"/>
    <w:rsid w:val="003B45BB"/>
    <w:rsid w:val="003D1566"/>
    <w:rsid w:val="00467BA5"/>
    <w:rsid w:val="00493F34"/>
    <w:rsid w:val="004F69BD"/>
    <w:rsid w:val="00500FDE"/>
    <w:rsid w:val="0050171B"/>
    <w:rsid w:val="005A70C7"/>
    <w:rsid w:val="005F2047"/>
    <w:rsid w:val="0065799F"/>
    <w:rsid w:val="006D1E0F"/>
    <w:rsid w:val="006E09C7"/>
    <w:rsid w:val="006F4978"/>
    <w:rsid w:val="007156EA"/>
    <w:rsid w:val="007A2E37"/>
    <w:rsid w:val="00862918"/>
    <w:rsid w:val="00920BBC"/>
    <w:rsid w:val="00946D4A"/>
    <w:rsid w:val="00947848"/>
    <w:rsid w:val="009F1873"/>
    <w:rsid w:val="00A14F52"/>
    <w:rsid w:val="00A53462"/>
    <w:rsid w:val="00A65AF6"/>
    <w:rsid w:val="00B257E2"/>
    <w:rsid w:val="00BF1CCC"/>
    <w:rsid w:val="00E629FE"/>
    <w:rsid w:val="00E950E8"/>
    <w:rsid w:val="00EC4605"/>
    <w:rsid w:val="00F44DB6"/>
    <w:rsid w:val="00F65E94"/>
    <w:rsid w:val="00F97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33ED"/>
  <w15:chartTrackingRefBased/>
  <w15:docId w15:val="{F942F7C9-62FB-463C-B8FE-57F69FF4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CCC"/>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BF1C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1C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1C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C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C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C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C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C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C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C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C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C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C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C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CCC"/>
    <w:rPr>
      <w:rFonts w:eastAsiaTheme="majorEastAsia" w:cstheme="majorBidi"/>
      <w:color w:val="272727" w:themeColor="text1" w:themeTint="D8"/>
    </w:rPr>
  </w:style>
  <w:style w:type="paragraph" w:styleId="Title">
    <w:name w:val="Title"/>
    <w:basedOn w:val="Normal"/>
    <w:next w:val="Normal"/>
    <w:link w:val="TitleChar"/>
    <w:uiPriority w:val="10"/>
    <w:qFormat/>
    <w:rsid w:val="00BF1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CCC"/>
    <w:pPr>
      <w:spacing w:before="160"/>
      <w:jc w:val="center"/>
    </w:pPr>
    <w:rPr>
      <w:i/>
      <w:iCs/>
      <w:color w:val="404040" w:themeColor="text1" w:themeTint="BF"/>
    </w:rPr>
  </w:style>
  <w:style w:type="character" w:customStyle="1" w:styleId="QuoteChar">
    <w:name w:val="Quote Char"/>
    <w:basedOn w:val="DefaultParagraphFont"/>
    <w:link w:val="Quote"/>
    <w:uiPriority w:val="29"/>
    <w:rsid w:val="00BF1CCC"/>
    <w:rPr>
      <w:i/>
      <w:iCs/>
      <w:color w:val="404040" w:themeColor="text1" w:themeTint="BF"/>
    </w:rPr>
  </w:style>
  <w:style w:type="paragraph" w:styleId="ListParagraph">
    <w:name w:val="List Paragraph"/>
    <w:basedOn w:val="Normal"/>
    <w:uiPriority w:val="34"/>
    <w:qFormat/>
    <w:rsid w:val="00BF1CCC"/>
    <w:pPr>
      <w:ind w:left="720"/>
      <w:contextualSpacing/>
    </w:pPr>
  </w:style>
  <w:style w:type="character" w:styleId="IntenseEmphasis">
    <w:name w:val="Intense Emphasis"/>
    <w:basedOn w:val="DefaultParagraphFont"/>
    <w:uiPriority w:val="21"/>
    <w:qFormat/>
    <w:rsid w:val="00BF1CCC"/>
    <w:rPr>
      <w:i/>
      <w:iCs/>
      <w:color w:val="2F5496" w:themeColor="accent1" w:themeShade="BF"/>
    </w:rPr>
  </w:style>
  <w:style w:type="paragraph" w:styleId="IntenseQuote">
    <w:name w:val="Intense Quote"/>
    <w:basedOn w:val="Normal"/>
    <w:next w:val="Normal"/>
    <w:link w:val="IntenseQuoteChar"/>
    <w:uiPriority w:val="30"/>
    <w:qFormat/>
    <w:rsid w:val="00BF1C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CCC"/>
    <w:rPr>
      <w:i/>
      <w:iCs/>
      <w:color w:val="2F5496" w:themeColor="accent1" w:themeShade="BF"/>
    </w:rPr>
  </w:style>
  <w:style w:type="character" w:styleId="IntenseReference">
    <w:name w:val="Intense Reference"/>
    <w:basedOn w:val="DefaultParagraphFont"/>
    <w:uiPriority w:val="32"/>
    <w:qFormat/>
    <w:rsid w:val="00BF1CCC"/>
    <w:rPr>
      <w:b/>
      <w:bCs/>
      <w:smallCaps/>
      <w:color w:val="2F5496" w:themeColor="accent1" w:themeShade="BF"/>
      <w:spacing w:val="5"/>
    </w:rPr>
  </w:style>
  <w:style w:type="paragraph" w:styleId="NormalWeb">
    <w:name w:val="Normal (Web)"/>
    <w:basedOn w:val="Normal"/>
    <w:uiPriority w:val="99"/>
    <w:semiHidden/>
    <w:unhideWhenUsed/>
    <w:rsid w:val="00BF1CC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F1CCC"/>
    <w:rPr>
      <w:b/>
      <w:bCs/>
    </w:rPr>
  </w:style>
  <w:style w:type="character" w:styleId="Hyperlink">
    <w:name w:val="Hyperlink"/>
    <w:basedOn w:val="DefaultParagraphFont"/>
    <w:uiPriority w:val="99"/>
    <w:unhideWhenUsed/>
    <w:rsid w:val="00BF1CCC"/>
    <w:rPr>
      <w:color w:val="0563C1" w:themeColor="hyperlink"/>
      <w:u w:val="single"/>
    </w:rPr>
  </w:style>
  <w:style w:type="table" w:styleId="TableGrid">
    <w:name w:val="Table Grid"/>
    <w:basedOn w:val="TableNormal"/>
    <w:uiPriority w:val="39"/>
    <w:rsid w:val="00920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57E2"/>
    <w:rPr>
      <w:color w:val="605E5C"/>
      <w:shd w:val="clear" w:color="auto" w:fill="E1DFDD"/>
    </w:rPr>
  </w:style>
  <w:style w:type="character" w:styleId="FollowedHyperlink">
    <w:name w:val="FollowedHyperlink"/>
    <w:basedOn w:val="DefaultParagraphFont"/>
    <w:uiPriority w:val="99"/>
    <w:semiHidden/>
    <w:unhideWhenUsed/>
    <w:rsid w:val="00947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4548">
      <w:bodyDiv w:val="1"/>
      <w:marLeft w:val="0"/>
      <w:marRight w:val="0"/>
      <w:marTop w:val="0"/>
      <w:marBottom w:val="0"/>
      <w:divBdr>
        <w:top w:val="none" w:sz="0" w:space="0" w:color="auto"/>
        <w:left w:val="none" w:sz="0" w:space="0" w:color="auto"/>
        <w:bottom w:val="none" w:sz="0" w:space="0" w:color="auto"/>
        <w:right w:val="none" w:sz="0" w:space="0" w:color="auto"/>
      </w:divBdr>
    </w:div>
    <w:div w:id="113063911">
      <w:bodyDiv w:val="1"/>
      <w:marLeft w:val="0"/>
      <w:marRight w:val="0"/>
      <w:marTop w:val="0"/>
      <w:marBottom w:val="0"/>
      <w:divBdr>
        <w:top w:val="none" w:sz="0" w:space="0" w:color="auto"/>
        <w:left w:val="none" w:sz="0" w:space="0" w:color="auto"/>
        <w:bottom w:val="none" w:sz="0" w:space="0" w:color="auto"/>
        <w:right w:val="none" w:sz="0" w:space="0" w:color="auto"/>
      </w:divBdr>
      <w:divsChild>
        <w:div w:id="441457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409786">
          <w:marLeft w:val="0"/>
          <w:marRight w:val="0"/>
          <w:marTop w:val="0"/>
          <w:marBottom w:val="0"/>
          <w:divBdr>
            <w:top w:val="none" w:sz="0" w:space="0" w:color="auto"/>
            <w:left w:val="none" w:sz="0" w:space="0" w:color="auto"/>
            <w:bottom w:val="none" w:sz="0" w:space="0" w:color="auto"/>
            <w:right w:val="none" w:sz="0" w:space="0" w:color="auto"/>
          </w:divBdr>
          <w:divsChild>
            <w:div w:id="205410570">
              <w:marLeft w:val="0"/>
              <w:marRight w:val="0"/>
              <w:marTop w:val="0"/>
              <w:marBottom w:val="0"/>
              <w:divBdr>
                <w:top w:val="none" w:sz="0" w:space="0" w:color="auto"/>
                <w:left w:val="none" w:sz="0" w:space="0" w:color="auto"/>
                <w:bottom w:val="none" w:sz="0" w:space="0" w:color="auto"/>
                <w:right w:val="none" w:sz="0" w:space="0" w:color="auto"/>
              </w:divBdr>
            </w:div>
          </w:divsChild>
        </w:div>
        <w:div w:id="177906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733869">
      <w:bodyDiv w:val="1"/>
      <w:marLeft w:val="0"/>
      <w:marRight w:val="0"/>
      <w:marTop w:val="0"/>
      <w:marBottom w:val="0"/>
      <w:divBdr>
        <w:top w:val="none" w:sz="0" w:space="0" w:color="auto"/>
        <w:left w:val="none" w:sz="0" w:space="0" w:color="auto"/>
        <w:bottom w:val="none" w:sz="0" w:space="0" w:color="auto"/>
        <w:right w:val="none" w:sz="0" w:space="0" w:color="auto"/>
      </w:divBdr>
    </w:div>
    <w:div w:id="174001838">
      <w:bodyDiv w:val="1"/>
      <w:marLeft w:val="0"/>
      <w:marRight w:val="0"/>
      <w:marTop w:val="0"/>
      <w:marBottom w:val="0"/>
      <w:divBdr>
        <w:top w:val="none" w:sz="0" w:space="0" w:color="auto"/>
        <w:left w:val="none" w:sz="0" w:space="0" w:color="auto"/>
        <w:bottom w:val="none" w:sz="0" w:space="0" w:color="auto"/>
        <w:right w:val="none" w:sz="0" w:space="0" w:color="auto"/>
      </w:divBdr>
    </w:div>
    <w:div w:id="190652002">
      <w:bodyDiv w:val="1"/>
      <w:marLeft w:val="0"/>
      <w:marRight w:val="0"/>
      <w:marTop w:val="0"/>
      <w:marBottom w:val="0"/>
      <w:divBdr>
        <w:top w:val="none" w:sz="0" w:space="0" w:color="auto"/>
        <w:left w:val="none" w:sz="0" w:space="0" w:color="auto"/>
        <w:bottom w:val="none" w:sz="0" w:space="0" w:color="auto"/>
        <w:right w:val="none" w:sz="0" w:space="0" w:color="auto"/>
      </w:divBdr>
    </w:div>
    <w:div w:id="238254664">
      <w:bodyDiv w:val="1"/>
      <w:marLeft w:val="0"/>
      <w:marRight w:val="0"/>
      <w:marTop w:val="0"/>
      <w:marBottom w:val="0"/>
      <w:divBdr>
        <w:top w:val="none" w:sz="0" w:space="0" w:color="auto"/>
        <w:left w:val="none" w:sz="0" w:space="0" w:color="auto"/>
        <w:bottom w:val="none" w:sz="0" w:space="0" w:color="auto"/>
        <w:right w:val="none" w:sz="0" w:space="0" w:color="auto"/>
      </w:divBdr>
    </w:div>
    <w:div w:id="244917193">
      <w:bodyDiv w:val="1"/>
      <w:marLeft w:val="0"/>
      <w:marRight w:val="0"/>
      <w:marTop w:val="0"/>
      <w:marBottom w:val="0"/>
      <w:divBdr>
        <w:top w:val="none" w:sz="0" w:space="0" w:color="auto"/>
        <w:left w:val="none" w:sz="0" w:space="0" w:color="auto"/>
        <w:bottom w:val="none" w:sz="0" w:space="0" w:color="auto"/>
        <w:right w:val="none" w:sz="0" w:space="0" w:color="auto"/>
      </w:divBdr>
    </w:div>
    <w:div w:id="251819553">
      <w:bodyDiv w:val="1"/>
      <w:marLeft w:val="0"/>
      <w:marRight w:val="0"/>
      <w:marTop w:val="0"/>
      <w:marBottom w:val="0"/>
      <w:divBdr>
        <w:top w:val="none" w:sz="0" w:space="0" w:color="auto"/>
        <w:left w:val="none" w:sz="0" w:space="0" w:color="auto"/>
        <w:bottom w:val="none" w:sz="0" w:space="0" w:color="auto"/>
        <w:right w:val="none" w:sz="0" w:space="0" w:color="auto"/>
      </w:divBdr>
    </w:div>
    <w:div w:id="337584825">
      <w:bodyDiv w:val="1"/>
      <w:marLeft w:val="0"/>
      <w:marRight w:val="0"/>
      <w:marTop w:val="0"/>
      <w:marBottom w:val="0"/>
      <w:divBdr>
        <w:top w:val="none" w:sz="0" w:space="0" w:color="auto"/>
        <w:left w:val="none" w:sz="0" w:space="0" w:color="auto"/>
        <w:bottom w:val="none" w:sz="0" w:space="0" w:color="auto"/>
        <w:right w:val="none" w:sz="0" w:space="0" w:color="auto"/>
      </w:divBdr>
    </w:div>
    <w:div w:id="347605514">
      <w:bodyDiv w:val="1"/>
      <w:marLeft w:val="0"/>
      <w:marRight w:val="0"/>
      <w:marTop w:val="0"/>
      <w:marBottom w:val="0"/>
      <w:divBdr>
        <w:top w:val="none" w:sz="0" w:space="0" w:color="auto"/>
        <w:left w:val="none" w:sz="0" w:space="0" w:color="auto"/>
        <w:bottom w:val="none" w:sz="0" w:space="0" w:color="auto"/>
        <w:right w:val="none" w:sz="0" w:space="0" w:color="auto"/>
      </w:divBdr>
      <w:divsChild>
        <w:div w:id="2100053444">
          <w:marLeft w:val="0"/>
          <w:marRight w:val="0"/>
          <w:marTop w:val="0"/>
          <w:marBottom w:val="0"/>
          <w:divBdr>
            <w:top w:val="none" w:sz="0" w:space="0" w:color="auto"/>
            <w:left w:val="none" w:sz="0" w:space="0" w:color="auto"/>
            <w:bottom w:val="none" w:sz="0" w:space="0" w:color="auto"/>
            <w:right w:val="none" w:sz="0" w:space="0" w:color="auto"/>
          </w:divBdr>
          <w:divsChild>
            <w:div w:id="4800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4449">
      <w:bodyDiv w:val="1"/>
      <w:marLeft w:val="0"/>
      <w:marRight w:val="0"/>
      <w:marTop w:val="0"/>
      <w:marBottom w:val="0"/>
      <w:divBdr>
        <w:top w:val="none" w:sz="0" w:space="0" w:color="auto"/>
        <w:left w:val="none" w:sz="0" w:space="0" w:color="auto"/>
        <w:bottom w:val="none" w:sz="0" w:space="0" w:color="auto"/>
        <w:right w:val="none" w:sz="0" w:space="0" w:color="auto"/>
      </w:divBdr>
    </w:div>
    <w:div w:id="395860966">
      <w:bodyDiv w:val="1"/>
      <w:marLeft w:val="0"/>
      <w:marRight w:val="0"/>
      <w:marTop w:val="0"/>
      <w:marBottom w:val="0"/>
      <w:divBdr>
        <w:top w:val="none" w:sz="0" w:space="0" w:color="auto"/>
        <w:left w:val="none" w:sz="0" w:space="0" w:color="auto"/>
        <w:bottom w:val="none" w:sz="0" w:space="0" w:color="auto"/>
        <w:right w:val="none" w:sz="0" w:space="0" w:color="auto"/>
      </w:divBdr>
    </w:div>
    <w:div w:id="447970523">
      <w:bodyDiv w:val="1"/>
      <w:marLeft w:val="0"/>
      <w:marRight w:val="0"/>
      <w:marTop w:val="0"/>
      <w:marBottom w:val="0"/>
      <w:divBdr>
        <w:top w:val="none" w:sz="0" w:space="0" w:color="auto"/>
        <w:left w:val="none" w:sz="0" w:space="0" w:color="auto"/>
        <w:bottom w:val="none" w:sz="0" w:space="0" w:color="auto"/>
        <w:right w:val="none" w:sz="0" w:space="0" w:color="auto"/>
      </w:divBdr>
    </w:div>
    <w:div w:id="457337283">
      <w:bodyDiv w:val="1"/>
      <w:marLeft w:val="0"/>
      <w:marRight w:val="0"/>
      <w:marTop w:val="0"/>
      <w:marBottom w:val="0"/>
      <w:divBdr>
        <w:top w:val="none" w:sz="0" w:space="0" w:color="auto"/>
        <w:left w:val="none" w:sz="0" w:space="0" w:color="auto"/>
        <w:bottom w:val="none" w:sz="0" w:space="0" w:color="auto"/>
        <w:right w:val="none" w:sz="0" w:space="0" w:color="auto"/>
      </w:divBdr>
    </w:div>
    <w:div w:id="463936472">
      <w:bodyDiv w:val="1"/>
      <w:marLeft w:val="0"/>
      <w:marRight w:val="0"/>
      <w:marTop w:val="0"/>
      <w:marBottom w:val="0"/>
      <w:divBdr>
        <w:top w:val="none" w:sz="0" w:space="0" w:color="auto"/>
        <w:left w:val="none" w:sz="0" w:space="0" w:color="auto"/>
        <w:bottom w:val="none" w:sz="0" w:space="0" w:color="auto"/>
        <w:right w:val="none" w:sz="0" w:space="0" w:color="auto"/>
      </w:divBdr>
    </w:div>
    <w:div w:id="530607865">
      <w:bodyDiv w:val="1"/>
      <w:marLeft w:val="0"/>
      <w:marRight w:val="0"/>
      <w:marTop w:val="0"/>
      <w:marBottom w:val="0"/>
      <w:divBdr>
        <w:top w:val="none" w:sz="0" w:space="0" w:color="auto"/>
        <w:left w:val="none" w:sz="0" w:space="0" w:color="auto"/>
        <w:bottom w:val="none" w:sz="0" w:space="0" w:color="auto"/>
        <w:right w:val="none" w:sz="0" w:space="0" w:color="auto"/>
      </w:divBdr>
    </w:div>
    <w:div w:id="534195449">
      <w:bodyDiv w:val="1"/>
      <w:marLeft w:val="0"/>
      <w:marRight w:val="0"/>
      <w:marTop w:val="0"/>
      <w:marBottom w:val="0"/>
      <w:divBdr>
        <w:top w:val="none" w:sz="0" w:space="0" w:color="auto"/>
        <w:left w:val="none" w:sz="0" w:space="0" w:color="auto"/>
        <w:bottom w:val="none" w:sz="0" w:space="0" w:color="auto"/>
        <w:right w:val="none" w:sz="0" w:space="0" w:color="auto"/>
      </w:divBdr>
    </w:div>
    <w:div w:id="562715384">
      <w:bodyDiv w:val="1"/>
      <w:marLeft w:val="0"/>
      <w:marRight w:val="0"/>
      <w:marTop w:val="0"/>
      <w:marBottom w:val="0"/>
      <w:divBdr>
        <w:top w:val="none" w:sz="0" w:space="0" w:color="auto"/>
        <w:left w:val="none" w:sz="0" w:space="0" w:color="auto"/>
        <w:bottom w:val="none" w:sz="0" w:space="0" w:color="auto"/>
        <w:right w:val="none" w:sz="0" w:space="0" w:color="auto"/>
      </w:divBdr>
    </w:div>
    <w:div w:id="622926605">
      <w:bodyDiv w:val="1"/>
      <w:marLeft w:val="0"/>
      <w:marRight w:val="0"/>
      <w:marTop w:val="0"/>
      <w:marBottom w:val="0"/>
      <w:divBdr>
        <w:top w:val="none" w:sz="0" w:space="0" w:color="auto"/>
        <w:left w:val="none" w:sz="0" w:space="0" w:color="auto"/>
        <w:bottom w:val="none" w:sz="0" w:space="0" w:color="auto"/>
        <w:right w:val="none" w:sz="0" w:space="0" w:color="auto"/>
      </w:divBdr>
    </w:div>
    <w:div w:id="670370630">
      <w:bodyDiv w:val="1"/>
      <w:marLeft w:val="0"/>
      <w:marRight w:val="0"/>
      <w:marTop w:val="0"/>
      <w:marBottom w:val="0"/>
      <w:divBdr>
        <w:top w:val="none" w:sz="0" w:space="0" w:color="auto"/>
        <w:left w:val="none" w:sz="0" w:space="0" w:color="auto"/>
        <w:bottom w:val="none" w:sz="0" w:space="0" w:color="auto"/>
        <w:right w:val="none" w:sz="0" w:space="0" w:color="auto"/>
      </w:divBdr>
    </w:div>
    <w:div w:id="677541855">
      <w:bodyDiv w:val="1"/>
      <w:marLeft w:val="0"/>
      <w:marRight w:val="0"/>
      <w:marTop w:val="0"/>
      <w:marBottom w:val="0"/>
      <w:divBdr>
        <w:top w:val="none" w:sz="0" w:space="0" w:color="auto"/>
        <w:left w:val="none" w:sz="0" w:space="0" w:color="auto"/>
        <w:bottom w:val="none" w:sz="0" w:space="0" w:color="auto"/>
        <w:right w:val="none" w:sz="0" w:space="0" w:color="auto"/>
      </w:divBdr>
    </w:div>
    <w:div w:id="695691100">
      <w:bodyDiv w:val="1"/>
      <w:marLeft w:val="0"/>
      <w:marRight w:val="0"/>
      <w:marTop w:val="0"/>
      <w:marBottom w:val="0"/>
      <w:divBdr>
        <w:top w:val="none" w:sz="0" w:space="0" w:color="auto"/>
        <w:left w:val="none" w:sz="0" w:space="0" w:color="auto"/>
        <w:bottom w:val="none" w:sz="0" w:space="0" w:color="auto"/>
        <w:right w:val="none" w:sz="0" w:space="0" w:color="auto"/>
      </w:divBdr>
    </w:div>
    <w:div w:id="800075380">
      <w:bodyDiv w:val="1"/>
      <w:marLeft w:val="0"/>
      <w:marRight w:val="0"/>
      <w:marTop w:val="0"/>
      <w:marBottom w:val="0"/>
      <w:divBdr>
        <w:top w:val="none" w:sz="0" w:space="0" w:color="auto"/>
        <w:left w:val="none" w:sz="0" w:space="0" w:color="auto"/>
        <w:bottom w:val="none" w:sz="0" w:space="0" w:color="auto"/>
        <w:right w:val="none" w:sz="0" w:space="0" w:color="auto"/>
      </w:divBdr>
    </w:div>
    <w:div w:id="801770929">
      <w:bodyDiv w:val="1"/>
      <w:marLeft w:val="0"/>
      <w:marRight w:val="0"/>
      <w:marTop w:val="0"/>
      <w:marBottom w:val="0"/>
      <w:divBdr>
        <w:top w:val="none" w:sz="0" w:space="0" w:color="auto"/>
        <w:left w:val="none" w:sz="0" w:space="0" w:color="auto"/>
        <w:bottom w:val="none" w:sz="0" w:space="0" w:color="auto"/>
        <w:right w:val="none" w:sz="0" w:space="0" w:color="auto"/>
      </w:divBdr>
    </w:div>
    <w:div w:id="944457419">
      <w:bodyDiv w:val="1"/>
      <w:marLeft w:val="0"/>
      <w:marRight w:val="0"/>
      <w:marTop w:val="0"/>
      <w:marBottom w:val="0"/>
      <w:divBdr>
        <w:top w:val="none" w:sz="0" w:space="0" w:color="auto"/>
        <w:left w:val="none" w:sz="0" w:space="0" w:color="auto"/>
        <w:bottom w:val="none" w:sz="0" w:space="0" w:color="auto"/>
        <w:right w:val="none" w:sz="0" w:space="0" w:color="auto"/>
      </w:divBdr>
    </w:div>
    <w:div w:id="954288739">
      <w:bodyDiv w:val="1"/>
      <w:marLeft w:val="0"/>
      <w:marRight w:val="0"/>
      <w:marTop w:val="0"/>
      <w:marBottom w:val="0"/>
      <w:divBdr>
        <w:top w:val="none" w:sz="0" w:space="0" w:color="auto"/>
        <w:left w:val="none" w:sz="0" w:space="0" w:color="auto"/>
        <w:bottom w:val="none" w:sz="0" w:space="0" w:color="auto"/>
        <w:right w:val="none" w:sz="0" w:space="0" w:color="auto"/>
      </w:divBdr>
    </w:div>
    <w:div w:id="987901736">
      <w:bodyDiv w:val="1"/>
      <w:marLeft w:val="0"/>
      <w:marRight w:val="0"/>
      <w:marTop w:val="0"/>
      <w:marBottom w:val="0"/>
      <w:divBdr>
        <w:top w:val="none" w:sz="0" w:space="0" w:color="auto"/>
        <w:left w:val="none" w:sz="0" w:space="0" w:color="auto"/>
        <w:bottom w:val="none" w:sz="0" w:space="0" w:color="auto"/>
        <w:right w:val="none" w:sz="0" w:space="0" w:color="auto"/>
      </w:divBdr>
    </w:div>
    <w:div w:id="1022366580">
      <w:bodyDiv w:val="1"/>
      <w:marLeft w:val="0"/>
      <w:marRight w:val="0"/>
      <w:marTop w:val="0"/>
      <w:marBottom w:val="0"/>
      <w:divBdr>
        <w:top w:val="none" w:sz="0" w:space="0" w:color="auto"/>
        <w:left w:val="none" w:sz="0" w:space="0" w:color="auto"/>
        <w:bottom w:val="none" w:sz="0" w:space="0" w:color="auto"/>
        <w:right w:val="none" w:sz="0" w:space="0" w:color="auto"/>
      </w:divBdr>
    </w:div>
    <w:div w:id="1034385009">
      <w:bodyDiv w:val="1"/>
      <w:marLeft w:val="0"/>
      <w:marRight w:val="0"/>
      <w:marTop w:val="0"/>
      <w:marBottom w:val="0"/>
      <w:divBdr>
        <w:top w:val="none" w:sz="0" w:space="0" w:color="auto"/>
        <w:left w:val="none" w:sz="0" w:space="0" w:color="auto"/>
        <w:bottom w:val="none" w:sz="0" w:space="0" w:color="auto"/>
        <w:right w:val="none" w:sz="0" w:space="0" w:color="auto"/>
      </w:divBdr>
    </w:div>
    <w:div w:id="1047416656">
      <w:bodyDiv w:val="1"/>
      <w:marLeft w:val="0"/>
      <w:marRight w:val="0"/>
      <w:marTop w:val="0"/>
      <w:marBottom w:val="0"/>
      <w:divBdr>
        <w:top w:val="none" w:sz="0" w:space="0" w:color="auto"/>
        <w:left w:val="none" w:sz="0" w:space="0" w:color="auto"/>
        <w:bottom w:val="none" w:sz="0" w:space="0" w:color="auto"/>
        <w:right w:val="none" w:sz="0" w:space="0" w:color="auto"/>
      </w:divBdr>
    </w:div>
    <w:div w:id="1142582444">
      <w:bodyDiv w:val="1"/>
      <w:marLeft w:val="0"/>
      <w:marRight w:val="0"/>
      <w:marTop w:val="0"/>
      <w:marBottom w:val="0"/>
      <w:divBdr>
        <w:top w:val="none" w:sz="0" w:space="0" w:color="auto"/>
        <w:left w:val="none" w:sz="0" w:space="0" w:color="auto"/>
        <w:bottom w:val="none" w:sz="0" w:space="0" w:color="auto"/>
        <w:right w:val="none" w:sz="0" w:space="0" w:color="auto"/>
      </w:divBdr>
    </w:div>
    <w:div w:id="1148743908">
      <w:bodyDiv w:val="1"/>
      <w:marLeft w:val="0"/>
      <w:marRight w:val="0"/>
      <w:marTop w:val="0"/>
      <w:marBottom w:val="0"/>
      <w:divBdr>
        <w:top w:val="none" w:sz="0" w:space="0" w:color="auto"/>
        <w:left w:val="none" w:sz="0" w:space="0" w:color="auto"/>
        <w:bottom w:val="none" w:sz="0" w:space="0" w:color="auto"/>
        <w:right w:val="none" w:sz="0" w:space="0" w:color="auto"/>
      </w:divBdr>
    </w:div>
    <w:div w:id="1204174542">
      <w:bodyDiv w:val="1"/>
      <w:marLeft w:val="0"/>
      <w:marRight w:val="0"/>
      <w:marTop w:val="0"/>
      <w:marBottom w:val="0"/>
      <w:divBdr>
        <w:top w:val="none" w:sz="0" w:space="0" w:color="auto"/>
        <w:left w:val="none" w:sz="0" w:space="0" w:color="auto"/>
        <w:bottom w:val="none" w:sz="0" w:space="0" w:color="auto"/>
        <w:right w:val="none" w:sz="0" w:space="0" w:color="auto"/>
      </w:divBdr>
    </w:div>
    <w:div w:id="1300916342">
      <w:bodyDiv w:val="1"/>
      <w:marLeft w:val="0"/>
      <w:marRight w:val="0"/>
      <w:marTop w:val="0"/>
      <w:marBottom w:val="0"/>
      <w:divBdr>
        <w:top w:val="none" w:sz="0" w:space="0" w:color="auto"/>
        <w:left w:val="none" w:sz="0" w:space="0" w:color="auto"/>
        <w:bottom w:val="none" w:sz="0" w:space="0" w:color="auto"/>
        <w:right w:val="none" w:sz="0" w:space="0" w:color="auto"/>
      </w:divBdr>
    </w:div>
    <w:div w:id="1315835416">
      <w:bodyDiv w:val="1"/>
      <w:marLeft w:val="0"/>
      <w:marRight w:val="0"/>
      <w:marTop w:val="0"/>
      <w:marBottom w:val="0"/>
      <w:divBdr>
        <w:top w:val="none" w:sz="0" w:space="0" w:color="auto"/>
        <w:left w:val="none" w:sz="0" w:space="0" w:color="auto"/>
        <w:bottom w:val="none" w:sz="0" w:space="0" w:color="auto"/>
        <w:right w:val="none" w:sz="0" w:space="0" w:color="auto"/>
      </w:divBdr>
    </w:div>
    <w:div w:id="1323581575">
      <w:bodyDiv w:val="1"/>
      <w:marLeft w:val="0"/>
      <w:marRight w:val="0"/>
      <w:marTop w:val="0"/>
      <w:marBottom w:val="0"/>
      <w:divBdr>
        <w:top w:val="none" w:sz="0" w:space="0" w:color="auto"/>
        <w:left w:val="none" w:sz="0" w:space="0" w:color="auto"/>
        <w:bottom w:val="none" w:sz="0" w:space="0" w:color="auto"/>
        <w:right w:val="none" w:sz="0" w:space="0" w:color="auto"/>
      </w:divBdr>
    </w:div>
    <w:div w:id="1389648724">
      <w:bodyDiv w:val="1"/>
      <w:marLeft w:val="0"/>
      <w:marRight w:val="0"/>
      <w:marTop w:val="0"/>
      <w:marBottom w:val="0"/>
      <w:divBdr>
        <w:top w:val="none" w:sz="0" w:space="0" w:color="auto"/>
        <w:left w:val="none" w:sz="0" w:space="0" w:color="auto"/>
        <w:bottom w:val="none" w:sz="0" w:space="0" w:color="auto"/>
        <w:right w:val="none" w:sz="0" w:space="0" w:color="auto"/>
      </w:divBdr>
    </w:div>
    <w:div w:id="1415010017">
      <w:bodyDiv w:val="1"/>
      <w:marLeft w:val="0"/>
      <w:marRight w:val="0"/>
      <w:marTop w:val="0"/>
      <w:marBottom w:val="0"/>
      <w:divBdr>
        <w:top w:val="none" w:sz="0" w:space="0" w:color="auto"/>
        <w:left w:val="none" w:sz="0" w:space="0" w:color="auto"/>
        <w:bottom w:val="none" w:sz="0" w:space="0" w:color="auto"/>
        <w:right w:val="none" w:sz="0" w:space="0" w:color="auto"/>
      </w:divBdr>
    </w:div>
    <w:div w:id="1480028866">
      <w:bodyDiv w:val="1"/>
      <w:marLeft w:val="0"/>
      <w:marRight w:val="0"/>
      <w:marTop w:val="0"/>
      <w:marBottom w:val="0"/>
      <w:divBdr>
        <w:top w:val="none" w:sz="0" w:space="0" w:color="auto"/>
        <w:left w:val="none" w:sz="0" w:space="0" w:color="auto"/>
        <w:bottom w:val="none" w:sz="0" w:space="0" w:color="auto"/>
        <w:right w:val="none" w:sz="0" w:space="0" w:color="auto"/>
      </w:divBdr>
    </w:div>
    <w:div w:id="1492865656">
      <w:bodyDiv w:val="1"/>
      <w:marLeft w:val="0"/>
      <w:marRight w:val="0"/>
      <w:marTop w:val="0"/>
      <w:marBottom w:val="0"/>
      <w:divBdr>
        <w:top w:val="none" w:sz="0" w:space="0" w:color="auto"/>
        <w:left w:val="none" w:sz="0" w:space="0" w:color="auto"/>
        <w:bottom w:val="none" w:sz="0" w:space="0" w:color="auto"/>
        <w:right w:val="none" w:sz="0" w:space="0" w:color="auto"/>
      </w:divBdr>
    </w:div>
    <w:div w:id="1506478435">
      <w:bodyDiv w:val="1"/>
      <w:marLeft w:val="0"/>
      <w:marRight w:val="0"/>
      <w:marTop w:val="0"/>
      <w:marBottom w:val="0"/>
      <w:divBdr>
        <w:top w:val="none" w:sz="0" w:space="0" w:color="auto"/>
        <w:left w:val="none" w:sz="0" w:space="0" w:color="auto"/>
        <w:bottom w:val="none" w:sz="0" w:space="0" w:color="auto"/>
        <w:right w:val="none" w:sz="0" w:space="0" w:color="auto"/>
      </w:divBdr>
    </w:div>
    <w:div w:id="1549948375">
      <w:bodyDiv w:val="1"/>
      <w:marLeft w:val="0"/>
      <w:marRight w:val="0"/>
      <w:marTop w:val="0"/>
      <w:marBottom w:val="0"/>
      <w:divBdr>
        <w:top w:val="none" w:sz="0" w:space="0" w:color="auto"/>
        <w:left w:val="none" w:sz="0" w:space="0" w:color="auto"/>
        <w:bottom w:val="none" w:sz="0" w:space="0" w:color="auto"/>
        <w:right w:val="none" w:sz="0" w:space="0" w:color="auto"/>
      </w:divBdr>
    </w:div>
    <w:div w:id="1561860515">
      <w:bodyDiv w:val="1"/>
      <w:marLeft w:val="0"/>
      <w:marRight w:val="0"/>
      <w:marTop w:val="0"/>
      <w:marBottom w:val="0"/>
      <w:divBdr>
        <w:top w:val="none" w:sz="0" w:space="0" w:color="auto"/>
        <w:left w:val="none" w:sz="0" w:space="0" w:color="auto"/>
        <w:bottom w:val="none" w:sz="0" w:space="0" w:color="auto"/>
        <w:right w:val="none" w:sz="0" w:space="0" w:color="auto"/>
      </w:divBdr>
      <w:divsChild>
        <w:div w:id="68439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730450">
          <w:marLeft w:val="0"/>
          <w:marRight w:val="0"/>
          <w:marTop w:val="0"/>
          <w:marBottom w:val="0"/>
          <w:divBdr>
            <w:top w:val="none" w:sz="0" w:space="0" w:color="auto"/>
            <w:left w:val="none" w:sz="0" w:space="0" w:color="auto"/>
            <w:bottom w:val="none" w:sz="0" w:space="0" w:color="auto"/>
            <w:right w:val="none" w:sz="0" w:space="0" w:color="auto"/>
          </w:divBdr>
          <w:divsChild>
            <w:div w:id="1248885411">
              <w:marLeft w:val="0"/>
              <w:marRight w:val="0"/>
              <w:marTop w:val="0"/>
              <w:marBottom w:val="0"/>
              <w:divBdr>
                <w:top w:val="none" w:sz="0" w:space="0" w:color="auto"/>
                <w:left w:val="none" w:sz="0" w:space="0" w:color="auto"/>
                <w:bottom w:val="none" w:sz="0" w:space="0" w:color="auto"/>
                <w:right w:val="none" w:sz="0" w:space="0" w:color="auto"/>
              </w:divBdr>
            </w:div>
          </w:divsChild>
        </w:div>
        <w:div w:id="448089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676969">
      <w:bodyDiv w:val="1"/>
      <w:marLeft w:val="0"/>
      <w:marRight w:val="0"/>
      <w:marTop w:val="0"/>
      <w:marBottom w:val="0"/>
      <w:divBdr>
        <w:top w:val="none" w:sz="0" w:space="0" w:color="auto"/>
        <w:left w:val="none" w:sz="0" w:space="0" w:color="auto"/>
        <w:bottom w:val="none" w:sz="0" w:space="0" w:color="auto"/>
        <w:right w:val="none" w:sz="0" w:space="0" w:color="auto"/>
      </w:divBdr>
    </w:div>
    <w:div w:id="1594244602">
      <w:bodyDiv w:val="1"/>
      <w:marLeft w:val="0"/>
      <w:marRight w:val="0"/>
      <w:marTop w:val="0"/>
      <w:marBottom w:val="0"/>
      <w:divBdr>
        <w:top w:val="none" w:sz="0" w:space="0" w:color="auto"/>
        <w:left w:val="none" w:sz="0" w:space="0" w:color="auto"/>
        <w:bottom w:val="none" w:sz="0" w:space="0" w:color="auto"/>
        <w:right w:val="none" w:sz="0" w:space="0" w:color="auto"/>
      </w:divBdr>
    </w:div>
    <w:div w:id="1859811268">
      <w:bodyDiv w:val="1"/>
      <w:marLeft w:val="0"/>
      <w:marRight w:val="0"/>
      <w:marTop w:val="0"/>
      <w:marBottom w:val="0"/>
      <w:divBdr>
        <w:top w:val="none" w:sz="0" w:space="0" w:color="auto"/>
        <w:left w:val="none" w:sz="0" w:space="0" w:color="auto"/>
        <w:bottom w:val="none" w:sz="0" w:space="0" w:color="auto"/>
        <w:right w:val="none" w:sz="0" w:space="0" w:color="auto"/>
      </w:divBdr>
    </w:div>
    <w:div w:id="1925795739">
      <w:bodyDiv w:val="1"/>
      <w:marLeft w:val="0"/>
      <w:marRight w:val="0"/>
      <w:marTop w:val="0"/>
      <w:marBottom w:val="0"/>
      <w:divBdr>
        <w:top w:val="none" w:sz="0" w:space="0" w:color="auto"/>
        <w:left w:val="none" w:sz="0" w:space="0" w:color="auto"/>
        <w:bottom w:val="none" w:sz="0" w:space="0" w:color="auto"/>
        <w:right w:val="none" w:sz="0" w:space="0" w:color="auto"/>
      </w:divBdr>
    </w:div>
    <w:div w:id="2037808828">
      <w:bodyDiv w:val="1"/>
      <w:marLeft w:val="0"/>
      <w:marRight w:val="0"/>
      <w:marTop w:val="0"/>
      <w:marBottom w:val="0"/>
      <w:divBdr>
        <w:top w:val="none" w:sz="0" w:space="0" w:color="auto"/>
        <w:left w:val="none" w:sz="0" w:space="0" w:color="auto"/>
        <w:bottom w:val="none" w:sz="0" w:space="0" w:color="auto"/>
        <w:right w:val="none" w:sz="0" w:space="0" w:color="auto"/>
      </w:divBdr>
    </w:div>
    <w:div w:id="2041471420">
      <w:bodyDiv w:val="1"/>
      <w:marLeft w:val="0"/>
      <w:marRight w:val="0"/>
      <w:marTop w:val="0"/>
      <w:marBottom w:val="0"/>
      <w:divBdr>
        <w:top w:val="none" w:sz="0" w:space="0" w:color="auto"/>
        <w:left w:val="none" w:sz="0" w:space="0" w:color="auto"/>
        <w:bottom w:val="none" w:sz="0" w:space="0" w:color="auto"/>
        <w:right w:val="none" w:sz="0" w:space="0" w:color="auto"/>
      </w:divBdr>
    </w:div>
    <w:div w:id="2052419453">
      <w:bodyDiv w:val="1"/>
      <w:marLeft w:val="0"/>
      <w:marRight w:val="0"/>
      <w:marTop w:val="0"/>
      <w:marBottom w:val="0"/>
      <w:divBdr>
        <w:top w:val="none" w:sz="0" w:space="0" w:color="auto"/>
        <w:left w:val="none" w:sz="0" w:space="0" w:color="auto"/>
        <w:bottom w:val="none" w:sz="0" w:space="0" w:color="auto"/>
        <w:right w:val="none" w:sz="0" w:space="0" w:color="auto"/>
      </w:divBdr>
    </w:div>
    <w:div w:id="2060863381">
      <w:bodyDiv w:val="1"/>
      <w:marLeft w:val="0"/>
      <w:marRight w:val="0"/>
      <w:marTop w:val="0"/>
      <w:marBottom w:val="0"/>
      <w:divBdr>
        <w:top w:val="none" w:sz="0" w:space="0" w:color="auto"/>
        <w:left w:val="none" w:sz="0" w:space="0" w:color="auto"/>
        <w:bottom w:val="none" w:sz="0" w:space="0" w:color="auto"/>
        <w:right w:val="none" w:sz="0" w:space="0" w:color="auto"/>
      </w:divBdr>
    </w:div>
    <w:div w:id="2071229163">
      <w:bodyDiv w:val="1"/>
      <w:marLeft w:val="0"/>
      <w:marRight w:val="0"/>
      <w:marTop w:val="0"/>
      <w:marBottom w:val="0"/>
      <w:divBdr>
        <w:top w:val="none" w:sz="0" w:space="0" w:color="auto"/>
        <w:left w:val="none" w:sz="0" w:space="0" w:color="auto"/>
        <w:bottom w:val="none" w:sz="0" w:space="0" w:color="auto"/>
        <w:right w:val="none" w:sz="0" w:space="0" w:color="auto"/>
      </w:divBdr>
    </w:div>
    <w:div w:id="2106656858">
      <w:bodyDiv w:val="1"/>
      <w:marLeft w:val="0"/>
      <w:marRight w:val="0"/>
      <w:marTop w:val="0"/>
      <w:marBottom w:val="0"/>
      <w:divBdr>
        <w:top w:val="none" w:sz="0" w:space="0" w:color="auto"/>
        <w:left w:val="none" w:sz="0" w:space="0" w:color="auto"/>
        <w:bottom w:val="none" w:sz="0" w:space="0" w:color="auto"/>
        <w:right w:val="none" w:sz="0" w:space="0" w:color="auto"/>
      </w:divBdr>
    </w:div>
    <w:div w:id="2125269697">
      <w:bodyDiv w:val="1"/>
      <w:marLeft w:val="0"/>
      <w:marRight w:val="0"/>
      <w:marTop w:val="0"/>
      <w:marBottom w:val="0"/>
      <w:divBdr>
        <w:top w:val="none" w:sz="0" w:space="0" w:color="auto"/>
        <w:left w:val="none" w:sz="0" w:space="0" w:color="auto"/>
        <w:bottom w:val="none" w:sz="0" w:space="0" w:color="auto"/>
        <w:right w:val="none" w:sz="0" w:space="0" w:color="auto"/>
      </w:divBdr>
    </w:div>
    <w:div w:id="213956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azure/virtual-network/virtual-network-manage-peering?utm_source=chatgpt.co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learn.microsoft.com/en-us/azure/virtual-network/virtual-network-peering-overview?utm_source=chatgpt.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virtual-network/virtual-network-manage-subnet?utm_source=chatgpt.com" TargetMode="External"/><Relationship Id="rId5" Type="http://schemas.openxmlformats.org/officeDocument/2006/relationships/footnotes" Target="footnotes.xml"/><Relationship Id="rId15" Type="http://schemas.openxmlformats.org/officeDocument/2006/relationships/hyperlink" Target="https://learn.microsoft.com/en-us/azure/cloud-adoption-framework/ready/azure-best-practices/plan-for-ip-addressing?utm_source=chatgpt.com" TargetMode="External"/><Relationship Id="rId10" Type="http://schemas.openxmlformats.org/officeDocument/2006/relationships/hyperlink" Target="https://learn.microsoft.com/en-us/cli/azure/network/vnet?view=azure-cli-latest&amp;utm_source=chatgp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azure/virtual-network/concepts-and-best-practice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12</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Pandey</dc:creator>
  <cp:keywords/>
  <dc:description/>
  <cp:lastModifiedBy>Virat Pandey</cp:lastModifiedBy>
  <cp:revision>25</cp:revision>
  <dcterms:created xsi:type="dcterms:W3CDTF">2025-06-23T06:31:00Z</dcterms:created>
  <dcterms:modified xsi:type="dcterms:W3CDTF">2025-06-24T07:43:00Z</dcterms:modified>
</cp:coreProperties>
</file>