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DAD5F6">
      <w:pPr>
        <w:jc w:val="center"/>
        <w:rPr>
          <w:rFonts w:hint="default"/>
          <w:b/>
          <w:bCs/>
          <w:sz w:val="36"/>
          <w:szCs w:val="36"/>
          <w:lang w:val="en-US"/>
        </w:rPr>
      </w:pPr>
      <w:r>
        <w:rPr>
          <w:rFonts w:hint="default"/>
          <w:b/>
          <w:bCs/>
          <w:sz w:val="40"/>
          <w:szCs w:val="40"/>
          <w:lang w:val="en-US"/>
        </w:rPr>
        <w:t>Project Approach Document</w:t>
      </w:r>
    </w:p>
    <w:p w14:paraId="60341A85">
      <w:pPr>
        <w:rPr>
          <w:rFonts w:hint="default"/>
          <w:b/>
          <w:bCs/>
          <w:sz w:val="32"/>
          <w:szCs w:val="32"/>
          <w:lang w:val="en-US"/>
        </w:rPr>
      </w:pPr>
    </w:p>
    <w:p w14:paraId="001BD966">
      <w:pPr>
        <w:rPr>
          <w:rFonts w:hint="default"/>
          <w:b/>
          <w:bCs/>
          <w:sz w:val="32"/>
          <w:szCs w:val="32"/>
          <w:lang w:val="en-US"/>
        </w:rPr>
      </w:pPr>
      <w:r>
        <w:rPr>
          <w:rFonts w:hint="default"/>
          <w:b/>
          <w:bCs/>
          <w:sz w:val="32"/>
          <w:szCs w:val="32"/>
          <w:lang w:val="en-US"/>
        </w:rPr>
        <w:t>1. Project Overview</w:t>
      </w:r>
    </w:p>
    <w:p w14:paraId="19034DBA">
      <w:pPr>
        <w:rPr>
          <w:rFonts w:hint="default"/>
          <w:sz w:val="24"/>
          <w:szCs w:val="24"/>
          <w:lang w:val="en-US"/>
        </w:rPr>
      </w:pPr>
    </w:p>
    <w:p w14:paraId="23378B2D">
      <w:pPr>
        <w:rPr>
          <w:rFonts w:hint="default"/>
          <w:lang w:val="en-US"/>
        </w:rPr>
      </w:pPr>
      <w:r>
        <w:rPr>
          <w:rFonts w:hint="default"/>
          <w:b/>
          <w:bCs/>
          <w:sz w:val="24"/>
          <w:szCs w:val="24"/>
          <w:lang w:val="en-US"/>
        </w:rPr>
        <w:t>Project Title:</w:t>
      </w:r>
      <w:r>
        <w:rPr>
          <w:rFonts w:hint="default"/>
          <w:b/>
          <w:bCs/>
          <w:sz w:val="22"/>
          <w:szCs w:val="22"/>
          <w:lang w:val="en-US"/>
        </w:rPr>
        <w:t xml:space="preserve"> </w:t>
      </w:r>
      <w:r>
        <w:rPr>
          <w:rFonts w:hint="default"/>
          <w:lang w:val="en-US"/>
        </w:rPr>
        <w:t>Global Tourism Performance &amp; Revenue Optimization Analysis.</w:t>
      </w:r>
    </w:p>
    <w:p w14:paraId="3A8F4A06">
      <w:pPr>
        <w:rPr>
          <w:rFonts w:hint="default"/>
          <w:lang w:val="en-US"/>
        </w:rPr>
      </w:pPr>
      <w:r>
        <w:rPr>
          <w:rFonts w:hint="default"/>
          <w:b/>
          <w:bCs/>
          <w:sz w:val="24"/>
          <w:szCs w:val="24"/>
          <w:lang w:val="en-US"/>
        </w:rPr>
        <w:t>Domain:</w:t>
      </w:r>
      <w:r>
        <w:rPr>
          <w:rFonts w:hint="default"/>
          <w:sz w:val="22"/>
          <w:szCs w:val="22"/>
          <w:lang w:val="en-US"/>
        </w:rPr>
        <w:t xml:space="preserve"> </w:t>
      </w:r>
      <w:r>
        <w:rPr>
          <w:rFonts w:hint="default"/>
          <w:lang w:val="en-US"/>
        </w:rPr>
        <w:t>Travel and Tourism.</w:t>
      </w:r>
    </w:p>
    <w:p w14:paraId="3BF951A1">
      <w:pPr>
        <w:rPr>
          <w:rFonts w:hint="default"/>
          <w:lang w:val="en-US"/>
        </w:rPr>
      </w:pPr>
      <w:r>
        <w:rPr>
          <w:rFonts w:hint="default"/>
          <w:b/>
          <w:bCs/>
          <w:sz w:val="24"/>
          <w:szCs w:val="24"/>
          <w:lang w:val="en-US"/>
        </w:rPr>
        <w:t xml:space="preserve">Data Volume: </w:t>
      </w:r>
      <w:r>
        <w:rPr>
          <w:rFonts w:hint="default"/>
          <w:sz w:val="20"/>
          <w:szCs w:val="20"/>
          <w:lang w:val="en-US"/>
        </w:rPr>
        <w:t>5000</w:t>
      </w:r>
      <w:r>
        <w:rPr>
          <w:rFonts w:hint="default"/>
          <w:lang w:val="en-US"/>
        </w:rPr>
        <w:t>+ records (Meeting the 1k-5k row mentor requirement).</w:t>
      </w:r>
    </w:p>
    <w:p w14:paraId="69DD3736">
      <w:pPr>
        <w:rPr>
          <w:rFonts w:hint="default"/>
          <w:lang w:val="en-US"/>
        </w:rPr>
      </w:pPr>
      <w:r>
        <w:rPr>
          <w:rFonts w:hint="default"/>
          <w:b/>
          <w:bCs/>
          <w:sz w:val="24"/>
          <w:szCs w:val="24"/>
          <w:lang w:val="en-US"/>
        </w:rPr>
        <w:t>Primary Goal:</w:t>
      </w:r>
      <w:r>
        <w:rPr>
          <w:rFonts w:hint="default"/>
          <w:b/>
          <w:bCs/>
          <w:lang w:val="en-US"/>
        </w:rPr>
        <w:t xml:space="preserve"> </w:t>
      </w:r>
      <w:r>
        <w:rPr>
          <w:rFonts w:hint="default"/>
          <w:lang w:val="en-US"/>
        </w:rPr>
        <w:t>To apply data storytelling and visualization to identify high-performing tourism segments and provide actionable growth recommendations.</w:t>
      </w:r>
    </w:p>
    <w:p w14:paraId="0130F702">
      <w:pPr>
        <w:rPr>
          <w:rFonts w:hint="default"/>
          <w:lang w:val="en-US"/>
        </w:rPr>
      </w:pPr>
      <w:r>
        <w:rPr>
          <w:rFonts w:hint="default"/>
          <w:sz w:val="24"/>
          <w:szCs w:val="24"/>
          <w:lang w:val="en-US"/>
        </w:rPr>
        <w:drawing>
          <wp:inline distT="0" distB="0" distL="114300" distR="114300">
            <wp:extent cx="6119495" cy="2571750"/>
            <wp:effectExtent l="0" t="0" r="1905" b="6350"/>
            <wp:docPr id="28" name="Picture 28" descr="Screenshot 2026-02-21 18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2-21 184019"/>
                    <pic:cNvPicPr>
                      <a:picLocks noChangeAspect="1"/>
                    </pic:cNvPicPr>
                  </pic:nvPicPr>
                  <pic:blipFill>
                    <a:blip r:embed="rId4"/>
                    <a:stretch>
                      <a:fillRect/>
                    </a:stretch>
                  </pic:blipFill>
                  <pic:spPr>
                    <a:xfrm>
                      <a:off x="0" y="0"/>
                      <a:ext cx="6119495" cy="2571750"/>
                    </a:xfrm>
                    <a:prstGeom prst="rect">
                      <a:avLst/>
                    </a:prstGeom>
                  </pic:spPr>
                </pic:pic>
              </a:graphicData>
            </a:graphic>
          </wp:inline>
        </w:drawing>
      </w:r>
    </w:p>
    <w:p w14:paraId="38AB1B22">
      <w:pPr>
        <w:rPr>
          <w:rFonts w:hint="default"/>
          <w:b/>
          <w:bCs/>
          <w:sz w:val="32"/>
          <w:szCs w:val="32"/>
          <w:lang w:val="en-US"/>
        </w:rPr>
      </w:pPr>
      <w:r>
        <w:rPr>
          <w:rFonts w:hint="default"/>
          <w:b/>
          <w:bCs/>
          <w:sz w:val="32"/>
          <w:szCs w:val="32"/>
          <w:lang w:val="en-US"/>
        </w:rPr>
        <w:t>2. Team Roles &amp; Responsibilities</w:t>
      </w:r>
    </w:p>
    <w:p w14:paraId="622106DD">
      <w:pPr>
        <w:rPr>
          <w:rFonts w:hint="default"/>
          <w:lang w:val="en-US"/>
        </w:rPr>
      </w:pPr>
    </w:p>
    <w:p w14:paraId="00073128">
      <w:pPr>
        <w:rPr>
          <w:rFonts w:hint="default"/>
          <w:lang w:val="en-US"/>
        </w:rPr>
      </w:pPr>
      <w:r>
        <w:rPr>
          <w:rFonts w:hint="default"/>
          <w:lang w:val="en-US"/>
        </w:rPr>
        <w:t>To ensure efficient project execution, the team is organized as follows:</w:t>
      </w:r>
    </w:p>
    <w:p w14:paraId="7257AC17">
      <w:pPr>
        <w:rPr>
          <w:rFonts w:hint="default"/>
          <w:sz w:val="24"/>
          <w:szCs w:val="24"/>
          <w:lang w:val="en-US"/>
        </w:rPr>
      </w:pPr>
    </w:p>
    <w:p w14:paraId="76DC7C94">
      <w:pPr>
        <w:rPr>
          <w:rFonts w:hint="default"/>
          <w:sz w:val="24"/>
          <w:szCs w:val="24"/>
          <w:lang w:val="en-US"/>
        </w:rPr>
      </w:pPr>
      <w:r>
        <w:rPr>
          <w:rFonts w:hint="default"/>
          <w:sz w:val="24"/>
          <w:szCs w:val="24"/>
          <w:lang w:val="en-US"/>
        </w:rPr>
        <w:t>Rahul Pandey</w:t>
      </w:r>
    </w:p>
    <w:p w14:paraId="244E835A">
      <w:pPr>
        <w:numPr>
          <w:ilvl w:val="0"/>
          <w:numId w:val="1"/>
        </w:numPr>
        <w:ind w:left="420" w:leftChars="0" w:hanging="420" w:firstLineChars="0"/>
        <w:rPr>
          <w:rFonts w:hint="default"/>
          <w:lang w:val="en-US"/>
        </w:rPr>
      </w:pPr>
      <w:r>
        <w:rPr>
          <w:rFonts w:hint="default"/>
          <w:lang w:val="en-US"/>
        </w:rPr>
        <w:t>Defining project objectives and business metrics.</w:t>
      </w:r>
    </w:p>
    <w:p w14:paraId="7184B4AD">
      <w:pPr>
        <w:numPr>
          <w:ilvl w:val="0"/>
          <w:numId w:val="1"/>
        </w:numPr>
        <w:ind w:left="420" w:leftChars="0" w:hanging="420" w:firstLineChars="0"/>
        <w:rPr>
          <w:rFonts w:hint="default"/>
          <w:lang w:val="en-US"/>
        </w:rPr>
      </w:pPr>
      <w:r>
        <w:rPr>
          <w:rFonts w:hint="default"/>
          <w:lang w:val="en-US"/>
        </w:rPr>
        <w:t>Overseeing the end-to-end data cleaning process and final data validation.</w:t>
      </w:r>
    </w:p>
    <w:p w14:paraId="4C9BE244">
      <w:pPr>
        <w:numPr>
          <w:ilvl w:val="0"/>
          <w:numId w:val="1"/>
        </w:numPr>
        <w:ind w:left="420" w:leftChars="0" w:hanging="420" w:firstLineChars="0"/>
        <w:rPr>
          <w:rFonts w:hint="default"/>
          <w:lang w:val="en-US"/>
        </w:rPr>
      </w:pPr>
      <w:r>
        <w:rPr>
          <w:rFonts w:hint="default"/>
          <w:lang w:val="en-US"/>
        </w:rPr>
        <w:t>Compiling the final 20-slide presentation deck.</w:t>
      </w:r>
    </w:p>
    <w:p w14:paraId="53779C1C">
      <w:pPr>
        <w:rPr>
          <w:rFonts w:hint="default"/>
          <w:lang w:val="en-US"/>
        </w:rPr>
      </w:pPr>
    </w:p>
    <w:p w14:paraId="049D559A">
      <w:pPr>
        <w:rPr>
          <w:rFonts w:hint="default"/>
          <w:sz w:val="24"/>
          <w:szCs w:val="24"/>
          <w:lang w:val="en-US"/>
        </w:rPr>
      </w:pPr>
      <w:r>
        <w:rPr>
          <w:rFonts w:hint="default"/>
          <w:sz w:val="24"/>
          <w:szCs w:val="24"/>
          <w:lang w:val="en-US"/>
        </w:rPr>
        <w:t xml:space="preserve">Venkatesh </w:t>
      </w:r>
      <w:bookmarkStart w:id="0" w:name="_GoBack"/>
      <w:bookmarkEnd w:id="0"/>
    </w:p>
    <w:p w14:paraId="167303B9">
      <w:pPr>
        <w:numPr>
          <w:ilvl w:val="0"/>
          <w:numId w:val="1"/>
        </w:numPr>
        <w:ind w:left="420" w:leftChars="0" w:hanging="420" w:firstLineChars="0"/>
        <w:rPr>
          <w:rFonts w:hint="default"/>
          <w:lang w:val="en-US"/>
        </w:rPr>
      </w:pPr>
      <w:r>
        <w:rPr>
          <w:rFonts w:hint="default"/>
          <w:lang w:val="en-US"/>
        </w:rPr>
        <w:t>Managing data collection and integration into the Excel workbook.</w:t>
      </w:r>
    </w:p>
    <w:p w14:paraId="53D16086">
      <w:pPr>
        <w:numPr>
          <w:ilvl w:val="0"/>
          <w:numId w:val="1"/>
        </w:numPr>
        <w:ind w:left="420" w:leftChars="0" w:hanging="420" w:firstLineChars="0"/>
        <w:rPr>
          <w:rFonts w:hint="default"/>
          <w:lang w:val="en-US"/>
        </w:rPr>
      </w:pPr>
      <w:r>
        <w:rPr>
          <w:rFonts w:hint="default"/>
          <w:lang w:val="en-US"/>
        </w:rPr>
        <w:t>Executing data cleaning tasks (removing duplicates, handling missing values).</w:t>
      </w:r>
    </w:p>
    <w:p w14:paraId="018CFBC8">
      <w:pPr>
        <w:numPr>
          <w:ilvl w:val="0"/>
          <w:numId w:val="1"/>
        </w:numPr>
        <w:ind w:left="420" w:leftChars="0" w:hanging="420" w:firstLineChars="0"/>
        <w:rPr>
          <w:rFonts w:hint="default"/>
          <w:lang w:val="en-US"/>
        </w:rPr>
      </w:pPr>
      <w:r>
        <w:rPr>
          <w:rFonts w:hint="default"/>
          <w:lang w:val="en-US"/>
        </w:rPr>
        <w:t>Building Pivot Tables for data summarization.</w:t>
      </w:r>
    </w:p>
    <w:p w14:paraId="696F97A7">
      <w:pPr>
        <w:numPr>
          <w:ilvl w:val="0"/>
          <w:numId w:val="1"/>
        </w:numPr>
        <w:ind w:left="420" w:leftChars="0" w:hanging="420" w:firstLineChars="0"/>
        <w:rPr>
          <w:rFonts w:hint="default"/>
          <w:lang w:val="en-US"/>
        </w:rPr>
      </w:pPr>
      <w:r>
        <w:rPr>
          <w:rFonts w:hint="default"/>
          <w:lang w:val="en-US"/>
        </w:rPr>
        <w:t xml:space="preserve">Find all the mathemathical operation using Central tendency and Co-efficient </w:t>
      </w:r>
    </w:p>
    <w:p w14:paraId="3A0FC888">
      <w:pPr>
        <w:rPr>
          <w:rFonts w:hint="default"/>
          <w:sz w:val="24"/>
          <w:szCs w:val="24"/>
          <w:lang w:val="en-US"/>
        </w:rPr>
      </w:pPr>
      <w:r>
        <w:rPr>
          <w:rFonts w:hint="default"/>
          <w:sz w:val="24"/>
          <w:szCs w:val="24"/>
          <w:lang w:val="en-US"/>
        </w:rPr>
        <w:t xml:space="preserve">Nisarga </w:t>
      </w:r>
    </w:p>
    <w:p w14:paraId="0BD28DDE">
      <w:pPr>
        <w:numPr>
          <w:ilvl w:val="0"/>
          <w:numId w:val="1"/>
        </w:numPr>
        <w:ind w:left="420" w:leftChars="0" w:hanging="420" w:firstLineChars="0"/>
        <w:rPr>
          <w:rFonts w:hint="default"/>
          <w:lang w:val="en-US"/>
        </w:rPr>
      </w:pPr>
      <w:r>
        <w:rPr>
          <w:rFonts w:hint="default"/>
          <w:lang w:val="en-US"/>
        </w:rPr>
        <w:t>Designing the interactive dashboard with slicers and filters.</w:t>
      </w:r>
    </w:p>
    <w:p w14:paraId="66CAB36C">
      <w:pPr>
        <w:numPr>
          <w:ilvl w:val="0"/>
          <w:numId w:val="1"/>
        </w:numPr>
        <w:ind w:left="420" w:leftChars="0" w:hanging="420" w:firstLineChars="0"/>
        <w:rPr>
          <w:rFonts w:hint="default"/>
          <w:lang w:val="en-US"/>
        </w:rPr>
      </w:pPr>
      <w:r>
        <w:rPr>
          <w:rFonts w:hint="default"/>
          <w:lang w:val="en-US"/>
        </w:rPr>
        <w:t>Selecting   appropriate chart types for storytelling (Bar, Pie, Scatter).</w:t>
      </w:r>
    </w:p>
    <w:p w14:paraId="77AE3001">
      <w:pPr>
        <w:numPr>
          <w:ilvl w:val="0"/>
          <w:numId w:val="1"/>
        </w:numPr>
        <w:ind w:left="420" w:leftChars="0" w:hanging="420" w:firstLineChars="0"/>
        <w:rPr>
          <w:rFonts w:hint="default"/>
          <w:lang w:val="en-US"/>
        </w:rPr>
      </w:pPr>
      <w:r>
        <w:rPr>
          <w:rFonts w:hint="default"/>
          <w:lang w:val="en-US"/>
        </w:rPr>
        <w:t>Ensuring the visual narrative aligns with the business metrics.</w:t>
      </w:r>
    </w:p>
    <w:p w14:paraId="68F0E1BE">
      <w:pPr>
        <w:rPr>
          <w:rFonts w:hint="default"/>
          <w:b/>
          <w:bCs/>
          <w:sz w:val="32"/>
          <w:szCs w:val="32"/>
          <w:lang w:val="en-US"/>
        </w:rPr>
      </w:pPr>
    </w:p>
    <w:p w14:paraId="21A9E99D">
      <w:pPr>
        <w:rPr>
          <w:rFonts w:hint="default"/>
          <w:b/>
          <w:bCs/>
          <w:sz w:val="32"/>
          <w:szCs w:val="32"/>
          <w:lang w:val="en-US"/>
        </w:rPr>
      </w:pPr>
      <w:r>
        <w:rPr>
          <w:rFonts w:hint="default"/>
          <w:b/>
          <w:bCs/>
          <w:sz w:val="32"/>
          <w:szCs w:val="32"/>
          <w:lang w:val="en-US"/>
        </w:rPr>
        <w:t>3. Business Metrics &amp; Research Questions</w:t>
      </w:r>
    </w:p>
    <w:p w14:paraId="71B34B65">
      <w:pPr>
        <w:rPr>
          <w:rFonts w:hint="default"/>
          <w:lang w:val="en-US"/>
        </w:rPr>
      </w:pPr>
      <w:r>
        <w:rPr>
          <w:rFonts w:hint="default"/>
          <w:lang w:val="en-US"/>
        </w:rPr>
        <w:t>As per the requirement for 5+ metrics, this project will answer:</w:t>
      </w:r>
    </w:p>
    <w:p w14:paraId="22A7514F">
      <w:pPr>
        <w:rPr>
          <w:rFonts w:hint="default"/>
          <w:b/>
          <w:bCs/>
          <w:lang w:val="en-US"/>
        </w:rPr>
      </w:pPr>
    </w:p>
    <w:p w14:paraId="125700EF">
      <w:pPr>
        <w:rPr>
          <w:rFonts w:hint="default"/>
          <w:lang w:val="en-US"/>
        </w:rPr>
      </w:pPr>
      <w:r>
        <w:rPr>
          <w:rFonts w:hint="default"/>
          <w:b/>
          <w:bCs/>
          <w:lang w:val="en-US"/>
        </w:rPr>
        <w:t xml:space="preserve">Revenue Contribution: </w:t>
      </w:r>
      <w:r>
        <w:rPr>
          <w:rFonts w:hint="default"/>
          <w:lang w:val="en-US"/>
        </w:rPr>
        <w:t>Which tourism category (Nature, Beach, Historical) generates the highest total revenue?</w:t>
      </w:r>
    </w:p>
    <w:p w14:paraId="4E4D778E">
      <w:pPr>
        <w:rPr>
          <w:rFonts w:hint="default"/>
          <w:b/>
          <w:bCs/>
          <w:lang w:val="en-US"/>
        </w:rPr>
      </w:pPr>
    </w:p>
    <w:p w14:paraId="676C6D5C">
      <w:pPr>
        <w:rPr>
          <w:rFonts w:hint="default"/>
          <w:lang w:val="en-US"/>
        </w:rPr>
      </w:pPr>
      <w:r>
        <w:rPr>
          <w:rFonts w:hint="default"/>
          <w:b/>
          <w:bCs/>
          <w:lang w:val="en-US"/>
        </w:rPr>
        <w:t>Visitor Density:</w:t>
      </w:r>
      <w:r>
        <w:rPr>
          <w:rFonts w:hint="default"/>
          <w:lang w:val="en-US"/>
        </w:rPr>
        <w:t xml:space="preserve"> Which countries are the market leaders in terms of total visitor footfall?</w:t>
      </w:r>
    </w:p>
    <w:p w14:paraId="7927E94A">
      <w:pPr>
        <w:rPr>
          <w:rFonts w:hint="default"/>
          <w:b/>
          <w:bCs/>
          <w:lang w:val="en-US"/>
        </w:rPr>
      </w:pPr>
    </w:p>
    <w:p w14:paraId="2F1526A6">
      <w:pPr>
        <w:rPr>
          <w:rFonts w:hint="default"/>
          <w:lang w:val="en-US"/>
        </w:rPr>
      </w:pPr>
      <w:r>
        <w:rPr>
          <w:rFonts w:hint="default"/>
          <w:b/>
          <w:bCs/>
          <w:lang w:val="en-US"/>
        </w:rPr>
        <w:t xml:space="preserve">Satisfaction Index: </w:t>
      </w:r>
      <w:r>
        <w:rPr>
          <w:rFonts w:hint="default"/>
          <w:lang w:val="en-US"/>
        </w:rPr>
        <w:t>What is the average customer rating across different tourism categories?</w:t>
      </w:r>
    </w:p>
    <w:p w14:paraId="2C899114">
      <w:pPr>
        <w:rPr>
          <w:rFonts w:hint="default"/>
          <w:b/>
          <w:bCs/>
          <w:lang w:val="en-US"/>
        </w:rPr>
      </w:pPr>
    </w:p>
    <w:p w14:paraId="6728CD3F">
      <w:pPr>
        <w:rPr>
          <w:rFonts w:hint="default"/>
          <w:lang w:val="en-US"/>
        </w:rPr>
      </w:pPr>
      <w:r>
        <w:rPr>
          <w:rFonts w:hint="default"/>
          <w:b/>
          <w:bCs/>
          <w:lang w:val="en-US"/>
        </w:rPr>
        <w:t>Infrastructure ROI:</w:t>
      </w:r>
      <w:r>
        <w:rPr>
          <w:rFonts w:hint="default"/>
          <w:lang w:val="en-US"/>
        </w:rPr>
        <w:t xml:space="preserve"> How does the availability of accommodation impact the average revenue of a destination?</w:t>
      </w:r>
    </w:p>
    <w:p w14:paraId="76A6D5DD">
      <w:pPr>
        <w:rPr>
          <w:rFonts w:hint="default"/>
          <w:b/>
          <w:bCs/>
          <w:lang w:val="en-US"/>
        </w:rPr>
      </w:pPr>
    </w:p>
    <w:p w14:paraId="53D63109">
      <w:pPr>
        <w:rPr>
          <w:rFonts w:hint="default"/>
          <w:lang w:val="en-US"/>
        </w:rPr>
      </w:pPr>
      <w:r>
        <w:rPr>
          <w:rFonts w:hint="default"/>
          <w:b/>
          <w:bCs/>
          <w:lang w:val="en-US"/>
        </w:rPr>
        <w:t>Quality-Demand Correlation:</w:t>
      </w:r>
      <w:r>
        <w:rPr>
          <w:rFonts w:hint="default"/>
          <w:lang w:val="en-US"/>
        </w:rPr>
        <w:t xml:space="preserve"> Is there a statistical relationship between high ratings and the number of visitors?</w:t>
      </w:r>
    </w:p>
    <w:p w14:paraId="595D8B09">
      <w:pPr>
        <w:rPr>
          <w:rFonts w:hint="default"/>
          <w:b/>
          <w:bCs/>
          <w:lang w:val="en-US"/>
        </w:rPr>
      </w:pPr>
    </w:p>
    <w:p w14:paraId="4E3B0408">
      <w:pPr>
        <w:rPr>
          <w:rFonts w:hint="default"/>
          <w:lang w:val="en-US"/>
        </w:rPr>
      </w:pPr>
      <w:r>
        <w:rPr>
          <w:rFonts w:hint="default"/>
          <w:b/>
          <w:bCs/>
          <w:lang w:val="en-US"/>
        </w:rPr>
        <w:t>Economic Efficiency:</w:t>
      </w:r>
      <w:r>
        <w:rPr>
          <w:rFonts w:hint="default"/>
          <w:lang w:val="en-US"/>
        </w:rPr>
        <w:t xml:space="preserve"> Which destinations generate the highest "Revenue per Visitor"?</w:t>
      </w:r>
    </w:p>
    <w:p w14:paraId="736F4231">
      <w:pPr>
        <w:rPr>
          <w:rFonts w:hint="default"/>
          <w:b/>
          <w:bCs/>
          <w:sz w:val="32"/>
          <w:szCs w:val="32"/>
          <w:lang w:val="en-US"/>
        </w:rPr>
      </w:pPr>
    </w:p>
    <w:p w14:paraId="282DF741">
      <w:pPr>
        <w:rPr>
          <w:rFonts w:hint="default"/>
          <w:b/>
          <w:bCs/>
          <w:sz w:val="32"/>
          <w:szCs w:val="32"/>
          <w:lang w:val="en-US"/>
        </w:rPr>
      </w:pPr>
    </w:p>
    <w:p w14:paraId="27A06106">
      <w:pPr>
        <w:rPr>
          <w:rFonts w:hint="default"/>
          <w:b/>
          <w:bCs/>
          <w:sz w:val="32"/>
          <w:szCs w:val="32"/>
          <w:lang w:val="en-US"/>
        </w:rPr>
      </w:pPr>
    </w:p>
    <w:p w14:paraId="567ED9B8">
      <w:pPr>
        <w:rPr>
          <w:rFonts w:hint="default"/>
          <w:b/>
          <w:bCs/>
          <w:sz w:val="32"/>
          <w:szCs w:val="32"/>
          <w:lang w:val="en-US"/>
        </w:rPr>
      </w:pPr>
      <w:r>
        <w:rPr>
          <w:rFonts w:hint="default"/>
          <w:b/>
          <w:bCs/>
          <w:sz w:val="32"/>
          <w:szCs w:val="32"/>
          <w:lang w:val="en-US"/>
        </w:rPr>
        <w:t>4. Data Cleaning &amp; Preprocessing Strategy</w:t>
      </w:r>
    </w:p>
    <w:p w14:paraId="2040FF86">
      <w:pPr>
        <w:rPr>
          <w:rFonts w:hint="default"/>
          <w:b/>
          <w:bCs/>
          <w:lang w:val="en-US"/>
        </w:rPr>
      </w:pPr>
    </w:p>
    <w:p w14:paraId="57F7E14C">
      <w:pPr>
        <w:rPr>
          <w:rFonts w:hint="default"/>
          <w:b/>
          <w:bCs/>
          <w:lang w:val="en-US"/>
        </w:rPr>
      </w:pPr>
    </w:p>
    <w:p w14:paraId="727AB525">
      <w:pPr>
        <w:rPr>
          <w:rFonts w:hint="default"/>
          <w:b/>
          <w:bCs/>
          <w:lang w:val="en-US"/>
        </w:rPr>
      </w:pPr>
    </w:p>
    <w:p w14:paraId="0E183E6D">
      <w:pPr>
        <w:rPr>
          <w:rFonts w:hint="default"/>
          <w:lang w:val="en-US"/>
        </w:rPr>
      </w:pPr>
      <w:r>
        <w:rPr>
          <w:rFonts w:hint="default"/>
          <w:b/>
          <w:bCs/>
          <w:lang w:val="en-US"/>
        </w:rPr>
        <w:t xml:space="preserve">Data Validation: </w:t>
      </w:r>
      <w:r>
        <w:rPr>
          <w:rFonts w:hint="default"/>
          <w:lang w:val="en-US"/>
        </w:rPr>
        <w:t>Convert Revenue to Currency and Visitors to Number format.</w:t>
      </w:r>
    </w:p>
    <w:p w14:paraId="0328A0B5">
      <w:pPr>
        <w:rPr>
          <w:rFonts w:hint="default"/>
          <w:lang w:val="en-US"/>
        </w:rPr>
      </w:pPr>
      <w:r>
        <w:rPr>
          <w:rFonts w:hint="default"/>
          <w:b/>
          <w:bCs/>
          <w:lang w:val="en-US"/>
        </w:rPr>
        <w:t>Duplicate Removal:</w:t>
      </w:r>
      <w:r>
        <w:rPr>
          <w:rFonts w:hint="default"/>
          <w:lang w:val="en-US"/>
        </w:rPr>
        <w:t xml:space="preserve"> Execute the "Remove Duplicates" function in Excel to ensure data integrity.</w:t>
      </w:r>
    </w:p>
    <w:p w14:paraId="098C0272">
      <w:pPr>
        <w:rPr>
          <w:rFonts w:hint="default"/>
          <w:lang w:val="en-US"/>
        </w:rPr>
      </w:pPr>
      <w:r>
        <w:rPr>
          <w:rFonts w:hint="default"/>
          <w:b/>
          <w:bCs/>
          <w:lang w:val="en-US"/>
        </w:rPr>
        <w:t>Missing Value Handling:</w:t>
      </w:r>
      <w:r>
        <w:rPr>
          <w:rFonts w:hint="default"/>
          <w:lang w:val="en-US"/>
        </w:rPr>
        <w:t xml:space="preserve"> Identify null values and perform appropriate imputation.</w:t>
      </w:r>
    </w:p>
    <w:p w14:paraId="150060B6">
      <w:pPr>
        <w:rPr>
          <w:rFonts w:hint="default"/>
          <w:lang w:val="en-US"/>
        </w:rPr>
      </w:pPr>
      <w:r>
        <w:rPr>
          <w:rFonts w:hint="default"/>
          <w:b/>
          <w:bCs/>
          <w:lang w:val="en-US"/>
        </w:rPr>
        <w:t>Transformation:</w:t>
      </w:r>
      <w:r>
        <w:rPr>
          <w:rFonts w:hint="default"/>
          <w:lang w:val="en-US"/>
        </w:rPr>
        <w:t xml:space="preserve"> Professionalize column headers (e.g., "Location" to "Destination_ID").</w:t>
      </w:r>
    </w:p>
    <w:p w14:paraId="667B1AD2">
      <w:pPr>
        <w:rPr>
          <w:rFonts w:hint="default"/>
          <w:b/>
          <w:bCs/>
          <w:sz w:val="32"/>
          <w:szCs w:val="32"/>
          <w:lang w:val="en-US"/>
        </w:rPr>
      </w:pPr>
      <w:r>
        <w:rPr>
          <w:rFonts w:hint="default"/>
          <w:sz w:val="24"/>
          <w:szCs w:val="24"/>
          <w:lang w:val="en-US"/>
        </w:rPr>
        <w:drawing>
          <wp:inline distT="0" distB="0" distL="114300" distR="114300">
            <wp:extent cx="3600450" cy="3790950"/>
            <wp:effectExtent l="0" t="0" r="6350" b="6350"/>
            <wp:docPr id="34" name="Picture 34" descr="Screenshot 2026-02-17 1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2-17 134646"/>
                    <pic:cNvPicPr>
                      <a:picLocks noChangeAspect="1"/>
                    </pic:cNvPicPr>
                  </pic:nvPicPr>
                  <pic:blipFill>
                    <a:blip r:embed="rId5"/>
                    <a:stretch>
                      <a:fillRect/>
                    </a:stretch>
                  </pic:blipFill>
                  <pic:spPr>
                    <a:xfrm>
                      <a:off x="0" y="0"/>
                      <a:ext cx="3600450" cy="3790950"/>
                    </a:xfrm>
                    <a:prstGeom prst="rect">
                      <a:avLst/>
                    </a:prstGeom>
                  </pic:spPr>
                </pic:pic>
              </a:graphicData>
            </a:graphic>
          </wp:inline>
        </w:drawing>
      </w:r>
    </w:p>
    <w:p w14:paraId="1EC60D6F">
      <w:pPr>
        <w:rPr>
          <w:rFonts w:hint="default"/>
          <w:b/>
          <w:bCs/>
          <w:sz w:val="32"/>
          <w:szCs w:val="32"/>
          <w:lang w:val="en-US"/>
        </w:rPr>
      </w:pPr>
      <w:r>
        <w:rPr>
          <w:rFonts w:hint="default"/>
          <w:b/>
          <w:bCs/>
          <w:sz w:val="32"/>
          <w:szCs w:val="32"/>
          <w:lang w:val="en-US"/>
        </w:rPr>
        <w:t>5. Communication Plan</w:t>
      </w:r>
    </w:p>
    <w:p w14:paraId="232220FA">
      <w:pPr>
        <w:rPr>
          <w:rFonts w:hint="default"/>
          <w:lang w:val="en-US"/>
        </w:rPr>
      </w:pPr>
      <w:r>
        <w:rPr>
          <w:rFonts w:hint="default"/>
          <w:b/>
          <w:bCs/>
          <w:lang w:val="en-US"/>
        </w:rPr>
        <w:t>Internal Communication:</w:t>
      </w:r>
      <w:r>
        <w:rPr>
          <w:rFonts w:hint="default"/>
          <w:lang w:val="en-US"/>
        </w:rPr>
        <w:t xml:space="preserve"> Daily team sync-ups to track progress across roles.</w:t>
      </w:r>
    </w:p>
    <w:p w14:paraId="548C26DA">
      <w:pPr>
        <w:rPr>
          <w:rFonts w:hint="default"/>
          <w:lang w:val="en-US"/>
        </w:rPr>
      </w:pPr>
      <w:r>
        <w:rPr>
          <w:rFonts w:hint="default"/>
          <w:b/>
          <w:bCs/>
          <w:lang w:val="en-US"/>
        </w:rPr>
        <w:t>External Reporting:</w:t>
      </w:r>
      <w:r>
        <w:rPr>
          <w:rFonts w:hint="default"/>
          <w:lang w:val="en-US"/>
        </w:rPr>
        <w:t xml:space="preserve"> Weekly progress updates and milestone submissions to the project mentor.</w:t>
      </w:r>
    </w:p>
    <w:p w14:paraId="4A331AF5">
      <w:pPr>
        <w:rPr>
          <w:rFonts w:hint="default"/>
          <w:lang w:val="en-US"/>
        </w:rPr>
      </w:pPr>
      <w:r>
        <w:rPr>
          <w:rFonts w:hint="default"/>
          <w:b/>
          <w:bCs/>
          <w:lang w:val="en-US"/>
        </w:rPr>
        <w:t xml:space="preserve">Collaboration Tool: </w:t>
      </w:r>
      <w:r>
        <w:rPr>
          <w:rFonts w:hint="default"/>
          <w:lang w:val="en-US"/>
        </w:rPr>
        <w:t>Shared folder for Excel and Documentation version control.</w:t>
      </w:r>
    </w:p>
    <w:p w14:paraId="34936252">
      <w:pPr>
        <w:rPr>
          <w:rFonts w:hint="default"/>
          <w:lang w:val="en-US"/>
        </w:rPr>
      </w:pPr>
    </w:p>
    <w:p w14:paraId="459B8714">
      <w:pPr>
        <w:rPr>
          <w:rFonts w:hint="default"/>
          <w:lang w:val="en-US"/>
        </w:rPr>
      </w:pPr>
    </w:p>
    <w:p w14:paraId="2655A0F3">
      <w:pPr>
        <w:rPr>
          <w:rFonts w:hint="default"/>
          <w:sz w:val="36"/>
          <w:szCs w:val="36"/>
          <w:lang w:val="en-US"/>
        </w:rPr>
      </w:pPr>
      <w:r>
        <w:rPr>
          <w:rFonts w:hint="default"/>
          <w:b/>
          <w:bCs/>
          <w:sz w:val="36"/>
          <w:szCs w:val="36"/>
          <w:lang w:val="en-US"/>
        </w:rPr>
        <w:t xml:space="preserve">Phase 1: Dataset Preparation </w:t>
      </w:r>
    </w:p>
    <w:p w14:paraId="2355B516">
      <w:pPr>
        <w:rPr>
          <w:rFonts w:hint="default"/>
          <w:lang w:val="en-US"/>
        </w:rPr>
      </w:pPr>
    </w:p>
    <w:p w14:paraId="214FE2F4">
      <w:pPr>
        <w:rPr>
          <w:rFonts w:hint="default"/>
          <w:b/>
          <w:bCs/>
          <w:sz w:val="32"/>
          <w:szCs w:val="32"/>
          <w:lang w:val="en-US"/>
        </w:rPr>
      </w:pPr>
      <w:r>
        <w:rPr>
          <w:rFonts w:hint="default"/>
          <w:b/>
          <w:bCs/>
          <w:sz w:val="32"/>
          <w:szCs w:val="32"/>
          <w:lang w:val="en-US"/>
        </w:rPr>
        <w:t>Step 1: Data Integration &amp; Structure Validation</w:t>
      </w:r>
    </w:p>
    <w:p w14:paraId="2B36D910">
      <w:pPr>
        <w:rPr>
          <w:rFonts w:hint="default"/>
          <w:b/>
          <w:bCs/>
          <w:sz w:val="32"/>
          <w:szCs w:val="32"/>
          <w:lang w:val="en-US"/>
        </w:rPr>
      </w:pPr>
    </w:p>
    <w:p w14:paraId="3CE442F5">
      <w:pPr>
        <w:rPr>
          <w:rFonts w:hint="default"/>
          <w:lang w:val="en-US"/>
        </w:rPr>
      </w:pPr>
      <w:r>
        <w:rPr>
          <w:rFonts w:hint="default"/>
          <w:lang w:val="en-US"/>
        </w:rPr>
        <w:t>Before cleaning, you must validate the structure as required by the "Understand the Data Structure" guideline.</w:t>
      </w:r>
    </w:p>
    <w:p w14:paraId="0EA18529">
      <w:pPr>
        <w:rPr>
          <w:rFonts w:hint="default"/>
          <w:lang w:val="en-US"/>
        </w:rPr>
      </w:pPr>
    </w:p>
    <w:p w14:paraId="47BBE15A">
      <w:pPr>
        <w:rPr>
          <w:rFonts w:hint="default"/>
          <w:lang w:val="en-US"/>
        </w:rPr>
      </w:pPr>
      <w:r>
        <w:rPr>
          <w:rFonts w:hint="default"/>
          <w:lang w:val="en-US"/>
        </w:rPr>
        <w:t>Action: Ensure all  5990  rows are in a single Excel sheet named "Cleaned_Tourism_Data".</w:t>
      </w:r>
    </w:p>
    <w:p w14:paraId="33778A81">
      <w:pPr>
        <w:rPr>
          <w:rFonts w:hint="default"/>
          <w:lang w:val="en-US"/>
        </w:rPr>
      </w:pPr>
    </w:p>
    <w:p w14:paraId="652CC573">
      <w:pPr>
        <w:rPr>
          <w:rFonts w:hint="default"/>
          <w:lang w:val="en-US"/>
        </w:rPr>
      </w:pPr>
      <w:r>
        <w:rPr>
          <w:rFonts w:hint="default"/>
          <w:lang w:val="en-US"/>
        </w:rPr>
        <w:t>Action: Rename the first column from Location to Destination_ID.</w:t>
      </w:r>
    </w:p>
    <w:p w14:paraId="6EE1A3A2">
      <w:pPr>
        <w:rPr>
          <w:rFonts w:hint="default"/>
          <w:lang w:val="en-US"/>
        </w:rPr>
      </w:pPr>
    </w:p>
    <w:p w14:paraId="1063BA95">
      <w:pPr>
        <w:rPr>
          <w:rFonts w:hint="default"/>
          <w:lang w:val="en-US"/>
        </w:rPr>
      </w:pPr>
      <w:r>
        <w:rPr>
          <w:rFonts w:hint="default"/>
          <w:lang w:val="en-US"/>
        </w:rPr>
        <w:t>Documentation Note: Take a screenshot of the headers and the first 10 rows to show "Proper Organization."</w:t>
      </w:r>
    </w:p>
    <w:p w14:paraId="1AF62CC1">
      <w:pPr>
        <w:rPr>
          <w:rFonts w:hint="default"/>
          <w:lang w:val="en-US"/>
        </w:rPr>
      </w:pPr>
    </w:p>
    <w:p w14:paraId="7EF3209D">
      <w:pPr>
        <w:rPr>
          <w:rFonts w:hint="default"/>
          <w:lang w:val="en-US"/>
        </w:rPr>
      </w:pPr>
    </w:p>
    <w:p w14:paraId="54F16777">
      <w:pPr>
        <w:rPr>
          <w:rFonts w:hint="default"/>
          <w:lang w:val="en-US"/>
        </w:rPr>
      </w:pPr>
      <w:r>
        <w:rPr>
          <w:rFonts w:hint="default"/>
          <w:lang w:val="en-US"/>
        </w:rPr>
        <w:drawing>
          <wp:inline distT="0" distB="0" distL="114300" distR="114300">
            <wp:extent cx="5266690" cy="2797810"/>
            <wp:effectExtent l="0" t="0" r="3810" b="8890"/>
            <wp:docPr id="2" name="Picture 2" descr="Screenshot 2026-02-17 13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7 134336"/>
                    <pic:cNvPicPr>
                      <a:picLocks noChangeAspect="1"/>
                    </pic:cNvPicPr>
                  </pic:nvPicPr>
                  <pic:blipFill>
                    <a:blip r:embed="rId6"/>
                    <a:stretch>
                      <a:fillRect/>
                    </a:stretch>
                  </pic:blipFill>
                  <pic:spPr>
                    <a:xfrm>
                      <a:off x="0" y="0"/>
                      <a:ext cx="5266690" cy="2797810"/>
                    </a:xfrm>
                    <a:prstGeom prst="rect">
                      <a:avLst/>
                    </a:prstGeom>
                  </pic:spPr>
                </pic:pic>
              </a:graphicData>
            </a:graphic>
          </wp:inline>
        </w:drawing>
      </w:r>
    </w:p>
    <w:p w14:paraId="58DFA29A">
      <w:pPr>
        <w:rPr>
          <w:rFonts w:hint="default"/>
          <w:lang w:val="en-US"/>
        </w:rPr>
      </w:pPr>
    </w:p>
    <w:p w14:paraId="67BBBA68">
      <w:pPr>
        <w:rPr>
          <w:rFonts w:hint="default"/>
          <w:sz w:val="32"/>
          <w:szCs w:val="32"/>
          <w:lang w:val="en-US"/>
        </w:rPr>
      </w:pPr>
      <w:r>
        <w:rPr>
          <w:rFonts w:hint="default"/>
          <w:b/>
          <w:bCs/>
          <w:sz w:val="32"/>
          <w:szCs w:val="32"/>
          <w:lang w:val="en-US"/>
        </w:rPr>
        <w:t>Step 2: Data Cleaning (The "Venkatesh" Role)</w:t>
      </w:r>
    </w:p>
    <w:p w14:paraId="12FB3CBD">
      <w:pPr>
        <w:rPr>
          <w:rFonts w:hint="default"/>
          <w:lang w:val="en-US"/>
        </w:rPr>
      </w:pPr>
      <w:r>
        <w:rPr>
          <w:rFonts w:hint="default"/>
          <w:lang w:val="en-US"/>
        </w:rPr>
        <w:t>You must perform these specific operations to meet the "Data Cleaning and Preprocessing" criteria:</w:t>
      </w:r>
    </w:p>
    <w:p w14:paraId="25E70B38">
      <w:pPr>
        <w:rPr>
          <w:rFonts w:hint="default"/>
          <w:lang w:val="en-US"/>
        </w:rPr>
      </w:pPr>
      <w:r>
        <w:rPr>
          <w:rFonts w:hint="default"/>
          <w:b/>
          <w:bCs/>
          <w:lang w:val="en-US"/>
        </w:rPr>
        <w:t xml:space="preserve">Remove Duplicates: </w:t>
      </w:r>
      <w:r>
        <w:rPr>
          <w:rFonts w:hint="default"/>
          <w:lang w:val="en-US"/>
        </w:rPr>
        <w:t>* Highlight the entire dataset.</w:t>
      </w:r>
    </w:p>
    <w:p w14:paraId="47C15697">
      <w:pPr>
        <w:rPr>
          <w:rFonts w:hint="default"/>
          <w:lang w:val="en-US"/>
        </w:rPr>
      </w:pPr>
    </w:p>
    <w:p w14:paraId="29082473">
      <w:pPr>
        <w:rPr>
          <w:rFonts w:hint="default"/>
          <w:b/>
          <w:bCs/>
          <w:color w:val="5B9BD5" w:themeColor="accent1"/>
          <w:lang w:val="en-US"/>
          <w14:textFill>
            <w14:solidFill>
              <w14:schemeClr w14:val="accent1"/>
            </w14:solidFill>
          </w14:textFill>
        </w:rPr>
      </w:pPr>
      <w:r>
        <w:rPr>
          <w:rFonts w:hint="default"/>
          <w:b/>
          <w:bCs/>
          <w:color w:val="5B9BD5" w:themeColor="accent1"/>
          <w:lang w:val="en-US"/>
          <w14:textFill>
            <w14:solidFill>
              <w14:schemeClr w14:val="accent1"/>
            </w14:solidFill>
          </w14:textFill>
        </w:rPr>
        <w:t>Go to Data &gt; Remove Duplicates.</w:t>
      </w:r>
    </w:p>
    <w:p w14:paraId="3EDA1642">
      <w:pPr>
        <w:rPr>
          <w:rFonts w:hint="default"/>
          <w:lang w:val="en-US"/>
        </w:rPr>
      </w:pPr>
      <w:r>
        <w:rPr>
          <w:rFonts w:hint="default"/>
          <w:b/>
          <w:bCs/>
          <w:lang w:val="en-US"/>
        </w:rPr>
        <w:t xml:space="preserve">Screenshot Required: </w:t>
      </w:r>
      <w:r>
        <w:rPr>
          <w:rFonts w:hint="default"/>
          <w:lang w:val="en-US"/>
        </w:rPr>
        <w:t>Capture the Excel popup confirming the number of duplicate values removed.</w:t>
      </w:r>
    </w:p>
    <w:p w14:paraId="183276AD">
      <w:pPr>
        <w:rPr>
          <w:rFonts w:hint="default"/>
          <w:lang w:val="en-US"/>
        </w:rPr>
      </w:pPr>
      <w:r>
        <w:rPr>
          <w:rFonts w:hint="default"/>
          <w:lang w:val="en-US"/>
        </w:rPr>
        <w:drawing>
          <wp:inline distT="0" distB="0" distL="114300" distR="114300">
            <wp:extent cx="5202555" cy="2538730"/>
            <wp:effectExtent l="0" t="0" r="4445" b="1270"/>
            <wp:docPr id="4" name="Picture 4" descr="Screenshot 2026-02-17 13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7 134906"/>
                    <pic:cNvPicPr>
                      <a:picLocks noChangeAspect="1"/>
                    </pic:cNvPicPr>
                  </pic:nvPicPr>
                  <pic:blipFill>
                    <a:blip r:embed="rId7"/>
                    <a:stretch>
                      <a:fillRect/>
                    </a:stretch>
                  </pic:blipFill>
                  <pic:spPr>
                    <a:xfrm>
                      <a:off x="0" y="0"/>
                      <a:ext cx="5202555" cy="2538730"/>
                    </a:xfrm>
                    <a:prstGeom prst="rect">
                      <a:avLst/>
                    </a:prstGeom>
                  </pic:spPr>
                </pic:pic>
              </a:graphicData>
            </a:graphic>
          </wp:inline>
        </w:drawing>
      </w:r>
    </w:p>
    <w:p w14:paraId="7DB1C22E">
      <w:pPr>
        <w:rPr>
          <w:rFonts w:hint="default"/>
          <w:lang w:val="en-US"/>
        </w:rPr>
      </w:pPr>
    </w:p>
    <w:p w14:paraId="51DF005D">
      <w:pPr>
        <w:rPr>
          <w:rFonts w:hint="default"/>
          <w:lang w:val="en-US"/>
        </w:rPr>
      </w:pPr>
      <w:r>
        <w:rPr>
          <w:rFonts w:hint="default"/>
          <w:b/>
          <w:bCs/>
          <w:lang w:val="en-US"/>
        </w:rPr>
        <w:t xml:space="preserve">Handle Missing Values: </w:t>
      </w:r>
      <w:r>
        <w:rPr>
          <w:rFonts w:hint="default"/>
          <w:lang w:val="en-US"/>
        </w:rPr>
        <w:t xml:space="preserve"> Apply filters to all columns.</w:t>
      </w:r>
    </w:p>
    <w:p w14:paraId="5DC609FF">
      <w:pPr>
        <w:rPr>
          <w:rFonts w:hint="default"/>
          <w:lang w:val="en-US"/>
        </w:rPr>
      </w:pPr>
    </w:p>
    <w:p w14:paraId="459CF323">
      <w:pPr>
        <w:rPr>
          <w:rFonts w:hint="default"/>
          <w:lang w:val="en-US"/>
        </w:rPr>
      </w:pPr>
      <w:r>
        <w:rPr>
          <w:rFonts w:hint="default"/>
          <w:lang w:val="en-US"/>
        </w:rPr>
        <w:t>Check for "Blanks" in the Rating or Revenue columns.</w:t>
      </w:r>
    </w:p>
    <w:p w14:paraId="3D63BD30">
      <w:pPr>
        <w:rPr>
          <w:rFonts w:hint="default"/>
          <w:lang w:val="en-US"/>
        </w:rPr>
      </w:pPr>
      <w:r>
        <w:rPr>
          <w:rFonts w:hint="default"/>
          <w:lang w:val="en-US"/>
        </w:rPr>
        <w:t>How to  Apply  Filters to  All Columns</w:t>
      </w:r>
    </w:p>
    <w:p w14:paraId="00F0AD69">
      <w:pPr>
        <w:rPr>
          <w:rFonts w:hint="default"/>
          <w:lang w:val="en-US"/>
        </w:rPr>
      </w:pPr>
      <w:r>
        <w:rPr>
          <w:rFonts w:hint="default"/>
          <w:lang w:val="en-US"/>
        </w:rPr>
        <w:t>Step: Click anywhere inside your data table (from headers to row 5990).</w:t>
      </w:r>
    </w:p>
    <w:p w14:paraId="2180F5F4">
      <w:pPr>
        <w:rPr>
          <w:rFonts w:hint="default"/>
          <w:lang w:val="en-US"/>
        </w:rPr>
      </w:pPr>
      <w:r>
        <w:rPr>
          <w:rFonts w:hint="default"/>
          <w:lang w:val="en-US"/>
        </w:rPr>
        <w:t>Action: Press Ctrl + Shift + L on your keyboard.</w:t>
      </w:r>
    </w:p>
    <w:p w14:paraId="458593CF">
      <w:pPr>
        <w:rPr>
          <w:rFonts w:hint="default"/>
          <w:lang w:val="en-US"/>
        </w:rPr>
      </w:pPr>
      <w:r>
        <w:rPr>
          <w:rFonts w:hint="default"/>
          <w:lang w:val="en-US"/>
        </w:rPr>
        <w:t>Result: You will see a small drop-down arrow appear in the bottom-right corner of every header cell (e.g., Destination_ID, Country, Category, etc.).</w:t>
      </w:r>
    </w:p>
    <w:p w14:paraId="22CA07A1">
      <w:pPr>
        <w:rPr>
          <w:rFonts w:hint="default"/>
          <w:lang w:val="en-US"/>
        </w:rPr>
      </w:pPr>
      <w:r>
        <w:rPr>
          <w:rFonts w:hint="default"/>
          <w:lang w:val="en-US"/>
        </w:rPr>
        <w:t>2. How to Check for "Blanks" in specific columns</w:t>
      </w:r>
    </w:p>
    <w:p w14:paraId="75580CDC">
      <w:pPr>
        <w:rPr>
          <w:rFonts w:hint="default"/>
          <w:lang w:val="en-US"/>
        </w:rPr>
      </w:pPr>
      <w:r>
        <w:rPr>
          <w:rFonts w:hint="default"/>
          <w:lang w:val="en-US"/>
        </w:rPr>
        <w:t>Once filters are active, follow these steps for the Rating and Revenue columns:</w:t>
      </w:r>
    </w:p>
    <w:p w14:paraId="6B1FC6DA">
      <w:pPr>
        <w:rPr>
          <w:rFonts w:hint="default"/>
          <w:lang w:val="en-US"/>
        </w:rPr>
      </w:pPr>
      <w:r>
        <w:rPr>
          <w:rFonts w:hint="default"/>
          <w:lang w:val="en-US"/>
        </w:rPr>
        <w:t>Step 1: Click the drop-down arrow on the Rating header.</w:t>
      </w:r>
    </w:p>
    <w:p w14:paraId="2E676E16">
      <w:pPr>
        <w:rPr>
          <w:rFonts w:hint="default"/>
          <w:lang w:val="en-US"/>
        </w:rPr>
      </w:pPr>
      <w:r>
        <w:rPr>
          <w:rFonts w:hint="default"/>
          <w:lang w:val="en-US"/>
        </w:rPr>
        <w:t>Step 2: In the search list that appears, uncheck (Select All).</w:t>
      </w:r>
    </w:p>
    <w:p w14:paraId="5A758C31">
      <w:pPr>
        <w:rPr>
          <w:rFonts w:hint="default"/>
          <w:lang w:val="en-US"/>
        </w:rPr>
      </w:pPr>
      <w:r>
        <w:rPr>
          <w:rFonts w:hint="default"/>
          <w:lang w:val="en-US"/>
        </w:rPr>
        <w:t>Step 3: Scroll to the very bottom of that list. If there are any empty cells, you will see an option called (Blanks). Check only this box.</w:t>
      </w:r>
    </w:p>
    <w:p w14:paraId="62B76F7E">
      <w:pPr>
        <w:rPr>
          <w:rFonts w:hint="default"/>
          <w:lang w:val="en-US"/>
        </w:rPr>
      </w:pPr>
      <w:r>
        <w:rPr>
          <w:rFonts w:hint="default"/>
          <w:lang w:val="en-US"/>
        </w:rPr>
        <w:t>Step 4: Click OK.</w:t>
      </w:r>
    </w:p>
    <w:p w14:paraId="631739F9">
      <w:pPr>
        <w:rPr>
          <w:rFonts w:hint="default"/>
          <w:lang w:val="en-US"/>
        </w:rPr>
      </w:pPr>
      <w:r>
        <w:rPr>
          <w:rFonts w:hint="default"/>
          <w:lang w:val="en-US"/>
        </w:rPr>
        <w:t>Result:  If   screen shows no rows, it means your column is 100% complete with no missing values.</w:t>
      </w:r>
    </w:p>
    <w:p w14:paraId="7C18A35D">
      <w:pPr>
        <w:rPr>
          <w:rFonts w:hint="default"/>
          <w:lang w:val="en-US"/>
        </w:rPr>
      </w:pPr>
      <w:r>
        <w:rPr>
          <w:rFonts w:hint="default"/>
          <w:lang w:val="en-US"/>
        </w:rPr>
        <w:t>If rows appear, those are the records where data is missing.</w:t>
      </w:r>
    </w:p>
    <w:p w14:paraId="4BAA4AB7">
      <w:pPr>
        <w:rPr>
          <w:rFonts w:hint="default"/>
          <w:lang w:val="en-US"/>
        </w:rPr>
      </w:pPr>
      <w:r>
        <w:rPr>
          <w:rFonts w:hint="default"/>
          <w:lang w:val="en-US"/>
        </w:rPr>
        <w:t>Repeat: Do the exact same thing for the Revenue column.</w:t>
      </w:r>
    </w:p>
    <w:p w14:paraId="69282463">
      <w:pPr>
        <w:rPr>
          <w:rFonts w:hint="default"/>
          <w:lang w:val="en-US"/>
        </w:rPr>
      </w:pPr>
    </w:p>
    <w:p w14:paraId="7010B419">
      <w:pPr>
        <w:rPr>
          <w:rFonts w:hint="default"/>
          <w:lang w:val="en-US"/>
        </w:rPr>
      </w:pPr>
      <w:r>
        <w:rPr>
          <w:rFonts w:hint="default"/>
          <w:lang w:val="en-US"/>
        </w:rPr>
        <w:t>If blanks exist, replace them with the column average (Imputation) or document their removal.</w:t>
      </w:r>
    </w:p>
    <w:p w14:paraId="3CCCFDD6">
      <w:pPr>
        <w:rPr>
          <w:rFonts w:hint="default"/>
          <w:b/>
          <w:bCs/>
          <w:sz w:val="20"/>
          <w:szCs w:val="20"/>
          <w:lang w:val="en-US"/>
        </w:rPr>
      </w:pPr>
    </w:p>
    <w:p w14:paraId="4D3971C0">
      <w:pPr>
        <w:rPr>
          <w:rFonts w:hint="default"/>
          <w:lang w:val="en-US"/>
        </w:rPr>
      </w:pPr>
      <w:r>
        <w:rPr>
          <w:rFonts w:hint="default"/>
          <w:b/>
          <w:bCs/>
          <w:sz w:val="20"/>
          <w:szCs w:val="20"/>
          <w:lang w:val="en-US"/>
        </w:rPr>
        <w:t>Correct  Inconsistencies:</w:t>
      </w:r>
      <w:r>
        <w:rPr>
          <w:rFonts w:hint="default"/>
          <w:lang w:val="en-US"/>
        </w:rPr>
        <w:t xml:space="preserve"> Check the Category column to ensure there aren't multiple spellings for the same thing (e.g., "Nature" and "nature").</w:t>
      </w:r>
    </w:p>
    <w:p w14:paraId="6AD34D19">
      <w:pPr>
        <w:rPr>
          <w:rFonts w:hint="default"/>
          <w:lang w:val="en-US"/>
        </w:rPr>
      </w:pPr>
    </w:p>
    <w:p w14:paraId="1EFE8AE5">
      <w:pPr>
        <w:rPr>
          <w:rFonts w:hint="default"/>
          <w:b/>
          <w:bCs/>
          <w:sz w:val="32"/>
          <w:szCs w:val="32"/>
          <w:lang w:val="en-US"/>
        </w:rPr>
      </w:pPr>
      <w:r>
        <w:rPr>
          <w:rFonts w:hint="default"/>
          <w:b/>
          <w:bCs/>
          <w:sz w:val="32"/>
          <w:szCs w:val="32"/>
          <w:lang w:val="en-US"/>
        </w:rPr>
        <w:t>Step 3: Data Transformation &amp; Formatting</w:t>
      </w:r>
    </w:p>
    <w:p w14:paraId="609173B1">
      <w:pPr>
        <w:rPr>
          <w:rFonts w:hint="default"/>
          <w:sz w:val="32"/>
          <w:szCs w:val="32"/>
          <w:lang w:val="en-US"/>
        </w:rPr>
      </w:pPr>
    </w:p>
    <w:p w14:paraId="66D30B8D">
      <w:pPr>
        <w:rPr>
          <w:rFonts w:hint="default"/>
          <w:lang w:val="en-US"/>
        </w:rPr>
      </w:pPr>
      <w:r>
        <w:rPr>
          <w:rFonts w:hint="default"/>
          <w:lang w:val="en-US"/>
        </w:rPr>
        <w:t>This satisfies the "formatting and documentation of the dataset" requirement.</w:t>
      </w:r>
    </w:p>
    <w:p w14:paraId="3DC03D78">
      <w:pPr>
        <w:rPr>
          <w:rFonts w:hint="default"/>
          <w:lang w:val="en-US"/>
        </w:rPr>
      </w:pPr>
    </w:p>
    <w:p w14:paraId="2C21E9C7">
      <w:pPr>
        <w:rPr>
          <w:rFonts w:hint="default"/>
          <w:lang w:val="en-US"/>
        </w:rPr>
      </w:pPr>
      <w:r>
        <w:rPr>
          <w:rFonts w:hint="default"/>
          <w:b/>
          <w:bCs/>
          <w:lang w:val="en-US"/>
        </w:rPr>
        <w:t xml:space="preserve">Revenue Column: </w:t>
      </w:r>
      <w:r>
        <w:rPr>
          <w:rFonts w:hint="default"/>
          <w:lang w:val="en-US"/>
        </w:rPr>
        <w:t>Change the format to Currency ($) with 0 decimal places.</w:t>
      </w:r>
    </w:p>
    <w:p w14:paraId="38DCAA5E">
      <w:pPr>
        <w:rPr>
          <w:rFonts w:hint="default"/>
          <w:lang w:val="en-US"/>
        </w:rPr>
      </w:pPr>
    </w:p>
    <w:p w14:paraId="67D1B320">
      <w:pPr>
        <w:rPr>
          <w:rFonts w:hint="default"/>
          <w:lang w:val="en-US"/>
        </w:rPr>
      </w:pPr>
      <w:r>
        <w:rPr>
          <w:rFonts w:hint="default"/>
          <w:b/>
          <w:bCs/>
          <w:lang w:val="en-US"/>
        </w:rPr>
        <w:t xml:space="preserve">Visitors Column: </w:t>
      </w:r>
      <w:r>
        <w:rPr>
          <w:rFonts w:hint="default"/>
          <w:lang w:val="en-US"/>
        </w:rPr>
        <w:t>Change the format to Number with a comma separator (e.g., 1,000).</w:t>
      </w:r>
    </w:p>
    <w:p w14:paraId="779E88BE">
      <w:pPr>
        <w:rPr>
          <w:rFonts w:hint="default"/>
          <w:lang w:val="en-US"/>
        </w:rPr>
      </w:pPr>
    </w:p>
    <w:p w14:paraId="20721671">
      <w:pPr>
        <w:rPr>
          <w:rFonts w:hint="default"/>
          <w:lang w:val="en-US"/>
        </w:rPr>
      </w:pPr>
      <w:r>
        <w:rPr>
          <w:rFonts w:hint="default"/>
          <w:b/>
          <w:bCs/>
          <w:lang w:val="en-US"/>
        </w:rPr>
        <w:t xml:space="preserve">Rating Column: </w:t>
      </w:r>
      <w:r>
        <w:rPr>
          <w:rFonts w:hint="default"/>
          <w:lang w:val="en-US"/>
        </w:rPr>
        <w:t>Ensure it is a Number with 1 decimal place.</w:t>
      </w:r>
    </w:p>
    <w:p w14:paraId="652FA7DB">
      <w:pPr>
        <w:rPr>
          <w:rFonts w:hint="default"/>
          <w:lang w:val="en-US"/>
        </w:rPr>
      </w:pPr>
    </w:p>
    <w:p w14:paraId="2B9D081A">
      <w:pPr>
        <w:rPr>
          <w:rFonts w:hint="default"/>
          <w:lang w:val="en-US"/>
        </w:rPr>
      </w:pPr>
      <w:r>
        <w:rPr>
          <w:rFonts w:hint="default"/>
          <w:b/>
          <w:bCs/>
          <w:lang w:val="en-US"/>
        </w:rPr>
        <w:t xml:space="preserve">New Calculation (For KPI #6): </w:t>
      </w:r>
      <w:r>
        <w:rPr>
          <w:rFonts w:hint="default"/>
          <w:lang w:val="en-US"/>
        </w:rPr>
        <w:t>Create a new column "H" titled Revenue_Per_Visitor. Use the formula: =[Revenue]/[Visitors].</w:t>
      </w:r>
    </w:p>
    <w:p w14:paraId="77873F96">
      <w:pPr>
        <w:rPr>
          <w:rFonts w:hint="default"/>
          <w:lang w:val="en-US"/>
        </w:rPr>
      </w:pPr>
      <w:r>
        <w:rPr>
          <w:rFonts w:hint="default"/>
          <w:b/>
          <w:bCs/>
          <w:lang w:val="en-US"/>
        </w:rPr>
        <w:t>Logic Check:</w:t>
      </w:r>
      <w:r>
        <w:rPr>
          <w:rFonts w:hint="default"/>
          <w:lang w:val="en-US"/>
        </w:rPr>
        <w:t xml:space="preserve"> "Performed a consistency check between Revenue and Visitor counts. Calculated the 'Revenue per Visitor' metric to identify economic efficiency across 5,989 records."</w:t>
      </w:r>
    </w:p>
    <w:p w14:paraId="422908E8">
      <w:pPr>
        <w:rPr>
          <w:rFonts w:hint="default"/>
          <w:lang w:val="en-US"/>
        </w:rPr>
      </w:pPr>
    </w:p>
    <w:p w14:paraId="7AE17295">
      <w:pPr>
        <w:rPr>
          <w:rFonts w:hint="default"/>
          <w:lang w:val="en-US"/>
        </w:rPr>
      </w:pPr>
    </w:p>
    <w:p w14:paraId="04556E2A">
      <w:pPr>
        <w:rPr>
          <w:rFonts w:hint="default"/>
          <w:lang w:val="en-US"/>
        </w:rPr>
      </w:pPr>
      <w:r>
        <w:rPr>
          <w:rFonts w:hint="default"/>
          <w:lang w:val="en-US"/>
        </w:rPr>
        <w:drawing>
          <wp:inline distT="0" distB="0" distL="114300" distR="114300">
            <wp:extent cx="5266690" cy="2797810"/>
            <wp:effectExtent l="0" t="0" r="3810" b="8890"/>
            <wp:docPr id="5" name="Picture 5" descr="Screenshot 2026-02-17 14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7 144227"/>
                    <pic:cNvPicPr>
                      <a:picLocks noChangeAspect="1"/>
                    </pic:cNvPicPr>
                  </pic:nvPicPr>
                  <pic:blipFill>
                    <a:blip r:embed="rId8"/>
                    <a:stretch>
                      <a:fillRect/>
                    </a:stretch>
                  </pic:blipFill>
                  <pic:spPr>
                    <a:xfrm>
                      <a:off x="0" y="0"/>
                      <a:ext cx="5266690" cy="2797810"/>
                    </a:xfrm>
                    <a:prstGeom prst="rect">
                      <a:avLst/>
                    </a:prstGeom>
                  </pic:spPr>
                </pic:pic>
              </a:graphicData>
            </a:graphic>
          </wp:inline>
        </w:drawing>
      </w:r>
    </w:p>
    <w:p w14:paraId="218EC275">
      <w:pPr>
        <w:rPr>
          <w:rFonts w:hint="default"/>
          <w:lang w:val="en-US"/>
        </w:rPr>
      </w:pPr>
    </w:p>
    <w:p w14:paraId="77BEBF7A">
      <w:pPr>
        <w:rPr>
          <w:rFonts w:hint="default"/>
          <w:lang w:val="en-US"/>
        </w:rPr>
      </w:pPr>
      <w:r>
        <w:rPr>
          <w:rFonts w:hint="default"/>
          <w:b/>
          <w:bCs/>
          <w:sz w:val="24"/>
          <w:szCs w:val="24"/>
          <w:lang w:val="en-US"/>
        </w:rPr>
        <w:t>Documentation Note:</w:t>
      </w:r>
      <w:r>
        <w:rPr>
          <w:rFonts w:hint="default"/>
          <w:lang w:val="en-US"/>
        </w:rPr>
        <w:t xml:space="preserve"> In My  report, state: "A threshold of 4.0 was set for Revenue per Visitor to identify low-yield destinations for further strategic review."</w:t>
      </w:r>
    </w:p>
    <w:p w14:paraId="366B859D">
      <w:pPr>
        <w:rPr>
          <w:rFonts w:hint="default"/>
          <w:lang w:val="en-US"/>
        </w:rPr>
      </w:pPr>
    </w:p>
    <w:p w14:paraId="24FF948D">
      <w:pPr>
        <w:numPr>
          <w:ilvl w:val="0"/>
          <w:numId w:val="2"/>
        </w:numPr>
        <w:rPr>
          <w:rFonts w:hint="default"/>
          <w:sz w:val="40"/>
          <w:szCs w:val="40"/>
          <w:lang w:val="en-US"/>
        </w:rPr>
      </w:pPr>
      <w:r>
        <w:rPr>
          <w:rFonts w:hint="default"/>
          <w:sz w:val="40"/>
          <w:szCs w:val="40"/>
          <w:lang w:val="en-US"/>
        </w:rPr>
        <w:t>Data Summary Table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3A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300F45B9">
            <w:pPr>
              <w:widowControl w:val="0"/>
              <w:numPr>
                <w:ilvl w:val="0"/>
                <w:numId w:val="0"/>
              </w:numPr>
              <w:jc w:val="both"/>
            </w:pPr>
            <w:r>
              <w:rPr>
                <w:rFonts w:hint="default"/>
                <w:b/>
                <w:bCs/>
                <w:sz w:val="24"/>
                <w:szCs w:val="24"/>
                <w:lang w:val="en-US"/>
              </w:rPr>
              <w:t>Data Cleaning Metric</w:t>
            </w:r>
            <w:r>
              <w:rPr>
                <w:rFonts w:hint="default"/>
                <w:sz w:val="24"/>
                <w:szCs w:val="24"/>
                <w:lang w:val="en-US"/>
              </w:rPr>
              <w:t xml:space="preserve">            </w:t>
            </w:r>
            <w:r>
              <w:rPr>
                <w:rFonts w:hint="default"/>
                <w:b/>
                <w:bCs/>
                <w:sz w:val="24"/>
                <w:szCs w:val="24"/>
                <w:lang w:val="en-US"/>
              </w:rPr>
              <w:t>Detail</w:t>
            </w:r>
          </w:p>
        </w:tc>
      </w:tr>
      <w:tr w14:paraId="7903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107E50D9">
            <w:pPr>
              <w:widowControl w:val="0"/>
              <w:numPr>
                <w:ilvl w:val="0"/>
                <w:numId w:val="0"/>
              </w:numPr>
              <w:jc w:val="both"/>
            </w:pPr>
            <w:r>
              <w:rPr>
                <w:rFonts w:hint="default"/>
                <w:b/>
                <w:bCs/>
                <w:sz w:val="24"/>
                <w:szCs w:val="24"/>
                <w:lang w:val="en-US"/>
              </w:rPr>
              <w:t xml:space="preserve">Total Record Count   </w:t>
            </w:r>
            <w:r>
              <w:rPr>
                <w:rFonts w:hint="default"/>
                <w:sz w:val="24"/>
                <w:szCs w:val="24"/>
                <w:lang w:val="en-US"/>
              </w:rPr>
              <w:t xml:space="preserve">             5,989 Rows</w:t>
            </w:r>
          </w:p>
        </w:tc>
      </w:tr>
      <w:tr w14:paraId="7CF9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0E6A5F18">
            <w:pPr>
              <w:widowControl w:val="0"/>
              <w:numPr>
                <w:ilvl w:val="0"/>
                <w:numId w:val="0"/>
              </w:numPr>
              <w:jc w:val="both"/>
            </w:pPr>
            <w:r>
              <w:rPr>
                <w:rFonts w:hint="default"/>
                <w:b/>
                <w:bCs/>
                <w:sz w:val="24"/>
                <w:szCs w:val="24"/>
                <w:lang w:val="en-US"/>
              </w:rPr>
              <w:t xml:space="preserve">Missing Values  </w:t>
            </w:r>
            <w:r>
              <w:rPr>
                <w:rFonts w:hint="default"/>
                <w:sz w:val="24"/>
                <w:szCs w:val="24"/>
                <w:lang w:val="en-US"/>
              </w:rPr>
              <w:t xml:space="preserve">                      0 (Verified via Filter)</w:t>
            </w:r>
          </w:p>
        </w:tc>
      </w:tr>
      <w:tr w14:paraId="62E4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668E67F7">
            <w:pPr>
              <w:widowControl w:val="0"/>
              <w:numPr>
                <w:ilvl w:val="0"/>
                <w:numId w:val="0"/>
              </w:numPr>
              <w:jc w:val="both"/>
            </w:pPr>
            <w:r>
              <w:rPr>
                <w:rFonts w:hint="default"/>
                <w:b/>
                <w:bCs/>
                <w:sz w:val="24"/>
                <w:szCs w:val="24"/>
                <w:lang w:val="en-US"/>
              </w:rPr>
              <w:t>Duplicates Removed</w:t>
            </w:r>
            <w:r>
              <w:rPr>
                <w:rFonts w:hint="default"/>
                <w:sz w:val="24"/>
                <w:szCs w:val="24"/>
                <w:lang w:val="en-US"/>
              </w:rPr>
              <w:t xml:space="preserve">             [0]</w:t>
            </w:r>
          </w:p>
        </w:tc>
      </w:tr>
      <w:tr w14:paraId="1CEE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46FCCF70">
            <w:pPr>
              <w:widowControl w:val="0"/>
              <w:numPr>
                <w:ilvl w:val="0"/>
                <w:numId w:val="0"/>
              </w:numPr>
              <w:jc w:val="both"/>
            </w:pPr>
            <w:r>
              <w:rPr>
                <w:rFonts w:hint="default"/>
                <w:b/>
                <w:bCs/>
                <w:sz w:val="24"/>
                <w:szCs w:val="24"/>
                <w:lang w:val="en-US"/>
              </w:rPr>
              <w:t>Text Standardization</w:t>
            </w:r>
            <w:r>
              <w:rPr>
                <w:rFonts w:hint="default"/>
                <w:sz w:val="24"/>
                <w:szCs w:val="24"/>
                <w:lang w:val="en-US"/>
              </w:rPr>
              <w:t xml:space="preserve">             Applied PROPER function to Category column</w:t>
            </w:r>
          </w:p>
        </w:tc>
      </w:tr>
      <w:tr w14:paraId="6132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l2br w:val="nil"/>
              <w:tr2bl w:val="nil"/>
            </w:tcBorders>
          </w:tcPr>
          <w:p w14:paraId="404473FB">
            <w:pPr>
              <w:widowControl w:val="0"/>
              <w:numPr>
                <w:ilvl w:val="0"/>
                <w:numId w:val="0"/>
              </w:numPr>
              <w:jc w:val="both"/>
            </w:pPr>
            <w:r>
              <w:rPr>
                <w:rFonts w:hint="default"/>
                <w:b/>
                <w:bCs/>
                <w:sz w:val="24"/>
                <w:szCs w:val="24"/>
                <w:lang w:val="en-US"/>
              </w:rPr>
              <w:t xml:space="preserve">Calculated Field </w:t>
            </w:r>
            <w:r>
              <w:rPr>
                <w:rFonts w:hint="default"/>
                <w:sz w:val="24"/>
                <w:szCs w:val="24"/>
                <w:lang w:val="en-US"/>
              </w:rPr>
              <w:t xml:space="preserve">                    Added Revenue_Per_Visitor for economic analysis</w:t>
            </w:r>
          </w:p>
        </w:tc>
      </w:tr>
    </w:tbl>
    <w:p w14:paraId="15EB519B">
      <w:pPr>
        <w:numPr>
          <w:ilvl w:val="0"/>
          <w:numId w:val="0"/>
        </w:numPr>
        <w:rPr>
          <w:rFonts w:hint="default"/>
          <w:sz w:val="24"/>
          <w:szCs w:val="24"/>
          <w:lang w:val="en-US"/>
        </w:rPr>
      </w:pPr>
    </w:p>
    <w:p w14:paraId="1BBBC8ED">
      <w:pPr>
        <w:numPr>
          <w:ilvl w:val="0"/>
          <w:numId w:val="0"/>
        </w:numPr>
        <w:rPr>
          <w:rFonts w:hint="default"/>
          <w:sz w:val="24"/>
          <w:szCs w:val="24"/>
          <w:lang w:val="en-US"/>
        </w:rPr>
      </w:pPr>
    </w:p>
    <w:p w14:paraId="759E5846">
      <w:pPr>
        <w:numPr>
          <w:ilvl w:val="0"/>
          <w:numId w:val="0"/>
        </w:numPr>
        <w:rPr>
          <w:rFonts w:hint="default"/>
          <w:sz w:val="24"/>
          <w:szCs w:val="24"/>
          <w:lang w:val="en-US"/>
        </w:rPr>
      </w:pPr>
    </w:p>
    <w:p w14:paraId="2C19684B">
      <w:pPr>
        <w:numPr>
          <w:ilvl w:val="0"/>
          <w:numId w:val="0"/>
        </w:numPr>
        <w:rPr>
          <w:rFonts w:hint="default"/>
          <w:sz w:val="24"/>
          <w:szCs w:val="24"/>
          <w:lang w:val="en-US"/>
        </w:rPr>
      </w:pPr>
      <w:r>
        <w:rPr>
          <w:rFonts w:hint="default"/>
          <w:b/>
          <w:bCs/>
          <w:i/>
          <w:iCs/>
          <w:sz w:val="24"/>
          <w:szCs w:val="24"/>
          <w:u w:val="single"/>
          <w:lang w:val="en-US"/>
        </w:rPr>
        <w:t>Why Statistics were applied to the Rating Column</w:t>
      </w:r>
    </w:p>
    <w:p w14:paraId="29196AF0">
      <w:pPr>
        <w:numPr>
          <w:ilvl w:val="0"/>
          <w:numId w:val="0"/>
        </w:numPr>
        <w:rPr>
          <w:rFonts w:hint="default"/>
          <w:sz w:val="24"/>
          <w:szCs w:val="24"/>
          <w:lang w:val="en-US"/>
        </w:rPr>
      </w:pPr>
      <w:r>
        <w:rPr>
          <w:rFonts w:hint="default"/>
          <w:sz w:val="24"/>
          <w:szCs w:val="24"/>
          <w:lang w:val="en-US"/>
        </w:rPr>
        <w:t xml:space="preserve">​Quantitative Transformation: Although ratings represent qualitative human feedback, they are recorded as Ordinal Data (numerical values with a specific order). This allows for mathematical processing to identify overall trends in customer satisfaction.  </w:t>
      </w:r>
    </w:p>
    <w:p w14:paraId="6C444972">
      <w:pPr>
        <w:numPr>
          <w:ilvl w:val="0"/>
          <w:numId w:val="0"/>
        </w:numPr>
        <w:rPr>
          <w:rFonts w:hint="default"/>
          <w:sz w:val="24"/>
          <w:szCs w:val="24"/>
          <w:lang w:val="en-US"/>
        </w:rPr>
      </w:pPr>
      <w:r>
        <w:rPr>
          <w:rFonts w:hint="default"/>
          <w:sz w:val="24"/>
          <w:szCs w:val="24"/>
          <w:lang w:val="en-US"/>
        </w:rPr>
        <w:t xml:space="preserve">​Establishment of a Satisfaction Index: By calculating the Mean and Median of the Rating column, the team established a "Satisfaction Index". This metric is used to compare the performance of different tourism categories (e.g., Nature vs. Historical).  </w:t>
      </w:r>
    </w:p>
    <w:p w14:paraId="0770D9E4">
      <w:pPr>
        <w:numPr>
          <w:ilvl w:val="0"/>
          <w:numId w:val="0"/>
        </w:numPr>
        <w:rPr>
          <w:rFonts w:hint="default"/>
          <w:sz w:val="24"/>
          <w:szCs w:val="24"/>
          <w:lang w:val="en-US"/>
        </w:rPr>
      </w:pPr>
      <w:r>
        <w:rPr>
          <w:rFonts w:hint="default"/>
          <w:sz w:val="24"/>
          <w:szCs w:val="24"/>
          <w:lang w:val="en-US"/>
        </w:rPr>
        <w:t xml:space="preserve">​Reliability Assessment: Calculating the Standard Deviation and Variance for ratings was necessary to determine if customer feedback was consistent or if there were wide variations in tourist experiences.  </w:t>
      </w:r>
    </w:p>
    <w:p w14:paraId="5268A3BE">
      <w:pPr>
        <w:numPr>
          <w:ilvl w:val="0"/>
          <w:numId w:val="0"/>
        </w:numPr>
        <w:rPr>
          <w:rFonts w:hint="default"/>
          <w:sz w:val="24"/>
          <w:szCs w:val="24"/>
          <w:lang w:val="en-US"/>
        </w:rPr>
      </w:pPr>
      <w:r>
        <w:rPr>
          <w:rFonts w:hint="default"/>
          <w:sz w:val="24"/>
          <w:szCs w:val="24"/>
          <w:lang w:val="en-US"/>
        </w:rPr>
        <w:t>​</w:t>
      </w:r>
    </w:p>
    <w:p w14:paraId="1E579DF4">
      <w:pPr>
        <w:numPr>
          <w:ilvl w:val="0"/>
          <w:numId w:val="0"/>
        </w:numPr>
        <w:rPr>
          <w:rFonts w:hint="default"/>
          <w:sz w:val="24"/>
          <w:szCs w:val="24"/>
          <w:lang w:val="en-US"/>
        </w:rPr>
      </w:pPr>
    </w:p>
    <w:p w14:paraId="5A50FCAF">
      <w:pPr>
        <w:numPr>
          <w:ilvl w:val="0"/>
          <w:numId w:val="0"/>
        </w:numPr>
        <w:rPr>
          <w:rFonts w:hint="default"/>
          <w:sz w:val="24"/>
          <w:szCs w:val="24"/>
          <w:lang w:val="en-US"/>
        </w:rPr>
      </w:pPr>
      <w:r>
        <w:rPr>
          <w:rFonts w:hint="default"/>
          <w:sz w:val="24"/>
          <w:szCs w:val="24"/>
          <w:lang w:val="en-US"/>
        </w:rPr>
        <w:t>Correlation Research: Treating ratings as numerical data was required to answer Research Question #5 (Quality-Demand Correlation). This allows the team to use the =CORREL() function to prove if higher ratings statistically lead to an increase in visitor footfall.</w:t>
      </w:r>
    </w:p>
    <w:p w14:paraId="7271C6A8">
      <w:pPr>
        <w:numPr>
          <w:ilvl w:val="0"/>
          <w:numId w:val="0"/>
        </w:numPr>
        <w:rPr>
          <w:rFonts w:hint="default"/>
          <w:sz w:val="24"/>
          <w:szCs w:val="24"/>
          <w:lang w:val="en-US"/>
        </w:rPr>
      </w:pPr>
    </w:p>
    <w:p w14:paraId="278E8F5B">
      <w:pPr>
        <w:numPr>
          <w:ilvl w:val="0"/>
          <w:numId w:val="0"/>
        </w:numPr>
        <w:rPr>
          <w:rFonts w:hint="default"/>
          <w:sz w:val="24"/>
          <w:szCs w:val="24"/>
          <w:lang w:val="en-US"/>
        </w:rPr>
      </w:pPr>
    </w:p>
    <w:p w14:paraId="4D1BA5D4">
      <w:pPr>
        <w:numPr>
          <w:ilvl w:val="0"/>
          <w:numId w:val="0"/>
        </w:numPr>
        <w:rPr>
          <w:rFonts w:hint="default"/>
          <w:b/>
          <w:bCs/>
          <w:sz w:val="40"/>
          <w:szCs w:val="40"/>
          <w:lang w:val="en-US"/>
        </w:rPr>
      </w:pPr>
      <w:r>
        <w:rPr>
          <w:rFonts w:hint="default"/>
          <w:sz w:val="40"/>
          <w:szCs w:val="40"/>
          <w:lang w:val="en-US"/>
        </w:rPr>
        <w:t xml:space="preserve"> </w:t>
      </w:r>
      <w:r>
        <w:rPr>
          <w:rFonts w:hint="default"/>
          <w:b/>
          <w:bCs/>
          <w:sz w:val="40"/>
          <w:szCs w:val="40"/>
          <w:lang w:val="en-US"/>
        </w:rPr>
        <w:t>Data Analysis &amp; Summarization</w:t>
      </w:r>
    </w:p>
    <w:p w14:paraId="0CA8D05D">
      <w:pPr>
        <w:numPr>
          <w:ilvl w:val="0"/>
          <w:numId w:val="0"/>
        </w:numPr>
        <w:rPr>
          <w:rFonts w:hint="default"/>
          <w:b/>
          <w:bCs/>
          <w:sz w:val="40"/>
          <w:szCs w:val="40"/>
          <w:lang w:val="en-US"/>
        </w:rPr>
      </w:pPr>
    </w:p>
    <w:p w14:paraId="2608C7EE">
      <w:pPr>
        <w:numPr>
          <w:ilvl w:val="0"/>
          <w:numId w:val="0"/>
        </w:numPr>
        <w:rPr>
          <w:rFonts w:hint="default"/>
          <w:b/>
          <w:bCs/>
          <w:sz w:val="24"/>
          <w:szCs w:val="24"/>
          <w:lang w:val="en-US"/>
        </w:rPr>
      </w:pPr>
      <w:r>
        <w:rPr>
          <w:rFonts w:hint="default"/>
          <w:sz w:val="24"/>
          <w:szCs w:val="24"/>
          <w:lang w:val="en-US"/>
        </w:rPr>
        <w:t>​</w:t>
      </w:r>
      <w:r>
        <w:rPr>
          <w:rFonts w:hint="default"/>
          <w:b/>
          <w:bCs/>
          <w:sz w:val="24"/>
          <w:szCs w:val="24"/>
          <w:lang w:val="en-US"/>
        </w:rPr>
        <w:t>1. Central Tendency Calculations (Venkatesh's Task)</w:t>
      </w:r>
    </w:p>
    <w:p w14:paraId="5622C840">
      <w:pPr>
        <w:numPr>
          <w:ilvl w:val="0"/>
          <w:numId w:val="0"/>
        </w:numPr>
        <w:rPr>
          <w:rFonts w:hint="default"/>
          <w:b/>
          <w:bCs/>
          <w:sz w:val="24"/>
          <w:szCs w:val="24"/>
          <w:lang w:val="en-US"/>
        </w:rPr>
      </w:pPr>
    </w:p>
    <w:p w14:paraId="43150831">
      <w:pPr>
        <w:numPr>
          <w:ilvl w:val="0"/>
          <w:numId w:val="0"/>
        </w:numPr>
        <w:rPr>
          <w:rFonts w:hint="default"/>
          <w:sz w:val="24"/>
          <w:szCs w:val="24"/>
          <w:lang w:val="en-US"/>
        </w:rPr>
      </w:pPr>
      <w:r>
        <w:rPr>
          <w:rFonts w:hint="default"/>
          <w:sz w:val="24"/>
          <w:szCs w:val="24"/>
          <w:lang w:val="en-US"/>
        </w:rPr>
        <w:t xml:space="preserve">​To meet the "Mathematical Operation" requirement, Venkatesh should create a summary table using these Excel formulas for the Revenue and Visitors columns:  </w:t>
      </w:r>
    </w:p>
    <w:p w14:paraId="03DEFA26">
      <w:pPr>
        <w:numPr>
          <w:ilvl w:val="0"/>
          <w:numId w:val="0"/>
        </w:numPr>
        <w:rPr>
          <w:rFonts w:hint="default"/>
          <w:sz w:val="24"/>
          <w:szCs w:val="24"/>
          <w:lang w:val="en-US"/>
        </w:rPr>
      </w:pPr>
      <w:r>
        <w:rPr>
          <w:rFonts w:hint="default"/>
          <w:sz w:val="24"/>
          <w:szCs w:val="24"/>
          <w:lang w:val="en-US"/>
        </w:rPr>
        <w:t>​</w:t>
      </w:r>
      <w:r>
        <w:rPr>
          <w:rFonts w:hint="default"/>
          <w:b/>
          <w:bCs/>
          <w:sz w:val="24"/>
          <w:szCs w:val="24"/>
          <w:lang w:val="en-US"/>
        </w:rPr>
        <w:t xml:space="preserve">1.  </w:t>
      </w:r>
      <w:r>
        <w:rPr>
          <w:rFonts w:hint="default"/>
          <w:sz w:val="24"/>
          <w:szCs w:val="24"/>
          <w:lang w:val="en-US"/>
        </w:rPr>
        <w:t xml:space="preserve">Mean (Average): Use =AVERAGE(range) to find the typical revenue per destination.  </w:t>
      </w:r>
    </w:p>
    <w:p w14:paraId="288CED9F">
      <w:pPr>
        <w:numPr>
          <w:ilvl w:val="0"/>
          <w:numId w:val="0"/>
        </w:numPr>
        <w:rPr>
          <w:rFonts w:hint="default"/>
          <w:sz w:val="24"/>
          <w:szCs w:val="24"/>
          <w:lang w:val="en-US"/>
        </w:rPr>
      </w:pPr>
      <w:r>
        <w:rPr>
          <w:rFonts w:hint="default"/>
          <w:sz w:val="24"/>
          <w:szCs w:val="24"/>
          <w:lang w:val="en-US"/>
        </w:rPr>
        <w:t>​</w:t>
      </w:r>
      <w:r>
        <w:rPr>
          <w:rFonts w:hint="default"/>
          <w:b/>
          <w:bCs/>
          <w:sz w:val="24"/>
          <w:szCs w:val="24"/>
          <w:lang w:val="en-US"/>
        </w:rPr>
        <w:t xml:space="preserve">2. </w:t>
      </w:r>
      <w:r>
        <w:rPr>
          <w:rFonts w:hint="default"/>
          <w:sz w:val="24"/>
          <w:szCs w:val="24"/>
          <w:lang w:val="en-US"/>
        </w:rPr>
        <w:t>Median: Use =MEDIAN(range) to find the middle value, which is less affected by the outliers (like the low-revenue rows you highlighted).</w:t>
      </w:r>
    </w:p>
    <w:p w14:paraId="30FB8699">
      <w:pPr>
        <w:numPr>
          <w:ilvl w:val="0"/>
          <w:numId w:val="0"/>
        </w:numPr>
        <w:rPr>
          <w:rFonts w:hint="default"/>
          <w:sz w:val="24"/>
          <w:szCs w:val="24"/>
          <w:lang w:val="en-US"/>
        </w:rPr>
      </w:pPr>
      <w:r>
        <w:rPr>
          <w:rFonts w:hint="default"/>
          <w:sz w:val="24"/>
          <w:szCs w:val="24"/>
          <w:lang w:val="en-US"/>
        </w:rPr>
        <w:t>​</w:t>
      </w:r>
      <w:r>
        <w:rPr>
          <w:rFonts w:hint="default"/>
          <w:b/>
          <w:bCs/>
          <w:sz w:val="24"/>
          <w:szCs w:val="24"/>
          <w:lang w:val="en-US"/>
        </w:rPr>
        <w:t xml:space="preserve">3.  </w:t>
      </w:r>
      <w:r>
        <w:rPr>
          <w:rFonts w:hint="default"/>
          <w:sz w:val="24"/>
          <w:szCs w:val="24"/>
          <w:lang w:val="en-US"/>
        </w:rPr>
        <w:t>Mode: Use =MODE.SNGL(range) to see if any specific revenue or rating value repeats frequently.</w:t>
      </w:r>
    </w:p>
    <w:p w14:paraId="0A071652">
      <w:pPr>
        <w:numPr>
          <w:ilvl w:val="0"/>
          <w:numId w:val="0"/>
        </w:numPr>
        <w:rPr>
          <w:rFonts w:hint="default"/>
          <w:sz w:val="24"/>
          <w:szCs w:val="24"/>
          <w:lang w:val="en-US"/>
        </w:rPr>
      </w:pPr>
      <w:r>
        <w:rPr>
          <w:rFonts w:hint="default"/>
          <w:sz w:val="24"/>
          <w:szCs w:val="24"/>
          <w:lang w:val="en-US"/>
        </w:rPr>
        <w:t>​</w:t>
      </w:r>
      <w:r>
        <w:rPr>
          <w:rFonts w:hint="default"/>
          <w:b/>
          <w:bCs/>
          <w:sz w:val="24"/>
          <w:szCs w:val="24"/>
          <w:lang w:val="en-US"/>
        </w:rPr>
        <w:t xml:space="preserve">4.  </w:t>
      </w:r>
      <w:r>
        <w:rPr>
          <w:rFonts w:hint="default"/>
          <w:sz w:val="24"/>
          <w:szCs w:val="24"/>
          <w:lang w:val="en-US"/>
        </w:rPr>
        <w:t xml:space="preserve"> Measuring Data Spread (Coefficient of Variation)</w:t>
      </w:r>
    </w:p>
    <w:p w14:paraId="08208654">
      <w:pPr>
        <w:numPr>
          <w:ilvl w:val="0"/>
          <w:numId w:val="0"/>
        </w:numPr>
        <w:rPr>
          <w:rFonts w:hint="default"/>
          <w:sz w:val="24"/>
          <w:szCs w:val="24"/>
          <w:lang w:val="en-US"/>
        </w:rPr>
      </w:pPr>
      <w:r>
        <w:rPr>
          <w:rFonts w:hint="default"/>
          <w:sz w:val="24"/>
          <w:szCs w:val="24"/>
          <w:lang w:val="en-US"/>
        </w:rPr>
        <w:t>​</w:t>
      </w:r>
    </w:p>
    <w:p w14:paraId="48965E95">
      <w:pPr>
        <w:numPr>
          <w:ilvl w:val="0"/>
          <w:numId w:val="0"/>
        </w:numPr>
        <w:rPr>
          <w:rFonts w:hint="default"/>
          <w:sz w:val="24"/>
          <w:szCs w:val="24"/>
          <w:lang w:val="en-US"/>
        </w:rPr>
      </w:pPr>
      <w:r>
        <w:rPr>
          <w:rFonts w:hint="default"/>
          <w:sz w:val="24"/>
          <w:szCs w:val="24"/>
          <w:lang w:val="en-US"/>
        </w:rPr>
        <w:t xml:space="preserve">This step shows advanced analysis skills. To calculate the Coefficient of Variation (CV) for Revenue, use this logic:  </w:t>
      </w:r>
    </w:p>
    <w:p w14:paraId="1D0F1C3C">
      <w:pPr>
        <w:numPr>
          <w:ilvl w:val="0"/>
          <w:numId w:val="0"/>
        </w:numPr>
        <w:rPr>
          <w:rFonts w:hint="default"/>
          <w:sz w:val="24"/>
          <w:szCs w:val="24"/>
          <w:lang w:val="en-US"/>
        </w:rPr>
      </w:pPr>
      <w:r>
        <w:rPr>
          <w:rFonts w:hint="default"/>
          <w:sz w:val="24"/>
          <w:szCs w:val="24"/>
          <w:lang w:val="en-US"/>
        </w:rPr>
        <w:t>​</w:t>
      </w:r>
    </w:p>
    <w:p w14:paraId="01291152">
      <w:pPr>
        <w:numPr>
          <w:ilvl w:val="0"/>
          <w:numId w:val="3"/>
        </w:numPr>
        <w:ind w:left="420" w:leftChars="0" w:hanging="420" w:firstLineChars="0"/>
        <w:rPr>
          <w:rFonts w:hint="default"/>
          <w:sz w:val="24"/>
          <w:szCs w:val="24"/>
          <w:lang w:val="en-US"/>
        </w:rPr>
      </w:pPr>
      <w:r>
        <w:rPr>
          <w:rFonts w:hint="default"/>
          <w:sz w:val="24"/>
          <w:szCs w:val="24"/>
          <w:lang w:val="en-US"/>
        </w:rPr>
        <w:t xml:space="preserve">Calculate Standard Deviation: =STDEV.P(F2:F5990)  </w:t>
      </w:r>
    </w:p>
    <w:p w14:paraId="747A7639">
      <w:pPr>
        <w:numPr>
          <w:ilvl w:val="0"/>
          <w:numId w:val="0"/>
        </w:numPr>
        <w:rPr>
          <w:rFonts w:hint="default"/>
          <w:sz w:val="24"/>
          <w:szCs w:val="24"/>
          <w:lang w:val="en-US"/>
        </w:rPr>
      </w:pPr>
      <w:r>
        <w:rPr>
          <w:rFonts w:hint="default"/>
          <w:sz w:val="24"/>
          <w:szCs w:val="24"/>
          <w:lang w:val="en-US"/>
        </w:rPr>
        <w:t>​</w:t>
      </w:r>
    </w:p>
    <w:p w14:paraId="5CA289FE">
      <w:pPr>
        <w:numPr>
          <w:ilvl w:val="0"/>
          <w:numId w:val="3"/>
        </w:numPr>
        <w:ind w:left="420" w:leftChars="0" w:hanging="420" w:firstLineChars="0"/>
        <w:rPr>
          <w:rFonts w:hint="default"/>
          <w:sz w:val="24"/>
          <w:szCs w:val="24"/>
          <w:lang w:val="en-US"/>
        </w:rPr>
      </w:pPr>
      <w:r>
        <w:rPr>
          <w:rFonts w:hint="default"/>
          <w:sz w:val="24"/>
          <w:szCs w:val="24"/>
          <w:lang w:val="en-US"/>
        </w:rPr>
        <w:t>Calculate Mean:=AVERAGE(F2:F5990)</w:t>
      </w:r>
    </w:p>
    <w:p w14:paraId="442FC2ED">
      <w:pPr>
        <w:numPr>
          <w:ilvl w:val="0"/>
          <w:numId w:val="0"/>
        </w:numPr>
        <w:rPr>
          <w:rFonts w:hint="default"/>
          <w:sz w:val="24"/>
          <w:szCs w:val="24"/>
          <w:lang w:val="en-US"/>
        </w:rPr>
      </w:pPr>
    </w:p>
    <w:p w14:paraId="44B9A242">
      <w:pPr>
        <w:numPr>
          <w:ilvl w:val="0"/>
          <w:numId w:val="3"/>
        </w:numPr>
        <w:ind w:left="420" w:leftChars="0" w:hanging="420" w:firstLineChars="0"/>
        <w:rPr>
          <w:rFonts w:hint="default"/>
          <w:sz w:val="24"/>
          <w:szCs w:val="24"/>
          <w:lang w:val="en-US"/>
        </w:rPr>
      </w:pPr>
      <w:r>
        <w:rPr>
          <w:rFonts w:hint="default"/>
          <w:sz w:val="24"/>
          <w:szCs w:val="24"/>
          <w:lang w:val="en-US"/>
        </w:rPr>
        <w:t>CV Formula: =(Standard Deviation / Mean) * 100</w:t>
      </w:r>
    </w:p>
    <w:p w14:paraId="17523D78">
      <w:pPr>
        <w:numPr>
          <w:ilvl w:val="0"/>
          <w:numId w:val="0"/>
        </w:numPr>
        <w:rPr>
          <w:rFonts w:hint="default"/>
          <w:sz w:val="24"/>
          <w:szCs w:val="24"/>
          <w:lang w:val="en-US"/>
        </w:rPr>
      </w:pPr>
      <w:r>
        <w:rPr>
          <w:rFonts w:hint="default"/>
          <w:sz w:val="24"/>
          <w:szCs w:val="24"/>
          <w:lang w:val="en-US"/>
        </w:rPr>
        <w:t>​</w:t>
      </w:r>
    </w:p>
    <w:p w14:paraId="014A5DBE">
      <w:pPr>
        <w:numPr>
          <w:ilvl w:val="0"/>
          <w:numId w:val="0"/>
        </w:numPr>
        <w:rPr>
          <w:rFonts w:hint="default"/>
          <w:b/>
          <w:bCs/>
          <w:sz w:val="24"/>
          <w:szCs w:val="24"/>
          <w:lang w:val="en-US"/>
        </w:rPr>
      </w:pPr>
    </w:p>
    <w:p w14:paraId="254B2F51">
      <w:pPr>
        <w:numPr>
          <w:ilvl w:val="0"/>
          <w:numId w:val="0"/>
        </w:numPr>
        <w:rPr>
          <w:rFonts w:hint="default"/>
          <w:b/>
          <w:bCs/>
          <w:sz w:val="24"/>
          <w:szCs w:val="24"/>
          <w:lang w:val="en-US"/>
        </w:rPr>
      </w:pPr>
    </w:p>
    <w:p w14:paraId="4A00DE77">
      <w:pPr>
        <w:numPr>
          <w:ilvl w:val="0"/>
          <w:numId w:val="0"/>
        </w:numPr>
        <w:rPr>
          <w:rFonts w:hint="default"/>
          <w:sz w:val="24"/>
          <w:szCs w:val="24"/>
          <w:lang w:val="en-US"/>
        </w:rPr>
      </w:pPr>
      <w:r>
        <w:rPr>
          <w:rFonts w:hint="default"/>
          <w:b/>
          <w:bCs/>
          <w:sz w:val="28"/>
          <w:szCs w:val="28"/>
          <w:lang w:val="en-US"/>
        </w:rPr>
        <w:t>Interpretation:</w:t>
      </w:r>
      <w:r>
        <w:rPr>
          <w:rFonts w:hint="default"/>
          <w:sz w:val="28"/>
          <w:szCs w:val="28"/>
          <w:lang w:val="en-US"/>
        </w:rPr>
        <w:t xml:space="preserve">   </w:t>
      </w:r>
      <w:r>
        <w:rPr>
          <w:rFonts w:hint="default"/>
          <w:sz w:val="24"/>
          <w:szCs w:val="24"/>
          <w:lang w:val="en-US"/>
        </w:rPr>
        <w:t xml:space="preserve">A high CV means the revenue is very inconsistent across destinations; </w:t>
      </w:r>
    </w:p>
    <w:p w14:paraId="6F96D0AA">
      <w:pPr>
        <w:numPr>
          <w:ilvl w:val="0"/>
          <w:numId w:val="0"/>
        </w:numPr>
        <w:ind w:firstLine="120" w:firstLineChars="50"/>
        <w:rPr>
          <w:rFonts w:hint="default"/>
          <w:sz w:val="24"/>
          <w:szCs w:val="24"/>
          <w:lang w:val="en-US"/>
        </w:rPr>
      </w:pPr>
      <w:r>
        <w:rPr>
          <w:rFonts w:hint="default"/>
          <w:sz w:val="24"/>
          <w:szCs w:val="24"/>
          <w:lang w:val="en-US"/>
        </w:rPr>
        <w:t>A low CV means the revenue is stable.</w:t>
      </w:r>
    </w:p>
    <w:p w14:paraId="7E9B9AD9">
      <w:pPr>
        <w:numPr>
          <w:ilvl w:val="0"/>
          <w:numId w:val="0"/>
        </w:numPr>
        <w:rPr>
          <w:rFonts w:hint="default"/>
          <w:sz w:val="24"/>
          <w:szCs w:val="24"/>
          <w:lang w:val="en-US"/>
        </w:rPr>
      </w:pPr>
    </w:p>
    <w:p w14:paraId="5CCB4958">
      <w:pPr>
        <w:numPr>
          <w:ilvl w:val="0"/>
          <w:numId w:val="0"/>
        </w:numPr>
        <w:rPr>
          <w:rFonts w:hint="default"/>
          <w:b/>
          <w:bCs/>
          <w:sz w:val="32"/>
          <w:szCs w:val="32"/>
          <w:lang w:val="en-US"/>
        </w:rPr>
      </w:pPr>
      <w:r>
        <w:rPr>
          <w:rFonts w:hint="default"/>
          <w:b/>
          <w:bCs/>
          <w:sz w:val="32"/>
          <w:szCs w:val="32"/>
          <w:lang w:val="en-US"/>
        </w:rPr>
        <w:t>Update the "Statistical Measures" Section</w:t>
      </w:r>
    </w:p>
    <w:p w14:paraId="03109152">
      <w:pPr>
        <w:numPr>
          <w:ilvl w:val="0"/>
          <w:numId w:val="0"/>
        </w:numPr>
        <w:rPr>
          <w:rFonts w:hint="default"/>
          <w:sz w:val="24"/>
          <w:szCs w:val="24"/>
          <w:lang w:val="en-US"/>
        </w:rPr>
      </w:pPr>
      <w:r>
        <w:rPr>
          <w:rFonts w:hint="default"/>
          <w:sz w:val="24"/>
          <w:szCs w:val="24"/>
          <w:lang w:val="en-US"/>
        </w:rPr>
        <w:t>​</w:t>
      </w:r>
    </w:p>
    <w:p w14:paraId="0560741A">
      <w:pPr>
        <w:numPr>
          <w:ilvl w:val="0"/>
          <w:numId w:val="0"/>
        </w:numPr>
        <w:rPr>
          <w:rFonts w:hint="default"/>
          <w:sz w:val="24"/>
          <w:szCs w:val="24"/>
          <w:lang w:val="en-US"/>
        </w:rPr>
      </w:pPr>
    </w:p>
    <w:p w14:paraId="57F292F1">
      <w:pPr>
        <w:numPr>
          <w:ilvl w:val="0"/>
          <w:numId w:val="0"/>
        </w:numPr>
        <w:rPr>
          <w:rFonts w:hint="default"/>
          <w:sz w:val="24"/>
          <w:szCs w:val="24"/>
          <w:lang w:val="en-US"/>
        </w:rPr>
      </w:pPr>
      <w:r>
        <w:rPr>
          <w:rFonts w:hint="default"/>
          <w:sz w:val="24"/>
          <w:szCs w:val="24"/>
          <w:lang w:val="en-US"/>
        </w:rPr>
        <w:t>​</w:t>
      </w:r>
      <w:r>
        <w:rPr>
          <w:rFonts w:hint="default"/>
          <w:b/>
          <w:bCs/>
          <w:sz w:val="28"/>
          <w:szCs w:val="28"/>
          <w:lang w:val="en-US"/>
        </w:rPr>
        <w:t xml:space="preserve">Quartile Analysis: </w:t>
      </w:r>
      <w:r>
        <w:rPr>
          <w:rFonts w:hint="default"/>
          <w:b w:val="0"/>
          <w:bCs w:val="0"/>
          <w:sz w:val="28"/>
          <w:szCs w:val="28"/>
          <w:lang w:val="en-US"/>
        </w:rPr>
        <w:t xml:space="preserve">It is </w:t>
      </w:r>
      <w:r>
        <w:rPr>
          <w:rFonts w:hint="default"/>
          <w:sz w:val="24"/>
          <w:szCs w:val="24"/>
          <w:lang w:val="en-US"/>
        </w:rPr>
        <w:t xml:space="preserve"> used Q1 (25th Percentile) and Q3 (75th Percentile) to understand the spread of the middle 50% of your data.</w:t>
      </w:r>
    </w:p>
    <w:p w14:paraId="7977B8E0">
      <w:pPr>
        <w:numPr>
          <w:ilvl w:val="0"/>
          <w:numId w:val="0"/>
        </w:numPr>
        <w:rPr>
          <w:rFonts w:hint="default"/>
          <w:sz w:val="24"/>
          <w:szCs w:val="24"/>
          <w:lang w:val="en-US"/>
        </w:rPr>
      </w:pPr>
    </w:p>
    <w:p w14:paraId="2DFE9418">
      <w:pPr>
        <w:numPr>
          <w:ilvl w:val="0"/>
          <w:numId w:val="0"/>
        </w:numPr>
        <w:rPr>
          <w:rFonts w:hint="default"/>
          <w:sz w:val="24"/>
          <w:szCs w:val="24"/>
          <w:lang w:val="en-US"/>
        </w:rPr>
      </w:pPr>
      <w:r>
        <w:rPr>
          <w:rFonts w:hint="default"/>
          <w:sz w:val="28"/>
          <w:szCs w:val="28"/>
          <w:lang w:val="en-US"/>
        </w:rPr>
        <w:t>​</w:t>
      </w:r>
      <w:r>
        <w:rPr>
          <w:rFonts w:hint="default"/>
          <w:b/>
          <w:bCs/>
          <w:sz w:val="28"/>
          <w:szCs w:val="28"/>
          <w:lang w:val="en-US"/>
        </w:rPr>
        <w:t>Inter quartile Range (IQR):</w:t>
      </w:r>
      <w:r>
        <w:rPr>
          <w:rFonts w:hint="default"/>
          <w:sz w:val="28"/>
          <w:szCs w:val="28"/>
          <w:lang w:val="en-US"/>
        </w:rPr>
        <w:t xml:space="preserve">  </w:t>
      </w:r>
      <w:r>
        <w:rPr>
          <w:rFonts w:hint="default"/>
          <w:sz w:val="24"/>
          <w:szCs w:val="24"/>
          <w:lang w:val="en-US"/>
        </w:rPr>
        <w:t xml:space="preserve"> State that the IQR was calculated to measure the statistical dispersion of Revenue, Visitors, and Ratings.</w:t>
      </w:r>
    </w:p>
    <w:p w14:paraId="4D799B55">
      <w:pPr>
        <w:numPr>
          <w:ilvl w:val="0"/>
          <w:numId w:val="0"/>
        </w:numPr>
        <w:rPr>
          <w:rFonts w:hint="default"/>
          <w:b/>
          <w:bCs/>
          <w:sz w:val="32"/>
          <w:szCs w:val="32"/>
          <w:lang w:val="en-US"/>
        </w:rPr>
      </w:pPr>
      <w:r>
        <w:rPr>
          <w:rFonts w:hint="default"/>
          <w:b/>
          <w:bCs/>
          <w:sz w:val="32"/>
          <w:szCs w:val="32"/>
          <w:lang w:val="en-US"/>
        </w:rPr>
        <w:t>​</w:t>
      </w:r>
    </w:p>
    <w:p w14:paraId="08685D3E">
      <w:pPr>
        <w:numPr>
          <w:ilvl w:val="0"/>
          <w:numId w:val="0"/>
        </w:numPr>
        <w:rPr>
          <w:rFonts w:hint="default"/>
          <w:b/>
          <w:bCs/>
          <w:sz w:val="32"/>
          <w:szCs w:val="32"/>
          <w:lang w:val="en-US"/>
        </w:rPr>
      </w:pPr>
    </w:p>
    <w:p w14:paraId="0E305565">
      <w:pPr>
        <w:numPr>
          <w:ilvl w:val="0"/>
          <w:numId w:val="0"/>
        </w:numPr>
        <w:rPr>
          <w:rFonts w:hint="default"/>
          <w:b/>
          <w:bCs/>
          <w:sz w:val="32"/>
          <w:szCs w:val="32"/>
          <w:lang w:val="en-US"/>
        </w:rPr>
      </w:pPr>
    </w:p>
    <w:p w14:paraId="425AC58A">
      <w:pPr>
        <w:numPr>
          <w:ilvl w:val="0"/>
          <w:numId w:val="0"/>
        </w:numPr>
        <w:rPr>
          <w:rFonts w:hint="default"/>
          <w:b/>
          <w:bCs/>
          <w:sz w:val="32"/>
          <w:szCs w:val="32"/>
          <w:lang w:val="en-US"/>
        </w:rPr>
      </w:pPr>
    </w:p>
    <w:p w14:paraId="50CB5823">
      <w:pPr>
        <w:numPr>
          <w:ilvl w:val="0"/>
          <w:numId w:val="0"/>
        </w:numPr>
        <w:rPr>
          <w:rFonts w:hint="default"/>
          <w:sz w:val="24"/>
          <w:szCs w:val="24"/>
          <w:lang w:val="en-US"/>
        </w:rPr>
      </w:pPr>
      <w:r>
        <w:rPr>
          <w:rFonts w:hint="default"/>
          <w:b/>
          <w:bCs/>
          <w:sz w:val="32"/>
          <w:szCs w:val="32"/>
          <w:lang w:val="en-US"/>
        </w:rPr>
        <w:t>Outlier Identification:</w:t>
      </w:r>
      <w:r>
        <w:rPr>
          <w:rFonts w:hint="default"/>
          <w:sz w:val="24"/>
          <w:szCs w:val="24"/>
          <w:lang w:val="en-US"/>
        </w:rPr>
        <w:t xml:space="preserve"> The Upper Bound was used to identify "Top-Performing" destinations and how the Lower Bound helped find potential "Anomalies" or data errors.</w:t>
      </w:r>
    </w:p>
    <w:p w14:paraId="5E37F6DE">
      <w:pPr>
        <w:numPr>
          <w:ilvl w:val="0"/>
          <w:numId w:val="0"/>
        </w:numPr>
        <w:rPr>
          <w:rFonts w:hint="default"/>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637"/>
        <w:gridCol w:w="1542"/>
        <w:gridCol w:w="1571"/>
        <w:gridCol w:w="2331"/>
      </w:tblGrid>
      <w:tr w14:paraId="1CD4D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09D01FA">
            <w:pPr>
              <w:widowControl w:val="0"/>
              <w:numPr>
                <w:ilvl w:val="0"/>
                <w:numId w:val="0"/>
              </w:numPr>
              <w:jc w:val="both"/>
            </w:pPr>
            <w:r>
              <w:rPr>
                <w:rFonts w:hint="default"/>
                <w:sz w:val="24"/>
                <w:szCs w:val="24"/>
                <w:lang w:val="en-US"/>
              </w:rPr>
              <w:t xml:space="preserve">Metric </w:t>
            </w:r>
          </w:p>
        </w:tc>
        <w:tc>
          <w:tcPr>
            <w:tcW w:w="1703" w:type="dxa"/>
          </w:tcPr>
          <w:p w14:paraId="44362636">
            <w:pPr>
              <w:widowControl w:val="0"/>
              <w:numPr>
                <w:ilvl w:val="0"/>
                <w:numId w:val="0"/>
              </w:numPr>
              <w:jc w:val="both"/>
            </w:pPr>
            <w:r>
              <w:rPr>
                <w:rFonts w:hint="default"/>
                <w:sz w:val="24"/>
                <w:szCs w:val="24"/>
                <w:lang w:val="en-US"/>
              </w:rPr>
              <w:t xml:space="preserve"> Revenue (USD) </w:t>
            </w:r>
          </w:p>
        </w:tc>
        <w:tc>
          <w:tcPr>
            <w:tcW w:w="1704" w:type="dxa"/>
          </w:tcPr>
          <w:p w14:paraId="4709089E">
            <w:pPr>
              <w:widowControl w:val="0"/>
              <w:numPr>
                <w:ilvl w:val="0"/>
                <w:numId w:val="0"/>
              </w:numPr>
              <w:jc w:val="both"/>
            </w:pPr>
            <w:r>
              <w:rPr>
                <w:rFonts w:hint="default"/>
                <w:sz w:val="24"/>
                <w:szCs w:val="24"/>
                <w:lang w:val="en-US"/>
              </w:rPr>
              <w:t>Visitors</w:t>
            </w:r>
          </w:p>
        </w:tc>
        <w:tc>
          <w:tcPr>
            <w:tcW w:w="1704" w:type="dxa"/>
          </w:tcPr>
          <w:p w14:paraId="0FFC72F1">
            <w:pPr>
              <w:widowControl w:val="0"/>
              <w:numPr>
                <w:ilvl w:val="0"/>
                <w:numId w:val="0"/>
              </w:numPr>
              <w:jc w:val="both"/>
            </w:pPr>
            <w:r>
              <w:rPr>
                <w:rFonts w:hint="default"/>
                <w:sz w:val="24"/>
                <w:szCs w:val="24"/>
                <w:lang w:val="en-US"/>
              </w:rPr>
              <w:t>Rating</w:t>
            </w:r>
          </w:p>
        </w:tc>
        <w:tc>
          <w:tcPr>
            <w:tcW w:w="1704" w:type="dxa"/>
          </w:tcPr>
          <w:p w14:paraId="4F200987">
            <w:pPr>
              <w:widowControl w:val="0"/>
              <w:numPr>
                <w:ilvl w:val="0"/>
                <w:numId w:val="0"/>
              </w:numPr>
              <w:jc w:val="both"/>
              <w:rPr>
                <w:rFonts w:hint="default"/>
                <w:sz w:val="24"/>
                <w:szCs w:val="24"/>
                <w:lang w:val="en-US"/>
              </w:rPr>
            </w:pPr>
            <w:r>
              <w:rPr>
                <w:rFonts w:hint="default"/>
                <w:sz w:val="24"/>
                <w:szCs w:val="24"/>
                <w:lang w:val="en-US"/>
              </w:rPr>
              <w:t>Revenue_per_visitors</w:t>
            </w:r>
          </w:p>
        </w:tc>
      </w:tr>
      <w:tr w14:paraId="7BE4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0DF4C95">
            <w:pPr>
              <w:widowControl w:val="0"/>
              <w:numPr>
                <w:ilvl w:val="0"/>
                <w:numId w:val="0"/>
              </w:numPr>
              <w:jc w:val="both"/>
            </w:pPr>
            <w:r>
              <w:rPr>
                <w:rFonts w:hint="default"/>
                <w:sz w:val="24"/>
                <w:szCs w:val="24"/>
                <w:lang w:val="en-US"/>
              </w:rPr>
              <w:t xml:space="preserve">IQR   </w:t>
            </w:r>
          </w:p>
        </w:tc>
        <w:tc>
          <w:tcPr>
            <w:tcW w:w="1703" w:type="dxa"/>
          </w:tcPr>
          <w:p w14:paraId="59870ED4">
            <w:pPr>
              <w:widowControl w:val="0"/>
              <w:numPr>
                <w:ilvl w:val="0"/>
                <w:numId w:val="0"/>
              </w:numPr>
              <w:jc w:val="both"/>
            </w:pPr>
            <w:r>
              <w:rPr>
                <w:rFonts w:hint="default"/>
                <w:sz w:val="24"/>
                <w:szCs w:val="24"/>
                <w:lang w:val="en-US"/>
              </w:rPr>
              <w:t>490,830.79</w:t>
            </w:r>
          </w:p>
        </w:tc>
        <w:tc>
          <w:tcPr>
            <w:tcW w:w="1704" w:type="dxa"/>
          </w:tcPr>
          <w:p w14:paraId="16DBFB1A">
            <w:pPr>
              <w:widowControl w:val="0"/>
              <w:numPr>
                <w:ilvl w:val="0"/>
                <w:numId w:val="0"/>
              </w:numPr>
              <w:jc w:val="both"/>
            </w:pPr>
            <w:r>
              <w:rPr>
                <w:rFonts w:hint="default"/>
                <w:sz w:val="24"/>
                <w:szCs w:val="24"/>
                <w:lang w:val="en-US"/>
              </w:rPr>
              <w:t>498,582</w:t>
            </w:r>
          </w:p>
        </w:tc>
        <w:tc>
          <w:tcPr>
            <w:tcW w:w="1704" w:type="dxa"/>
          </w:tcPr>
          <w:p w14:paraId="10EDFE27">
            <w:pPr>
              <w:widowControl w:val="0"/>
              <w:numPr>
                <w:ilvl w:val="0"/>
                <w:numId w:val="0"/>
              </w:numPr>
              <w:jc w:val="both"/>
            </w:pPr>
            <w:r>
              <w:rPr>
                <w:rFonts w:hint="default"/>
                <w:sz w:val="24"/>
                <w:szCs w:val="24"/>
                <w:lang w:val="en-US"/>
              </w:rPr>
              <w:t>2.0</w:t>
            </w:r>
          </w:p>
        </w:tc>
        <w:tc>
          <w:tcPr>
            <w:tcW w:w="1704" w:type="dxa"/>
          </w:tcPr>
          <w:p w14:paraId="63971DE5">
            <w:pPr>
              <w:widowControl w:val="0"/>
              <w:numPr>
                <w:ilvl w:val="0"/>
                <w:numId w:val="0"/>
              </w:numPr>
              <w:jc w:val="both"/>
              <w:rPr>
                <w:rFonts w:hint="default"/>
                <w:sz w:val="24"/>
                <w:szCs w:val="24"/>
                <w:lang w:val="en-US"/>
              </w:rPr>
            </w:pPr>
            <w:r>
              <w:rPr>
                <w:rFonts w:hint="default"/>
                <w:sz w:val="24"/>
                <w:szCs w:val="24"/>
                <w:lang w:val="en-US"/>
              </w:rPr>
              <w:t>1.5</w:t>
            </w:r>
          </w:p>
        </w:tc>
      </w:tr>
      <w:tr w14:paraId="557A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2D31931">
            <w:pPr>
              <w:widowControl w:val="0"/>
              <w:numPr>
                <w:ilvl w:val="0"/>
                <w:numId w:val="0"/>
              </w:numPr>
              <w:jc w:val="both"/>
            </w:pPr>
            <w:r>
              <w:rPr>
                <w:rFonts w:hint="default"/>
                <w:sz w:val="24"/>
                <w:szCs w:val="24"/>
                <w:lang w:val="en-US"/>
              </w:rPr>
              <w:t xml:space="preserve">Upper Bound </w:t>
            </w:r>
          </w:p>
        </w:tc>
        <w:tc>
          <w:tcPr>
            <w:tcW w:w="1703" w:type="dxa"/>
          </w:tcPr>
          <w:p w14:paraId="2AB46E4F">
            <w:pPr>
              <w:widowControl w:val="0"/>
              <w:numPr>
                <w:ilvl w:val="0"/>
                <w:numId w:val="0"/>
              </w:numPr>
              <w:jc w:val="both"/>
            </w:pPr>
            <w:r>
              <w:rPr>
                <w:rFonts w:hint="default"/>
                <w:sz w:val="24"/>
                <w:szCs w:val="24"/>
                <w:lang w:val="en-US"/>
              </w:rPr>
              <w:t xml:space="preserve">1,478,487.42 </w:t>
            </w:r>
          </w:p>
        </w:tc>
        <w:tc>
          <w:tcPr>
            <w:tcW w:w="1704" w:type="dxa"/>
          </w:tcPr>
          <w:p w14:paraId="5CD404A0">
            <w:pPr>
              <w:widowControl w:val="0"/>
              <w:numPr>
                <w:ilvl w:val="0"/>
                <w:numId w:val="0"/>
              </w:numPr>
              <w:jc w:val="both"/>
            </w:pPr>
            <w:r>
              <w:rPr>
                <w:rFonts w:hint="default"/>
                <w:sz w:val="24"/>
                <w:szCs w:val="24"/>
                <w:lang w:val="en-US"/>
              </w:rPr>
              <w:t xml:space="preserve">1,499,244 </w:t>
            </w:r>
          </w:p>
        </w:tc>
        <w:tc>
          <w:tcPr>
            <w:tcW w:w="1704" w:type="dxa"/>
          </w:tcPr>
          <w:p w14:paraId="6B34E982">
            <w:pPr>
              <w:widowControl w:val="0"/>
              <w:numPr>
                <w:ilvl w:val="0"/>
                <w:numId w:val="0"/>
              </w:numPr>
              <w:jc w:val="both"/>
            </w:pPr>
            <w:r>
              <w:rPr>
                <w:rFonts w:hint="default"/>
                <w:sz w:val="24"/>
                <w:szCs w:val="24"/>
                <w:lang w:val="en-US"/>
              </w:rPr>
              <w:t>7.0</w:t>
            </w:r>
          </w:p>
        </w:tc>
        <w:tc>
          <w:tcPr>
            <w:tcW w:w="1704" w:type="dxa"/>
          </w:tcPr>
          <w:p w14:paraId="1427FE0F">
            <w:pPr>
              <w:widowControl w:val="0"/>
              <w:numPr>
                <w:ilvl w:val="0"/>
                <w:numId w:val="0"/>
              </w:numPr>
              <w:jc w:val="both"/>
              <w:rPr>
                <w:rFonts w:hint="default"/>
                <w:lang w:val="en-US"/>
              </w:rPr>
            </w:pPr>
            <w:r>
              <w:rPr>
                <w:rFonts w:hint="default"/>
                <w:lang w:val="en-US"/>
              </w:rPr>
              <w:t>4</w:t>
            </w:r>
          </w:p>
        </w:tc>
      </w:tr>
      <w:tr w14:paraId="38B7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60118D48">
            <w:pPr>
              <w:widowControl w:val="0"/>
              <w:numPr>
                <w:ilvl w:val="0"/>
                <w:numId w:val="0"/>
              </w:numPr>
              <w:jc w:val="both"/>
            </w:pPr>
            <w:r>
              <w:rPr>
                <w:rFonts w:hint="default"/>
                <w:sz w:val="24"/>
                <w:szCs w:val="24"/>
                <w:lang w:val="en-US"/>
              </w:rPr>
              <w:t xml:space="preserve">Insight </w:t>
            </w:r>
          </w:p>
        </w:tc>
        <w:tc>
          <w:tcPr>
            <w:tcW w:w="1703" w:type="dxa"/>
          </w:tcPr>
          <w:p w14:paraId="513E287A">
            <w:pPr>
              <w:widowControl w:val="0"/>
              <w:numPr>
                <w:ilvl w:val="0"/>
                <w:numId w:val="0"/>
              </w:numPr>
              <w:jc w:val="both"/>
            </w:pPr>
            <w:r>
              <w:rPr>
                <w:rFonts w:hint="default"/>
                <w:sz w:val="24"/>
                <w:szCs w:val="24"/>
                <w:lang w:val="en-US"/>
              </w:rPr>
              <w:t>No Revenue outliers found (Max is $999k).</w:t>
            </w:r>
          </w:p>
        </w:tc>
        <w:tc>
          <w:tcPr>
            <w:tcW w:w="1704" w:type="dxa"/>
          </w:tcPr>
          <w:p w14:paraId="56A8174C">
            <w:pPr>
              <w:widowControl w:val="0"/>
              <w:numPr>
                <w:ilvl w:val="0"/>
                <w:numId w:val="0"/>
              </w:numPr>
              <w:jc w:val="both"/>
            </w:pPr>
            <w:r>
              <w:rPr>
                <w:rFonts w:hint="default"/>
                <w:sz w:val="24"/>
                <w:szCs w:val="24"/>
                <w:lang w:val="en-US"/>
              </w:rPr>
              <w:t xml:space="preserve"> All visitor counts are within normal range.</w:t>
            </w:r>
          </w:p>
        </w:tc>
        <w:tc>
          <w:tcPr>
            <w:tcW w:w="1704" w:type="dxa"/>
          </w:tcPr>
          <w:p w14:paraId="5BB9C9B9">
            <w:pPr>
              <w:widowControl w:val="0"/>
              <w:numPr>
                <w:ilvl w:val="0"/>
                <w:numId w:val="0"/>
              </w:numPr>
              <w:jc w:val="both"/>
              <w:rPr>
                <w:rFonts w:hint="default"/>
                <w:lang w:val="en-US"/>
              </w:rPr>
            </w:pPr>
            <w:r>
              <w:rPr>
                <w:rFonts w:hint="default"/>
                <w:sz w:val="24"/>
                <w:szCs w:val="24"/>
                <w:lang w:val="en-US"/>
              </w:rPr>
              <w:t>Ratings are highly consistent.</w:t>
            </w:r>
          </w:p>
        </w:tc>
        <w:tc>
          <w:tcPr>
            <w:tcW w:w="1704" w:type="dxa"/>
          </w:tcPr>
          <w:p w14:paraId="0EA22FEF">
            <w:pPr>
              <w:widowControl w:val="0"/>
              <w:numPr>
                <w:ilvl w:val="0"/>
                <w:numId w:val="0"/>
              </w:numPr>
              <w:jc w:val="both"/>
              <w:rPr>
                <w:rFonts w:hint="default"/>
                <w:sz w:val="24"/>
                <w:szCs w:val="24"/>
                <w:lang w:val="en-US"/>
              </w:rPr>
            </w:pPr>
            <w:r>
              <w:rPr>
                <w:rFonts w:hint="default"/>
                <w:sz w:val="24"/>
                <w:szCs w:val="24"/>
                <w:lang w:val="en-US"/>
              </w:rPr>
              <w:t xml:space="preserve">Maximum data  are  furthest from normal range </w:t>
            </w:r>
          </w:p>
        </w:tc>
      </w:tr>
    </w:tbl>
    <w:p w14:paraId="05A57751">
      <w:pPr>
        <w:numPr>
          <w:ilvl w:val="0"/>
          <w:numId w:val="0"/>
        </w:numPr>
        <w:rPr>
          <w:rFonts w:hint="default"/>
          <w:sz w:val="24"/>
          <w:szCs w:val="24"/>
          <w:lang w:val="en-US"/>
        </w:rPr>
      </w:pPr>
    </w:p>
    <w:p w14:paraId="2913CCAE">
      <w:pPr>
        <w:numPr>
          <w:ilvl w:val="0"/>
          <w:numId w:val="0"/>
        </w:numPr>
        <w:rPr>
          <w:rFonts w:hint="default"/>
          <w:sz w:val="24"/>
          <w:szCs w:val="24"/>
          <w:lang w:val="en-US"/>
        </w:rPr>
      </w:pPr>
    </w:p>
    <w:p w14:paraId="25573710">
      <w:pPr>
        <w:numPr>
          <w:ilvl w:val="0"/>
          <w:numId w:val="0"/>
        </w:numPr>
        <w:rPr>
          <w:rFonts w:hint="default"/>
          <w:sz w:val="24"/>
          <w:szCs w:val="24"/>
          <w:lang w:val="en-US"/>
        </w:rPr>
      </w:pPr>
    </w:p>
    <w:p w14:paraId="7E0142B0">
      <w:pPr>
        <w:numPr>
          <w:ilvl w:val="0"/>
          <w:numId w:val="0"/>
        </w:numPr>
        <w:rPr>
          <w:rFonts w:hint="default"/>
          <w:sz w:val="24"/>
          <w:szCs w:val="24"/>
          <w:lang w:val="en-US"/>
        </w:rPr>
      </w:pPr>
      <w:r>
        <w:rPr>
          <w:rFonts w:hint="default"/>
          <w:sz w:val="24"/>
          <w:szCs w:val="24"/>
          <w:lang w:val="en-US"/>
        </w:rPr>
        <w:drawing>
          <wp:inline distT="0" distB="0" distL="114300" distR="114300">
            <wp:extent cx="5267325" cy="3123565"/>
            <wp:effectExtent l="0" t="0" r="3175" b="635"/>
            <wp:docPr id="27" name="Picture 27" descr="Screenshot 2026-02-21 18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2-21 184123"/>
                    <pic:cNvPicPr>
                      <a:picLocks noChangeAspect="1"/>
                    </pic:cNvPicPr>
                  </pic:nvPicPr>
                  <pic:blipFill>
                    <a:blip r:embed="rId9"/>
                    <a:stretch>
                      <a:fillRect/>
                    </a:stretch>
                  </pic:blipFill>
                  <pic:spPr>
                    <a:xfrm>
                      <a:off x="0" y="0"/>
                      <a:ext cx="5267325" cy="3123565"/>
                    </a:xfrm>
                    <a:prstGeom prst="rect">
                      <a:avLst/>
                    </a:prstGeom>
                  </pic:spPr>
                </pic:pic>
              </a:graphicData>
            </a:graphic>
          </wp:inline>
        </w:drawing>
      </w:r>
    </w:p>
    <w:p w14:paraId="0E9D5488">
      <w:pPr>
        <w:numPr>
          <w:ilvl w:val="0"/>
          <w:numId w:val="0"/>
        </w:numPr>
        <w:rPr>
          <w:rFonts w:hint="default"/>
          <w:sz w:val="24"/>
          <w:szCs w:val="24"/>
          <w:lang w:val="en-US"/>
        </w:rPr>
      </w:pPr>
      <w:r>
        <w:rPr>
          <w:rFonts w:hint="default"/>
          <w:sz w:val="24"/>
          <w:szCs w:val="24"/>
          <w:lang w:val="en-US"/>
        </w:rPr>
        <w:drawing>
          <wp:inline distT="0" distB="0" distL="114300" distR="114300">
            <wp:extent cx="5058410" cy="2761615"/>
            <wp:effectExtent l="0" t="0" r="8890" b="6985"/>
            <wp:docPr id="26" name="Picture 26" descr="Screenshot 2026-02-21 18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2-21 184259"/>
                    <pic:cNvPicPr>
                      <a:picLocks noChangeAspect="1"/>
                    </pic:cNvPicPr>
                  </pic:nvPicPr>
                  <pic:blipFill>
                    <a:blip r:embed="rId10"/>
                    <a:stretch>
                      <a:fillRect/>
                    </a:stretch>
                  </pic:blipFill>
                  <pic:spPr>
                    <a:xfrm>
                      <a:off x="0" y="0"/>
                      <a:ext cx="5058410" cy="2761615"/>
                    </a:xfrm>
                    <a:prstGeom prst="rect">
                      <a:avLst/>
                    </a:prstGeom>
                  </pic:spPr>
                </pic:pic>
              </a:graphicData>
            </a:graphic>
          </wp:inline>
        </w:drawing>
      </w:r>
    </w:p>
    <w:p w14:paraId="19CA1CC3">
      <w:pPr>
        <w:numPr>
          <w:ilvl w:val="0"/>
          <w:numId w:val="0"/>
        </w:numPr>
        <w:rPr>
          <w:rFonts w:hint="default"/>
          <w:sz w:val="24"/>
          <w:szCs w:val="24"/>
          <w:lang w:val="en-US"/>
        </w:rPr>
      </w:pPr>
    </w:p>
    <w:p w14:paraId="5E07F14A">
      <w:pPr>
        <w:numPr>
          <w:ilvl w:val="0"/>
          <w:numId w:val="0"/>
        </w:numPr>
        <w:rPr>
          <w:rFonts w:hint="default"/>
          <w:sz w:val="24"/>
          <w:szCs w:val="24"/>
          <w:lang w:val="en-US"/>
        </w:rPr>
      </w:pPr>
    </w:p>
    <w:p w14:paraId="3C2D90FB">
      <w:pPr>
        <w:numPr>
          <w:ilvl w:val="0"/>
          <w:numId w:val="0"/>
        </w:numPr>
        <w:rPr>
          <w:rFonts w:hint="default"/>
          <w:sz w:val="24"/>
          <w:szCs w:val="24"/>
          <w:lang w:val="en-US"/>
        </w:rPr>
      </w:pPr>
      <w:r>
        <w:rPr>
          <w:rFonts w:hint="default"/>
          <w:sz w:val="24"/>
          <w:szCs w:val="24"/>
          <w:lang w:val="en-US"/>
        </w:rPr>
        <w:t>Stage 1: Statistical Bounds Audit: "A mathematical audit of the raw Revenue and Visitor columns using the IQR method confirmed that all entries fall within the calculated Upper and Lower bounds, ensuring no single record is skewing the total averages."</w:t>
      </w:r>
    </w:p>
    <w:p w14:paraId="335513CE">
      <w:pPr>
        <w:numPr>
          <w:ilvl w:val="0"/>
          <w:numId w:val="0"/>
        </w:numPr>
        <w:rPr>
          <w:rFonts w:hint="default"/>
          <w:sz w:val="24"/>
          <w:szCs w:val="24"/>
          <w:lang w:val="en-US"/>
        </w:rPr>
      </w:pPr>
      <w:r>
        <w:rPr>
          <w:rFonts w:hint="default"/>
          <w:sz w:val="24"/>
          <w:szCs w:val="24"/>
          <w:lang w:val="en-US"/>
        </w:rPr>
        <w:t>Stage 2: Performance Anomaly Identification: "By creating the Revenue per Visitor metric, we identified operational anomalies where destinations were under performing (Ratio &lt; 4). These are not mathematical outliers in total dollars, but they are 'Business Outliers' that represent a need for strategic growth."</w:t>
      </w:r>
    </w:p>
    <w:p w14:paraId="50EBDA0D">
      <w:pPr>
        <w:numPr>
          <w:ilvl w:val="0"/>
          <w:numId w:val="0"/>
        </w:numPr>
        <w:rPr>
          <w:rFonts w:hint="default"/>
          <w:sz w:val="24"/>
          <w:szCs w:val="24"/>
          <w:lang w:val="en-US"/>
        </w:rPr>
      </w:pPr>
    </w:p>
    <w:p w14:paraId="3C2B90E2">
      <w:pPr>
        <w:numPr>
          <w:ilvl w:val="0"/>
          <w:numId w:val="0"/>
        </w:numPr>
        <w:rPr>
          <w:rFonts w:hint="default"/>
          <w:sz w:val="24"/>
          <w:szCs w:val="24"/>
          <w:lang w:val="en-US"/>
        </w:rPr>
      </w:pPr>
      <w:r>
        <w:rPr>
          <w:rFonts w:hint="default"/>
          <w:sz w:val="24"/>
          <w:szCs w:val="24"/>
          <w:lang w:val="en-US"/>
        </w:rPr>
        <w:t>Mathematical Fact: No destination earned "crazy" money that would skew your average.</w:t>
      </w:r>
    </w:p>
    <w:p w14:paraId="62722B2F">
      <w:pPr>
        <w:numPr>
          <w:ilvl w:val="0"/>
          <w:numId w:val="0"/>
        </w:numPr>
        <w:rPr>
          <w:rFonts w:hint="default"/>
          <w:sz w:val="24"/>
          <w:szCs w:val="24"/>
          <w:lang w:val="en-US"/>
        </w:rPr>
      </w:pPr>
      <w:r>
        <w:rPr>
          <w:rFonts w:hint="default"/>
          <w:sz w:val="24"/>
          <w:szCs w:val="24"/>
          <w:lang w:val="en-US"/>
        </w:rPr>
        <w:t>Benefit: This tells the mentor your dataset is "clean" and high-quality.</w:t>
      </w:r>
    </w:p>
    <w:p w14:paraId="776E49D8">
      <w:pPr>
        <w:numPr>
          <w:ilvl w:val="0"/>
          <w:numId w:val="0"/>
        </w:numPr>
        <w:rPr>
          <w:rFonts w:hint="default"/>
          <w:sz w:val="24"/>
          <w:szCs w:val="24"/>
          <w:lang w:val="en-US"/>
        </w:rPr>
      </w:pPr>
    </w:p>
    <w:p w14:paraId="2DE2ED19">
      <w:pPr>
        <w:numPr>
          <w:ilvl w:val="0"/>
          <w:numId w:val="0"/>
        </w:numPr>
        <w:rPr>
          <w:rFonts w:hint="default"/>
          <w:sz w:val="24"/>
          <w:szCs w:val="24"/>
          <w:lang w:val="en-US"/>
        </w:rPr>
      </w:pPr>
      <w:r>
        <w:rPr>
          <w:rFonts w:hint="default"/>
          <w:sz w:val="24"/>
          <w:szCs w:val="24"/>
          <w:lang w:val="en-US"/>
        </w:rPr>
        <w:t>2. Why "Revenue Per Visitor" Still Has Anomalies</w:t>
      </w:r>
    </w:p>
    <w:p w14:paraId="28064D62">
      <w:pPr>
        <w:numPr>
          <w:ilvl w:val="0"/>
          <w:numId w:val="0"/>
        </w:numPr>
        <w:rPr>
          <w:rFonts w:hint="default"/>
          <w:sz w:val="24"/>
          <w:szCs w:val="24"/>
          <w:lang w:val="en-US"/>
        </w:rPr>
      </w:pPr>
      <w:r>
        <w:rPr>
          <w:rFonts w:hint="default"/>
          <w:sz w:val="24"/>
          <w:szCs w:val="24"/>
          <w:lang w:val="en-US"/>
        </w:rPr>
        <w:t>The Revenue Per Visitor is a ratio (Revenue \div Visitors).</w:t>
      </w:r>
    </w:p>
    <w:p w14:paraId="0B5F3156">
      <w:pPr>
        <w:numPr>
          <w:ilvl w:val="0"/>
          <w:numId w:val="0"/>
        </w:numPr>
        <w:rPr>
          <w:rFonts w:hint="default"/>
          <w:sz w:val="24"/>
          <w:szCs w:val="24"/>
          <w:lang w:val="en-US"/>
        </w:rPr>
      </w:pPr>
      <w:r>
        <w:rPr>
          <w:rFonts w:hint="default"/>
          <w:sz w:val="24"/>
          <w:szCs w:val="24"/>
          <w:lang w:val="en-US"/>
        </w:rPr>
        <w:t>An anomaly here happens when a destination has a high number of visitors but very low total revenue.</w:t>
      </w:r>
    </w:p>
    <w:p w14:paraId="6CFAF3F9">
      <w:pPr>
        <w:numPr>
          <w:ilvl w:val="0"/>
          <w:numId w:val="0"/>
        </w:numPr>
        <w:rPr>
          <w:rFonts w:hint="default"/>
          <w:sz w:val="24"/>
          <w:szCs w:val="24"/>
          <w:lang w:val="en-US"/>
        </w:rPr>
      </w:pPr>
      <w:r>
        <w:rPr>
          <w:rFonts w:hint="default"/>
          <w:sz w:val="24"/>
          <w:szCs w:val="24"/>
          <w:lang w:val="en-US"/>
        </w:rPr>
        <w:t>Example: If a beach has 900,000 visitors but only makes $50,000, the ratio is less than 1.</w:t>
      </w:r>
    </w:p>
    <w:p w14:paraId="0F58EBAC">
      <w:pPr>
        <w:numPr>
          <w:ilvl w:val="0"/>
          <w:numId w:val="0"/>
        </w:numPr>
        <w:rPr>
          <w:rFonts w:hint="default"/>
          <w:sz w:val="24"/>
          <w:szCs w:val="24"/>
          <w:lang w:val="en-US"/>
        </w:rPr>
      </w:pPr>
      <w:r>
        <w:rPr>
          <w:rFonts w:hint="default"/>
          <w:sz w:val="24"/>
          <w:szCs w:val="24"/>
          <w:lang w:val="en-US"/>
        </w:rPr>
        <w:t>This is a Business Anomaly, not a data error.</w:t>
      </w:r>
    </w:p>
    <w:p w14:paraId="60834D9C">
      <w:pPr>
        <w:numPr>
          <w:ilvl w:val="0"/>
          <w:numId w:val="0"/>
        </w:numPr>
        <w:rPr>
          <w:rFonts w:hint="default"/>
          <w:sz w:val="24"/>
          <w:szCs w:val="24"/>
          <w:lang w:val="en-US"/>
        </w:rPr>
      </w:pPr>
    </w:p>
    <w:p w14:paraId="439D4FA2">
      <w:pPr>
        <w:numPr>
          <w:ilvl w:val="0"/>
          <w:numId w:val="0"/>
        </w:numPr>
        <w:rPr>
          <w:rFonts w:hint="default"/>
          <w:sz w:val="24"/>
          <w:szCs w:val="24"/>
          <w:lang w:val="en-US"/>
        </w:rPr>
      </w:pPr>
    </w:p>
    <w:p w14:paraId="1866D47B">
      <w:pPr>
        <w:numPr>
          <w:ilvl w:val="0"/>
          <w:numId w:val="0"/>
        </w:numPr>
        <w:rPr>
          <w:rFonts w:hint="default"/>
          <w:b/>
          <w:bCs/>
          <w:sz w:val="32"/>
          <w:szCs w:val="32"/>
          <w:lang w:val="en-US"/>
        </w:rPr>
      </w:pPr>
      <w:r>
        <w:rPr>
          <w:rFonts w:hint="default"/>
          <w:b/>
          <w:bCs/>
          <w:sz w:val="32"/>
          <w:szCs w:val="32"/>
          <w:lang w:val="en-US"/>
        </w:rPr>
        <w:t>Observation:</w:t>
      </w:r>
    </w:p>
    <w:p w14:paraId="0E10F70E">
      <w:pPr>
        <w:numPr>
          <w:ilvl w:val="0"/>
          <w:numId w:val="0"/>
        </w:numPr>
        <w:rPr>
          <w:rFonts w:hint="default"/>
          <w:sz w:val="24"/>
          <w:szCs w:val="24"/>
          <w:lang w:val="en-US"/>
        </w:rPr>
      </w:pPr>
    </w:p>
    <w:p w14:paraId="16CBEF92">
      <w:pPr>
        <w:numPr>
          <w:ilvl w:val="0"/>
          <w:numId w:val="0"/>
        </w:numPr>
        <w:rPr>
          <w:rFonts w:hint="default"/>
          <w:sz w:val="24"/>
          <w:szCs w:val="24"/>
          <w:lang w:val="en-US"/>
        </w:rPr>
      </w:pPr>
      <w:r>
        <w:rPr>
          <w:rFonts w:hint="default"/>
          <w:sz w:val="24"/>
          <w:szCs w:val="24"/>
          <w:lang w:val="en-US"/>
        </w:rPr>
        <w:t>"While the raw Revenue and Visitor columns showed no statistical outliers using the IQR method, the derived metric Revenue per Visitor identified several operational anomalies. These represent destinations where the visitor-to-revenue conversion is inefficient, providing a key focus for our growth recommendations".</w:t>
      </w:r>
    </w:p>
    <w:p w14:paraId="0B84852F">
      <w:pPr>
        <w:numPr>
          <w:ilvl w:val="0"/>
          <w:numId w:val="0"/>
        </w:numPr>
        <w:rPr>
          <w:rFonts w:hint="default"/>
          <w:sz w:val="24"/>
          <w:szCs w:val="24"/>
          <w:lang w:val="en-US"/>
        </w:rPr>
      </w:pPr>
    </w:p>
    <w:p w14:paraId="39DD848A">
      <w:pPr>
        <w:numPr>
          <w:ilvl w:val="0"/>
          <w:numId w:val="0"/>
        </w:numPr>
        <w:rPr>
          <w:rFonts w:hint="default"/>
          <w:sz w:val="24"/>
          <w:szCs w:val="24"/>
          <w:lang w:val="en-US"/>
        </w:rPr>
      </w:pPr>
    </w:p>
    <w:p w14:paraId="2B7E512F">
      <w:pPr>
        <w:numPr>
          <w:ilvl w:val="0"/>
          <w:numId w:val="0"/>
        </w:numPr>
        <w:rPr>
          <w:rFonts w:hint="default"/>
          <w:b/>
          <w:bCs/>
          <w:sz w:val="40"/>
          <w:szCs w:val="40"/>
          <w:lang w:val="en-US"/>
        </w:rPr>
      </w:pPr>
      <w:r>
        <w:rPr>
          <w:rFonts w:hint="default"/>
          <w:b/>
          <w:bCs/>
          <w:sz w:val="40"/>
          <w:szCs w:val="40"/>
          <w:lang w:val="en-US"/>
        </w:rPr>
        <w:t>Data Summarisation &amp; Pivot Table Analysis</w:t>
      </w:r>
    </w:p>
    <w:p w14:paraId="2EE8C061">
      <w:pPr>
        <w:numPr>
          <w:ilvl w:val="0"/>
          <w:numId w:val="0"/>
        </w:numPr>
        <w:rPr>
          <w:rFonts w:hint="default"/>
          <w:sz w:val="24"/>
          <w:szCs w:val="24"/>
          <w:lang w:val="en-US"/>
        </w:rPr>
      </w:pPr>
      <w:r>
        <w:rPr>
          <w:rFonts w:hint="default"/>
          <w:sz w:val="24"/>
          <w:szCs w:val="24"/>
          <w:lang w:val="en-US"/>
        </w:rPr>
        <w:t>​</w:t>
      </w:r>
    </w:p>
    <w:p w14:paraId="5B9796F0">
      <w:pPr>
        <w:numPr>
          <w:ilvl w:val="0"/>
          <w:numId w:val="0"/>
        </w:numPr>
        <w:rPr>
          <w:rFonts w:hint="default"/>
          <w:sz w:val="24"/>
          <w:szCs w:val="24"/>
          <w:lang w:val="en-US"/>
        </w:rPr>
      </w:pPr>
    </w:p>
    <w:p w14:paraId="72CE82E5">
      <w:pPr>
        <w:numPr>
          <w:ilvl w:val="0"/>
          <w:numId w:val="0"/>
        </w:numPr>
        <w:rPr>
          <w:rFonts w:hint="default"/>
          <w:sz w:val="24"/>
          <w:szCs w:val="24"/>
          <w:lang w:val="en-US"/>
        </w:rPr>
      </w:pPr>
      <w:r>
        <w:rPr>
          <w:rFonts w:hint="default"/>
          <w:sz w:val="24"/>
          <w:szCs w:val="24"/>
          <w:lang w:val="en-US"/>
        </w:rPr>
        <w:t>In this stage, the cleaned dataset of 5,989 records was processed using Excel Pivot Tables to organize and summarize data dynamically. This allowed for the creation of multi-dimensional views that provide immediate insights into high-performing segments and regional leaders.</w:t>
      </w:r>
    </w:p>
    <w:p w14:paraId="42650304">
      <w:pPr>
        <w:numPr>
          <w:ilvl w:val="0"/>
          <w:numId w:val="0"/>
        </w:numPr>
        <w:rPr>
          <w:rFonts w:hint="default"/>
          <w:b/>
          <w:bCs/>
          <w:sz w:val="32"/>
          <w:szCs w:val="32"/>
          <w:lang w:val="en-US"/>
        </w:rPr>
      </w:pPr>
      <w:r>
        <w:rPr>
          <w:rFonts w:hint="default"/>
          <w:sz w:val="24"/>
          <w:szCs w:val="24"/>
          <w:lang w:val="en-US"/>
        </w:rPr>
        <w:t>​</w:t>
      </w:r>
      <w:r>
        <w:rPr>
          <w:rFonts w:hint="default"/>
          <w:b/>
          <w:bCs/>
          <w:sz w:val="32"/>
          <w:szCs w:val="32"/>
          <w:lang w:val="en-US"/>
        </w:rPr>
        <w:t>1. Category-Wise Financial Summary (KPI 1 &amp; 3)</w:t>
      </w:r>
    </w:p>
    <w:p w14:paraId="02577243">
      <w:pPr>
        <w:numPr>
          <w:ilvl w:val="0"/>
          <w:numId w:val="0"/>
        </w:numPr>
        <w:rPr>
          <w:rFonts w:hint="default"/>
          <w:sz w:val="24"/>
          <w:szCs w:val="24"/>
          <w:lang w:val="en-US"/>
        </w:rPr>
      </w:pPr>
      <w:r>
        <w:rPr>
          <w:rFonts w:hint="default"/>
          <w:sz w:val="24"/>
          <w:szCs w:val="24"/>
          <w:lang w:val="en-US"/>
        </w:rPr>
        <w:t>​</w:t>
      </w:r>
    </w:p>
    <w:p w14:paraId="781FD7A0">
      <w:pPr>
        <w:numPr>
          <w:ilvl w:val="0"/>
          <w:numId w:val="0"/>
        </w:numPr>
        <w:rPr>
          <w:rFonts w:hint="default"/>
          <w:sz w:val="24"/>
          <w:szCs w:val="24"/>
          <w:lang w:val="en-US"/>
        </w:rPr>
      </w:pPr>
    </w:p>
    <w:p w14:paraId="780CCDE1">
      <w:pPr>
        <w:numPr>
          <w:ilvl w:val="0"/>
          <w:numId w:val="0"/>
        </w:numPr>
        <w:rPr>
          <w:rFonts w:hint="default"/>
          <w:sz w:val="24"/>
          <w:szCs w:val="24"/>
          <w:lang w:val="en-US"/>
        </w:rPr>
      </w:pPr>
      <w:r>
        <w:rPr>
          <w:rFonts w:hint="default"/>
          <w:sz w:val="24"/>
          <w:szCs w:val="24"/>
          <w:lang w:val="en-US"/>
        </w:rPr>
        <w:t>By utilizing the "Category" field as a primary axis, we identified the following:</w:t>
      </w:r>
    </w:p>
    <w:p w14:paraId="6B6A7401">
      <w:pPr>
        <w:numPr>
          <w:ilvl w:val="0"/>
          <w:numId w:val="0"/>
        </w:numPr>
        <w:rPr>
          <w:rFonts w:hint="default"/>
          <w:sz w:val="24"/>
          <w:szCs w:val="24"/>
          <w:lang w:val="en-US"/>
        </w:rPr>
      </w:pPr>
      <w:r>
        <w:rPr>
          <w:rFonts w:hint="default"/>
          <w:sz w:val="24"/>
          <w:szCs w:val="24"/>
          <w:lang w:val="en-US"/>
        </w:rPr>
        <w:t>​</w:t>
      </w:r>
    </w:p>
    <w:p w14:paraId="195DF49E">
      <w:pPr>
        <w:numPr>
          <w:ilvl w:val="0"/>
          <w:numId w:val="0"/>
        </w:numPr>
        <w:rPr>
          <w:rFonts w:hint="default"/>
          <w:sz w:val="24"/>
          <w:szCs w:val="24"/>
          <w:lang w:val="en-US"/>
        </w:rPr>
      </w:pPr>
      <w:r>
        <w:rPr>
          <w:rFonts w:hint="default"/>
          <w:b/>
          <w:bCs/>
          <w:sz w:val="28"/>
          <w:szCs w:val="28"/>
          <w:lang w:val="en-US"/>
        </w:rPr>
        <w:t>Revenue Anchor:</w:t>
      </w:r>
      <w:r>
        <w:rPr>
          <w:rFonts w:hint="default"/>
          <w:sz w:val="24"/>
          <w:szCs w:val="24"/>
          <w:lang w:val="en-US"/>
        </w:rPr>
        <w:t xml:space="preserve"> Cultural Tourism emerged as the financial leader with a total revenue of $5,181,320,119.9.</w:t>
      </w:r>
    </w:p>
    <w:p w14:paraId="753F2D6B">
      <w:pPr>
        <w:numPr>
          <w:ilvl w:val="0"/>
          <w:numId w:val="0"/>
        </w:numPr>
        <w:rPr>
          <w:rFonts w:hint="default"/>
          <w:sz w:val="24"/>
          <w:szCs w:val="24"/>
          <w:lang w:val="en-US"/>
        </w:rPr>
      </w:pPr>
      <w:r>
        <w:rPr>
          <w:rFonts w:hint="default"/>
          <w:sz w:val="24"/>
          <w:szCs w:val="24"/>
          <w:lang w:val="en-US"/>
        </w:rPr>
        <w:t>​</w:t>
      </w:r>
      <w:r>
        <w:rPr>
          <w:rFonts w:hint="default"/>
          <w:b/>
          <w:bCs/>
          <w:sz w:val="28"/>
          <w:szCs w:val="28"/>
          <w:lang w:val="en-US"/>
        </w:rPr>
        <w:t>Satisfaction Benchmark:</w:t>
      </w:r>
      <w:r>
        <w:rPr>
          <w:rFonts w:hint="default"/>
          <w:sz w:val="24"/>
          <w:szCs w:val="24"/>
          <w:lang w:val="en-US"/>
        </w:rPr>
        <w:t xml:space="preserve"> A summary of Average Ratings identified Beach Tourism as the highest-rated category at 3.07.</w:t>
      </w:r>
    </w:p>
    <w:p w14:paraId="7A50353B">
      <w:pPr>
        <w:numPr>
          <w:ilvl w:val="0"/>
          <w:numId w:val="0"/>
        </w:numPr>
        <w:rPr>
          <w:rFonts w:hint="default"/>
          <w:b/>
          <w:bCs/>
          <w:sz w:val="32"/>
          <w:szCs w:val="32"/>
          <w:lang w:val="en-US"/>
        </w:rPr>
      </w:pPr>
      <w:r>
        <w:rPr>
          <w:rFonts w:hint="default"/>
          <w:b/>
          <w:bCs/>
          <w:sz w:val="32"/>
          <w:szCs w:val="32"/>
          <w:lang w:val="en-US"/>
        </w:rPr>
        <w:t>​2. Geographic Density &amp; Economic Efficiency (KPI 2 &amp; 6)</w:t>
      </w:r>
    </w:p>
    <w:p w14:paraId="4C7394E6">
      <w:pPr>
        <w:numPr>
          <w:ilvl w:val="0"/>
          <w:numId w:val="0"/>
        </w:numPr>
        <w:rPr>
          <w:rFonts w:hint="default"/>
          <w:sz w:val="24"/>
          <w:szCs w:val="24"/>
          <w:lang w:val="en-US"/>
        </w:rPr>
      </w:pPr>
      <w:r>
        <w:rPr>
          <w:rFonts w:hint="default"/>
          <w:sz w:val="24"/>
          <w:szCs w:val="24"/>
          <w:lang w:val="en-US"/>
        </w:rPr>
        <w:t>​</w:t>
      </w:r>
    </w:p>
    <w:p w14:paraId="55D4D104">
      <w:pPr>
        <w:numPr>
          <w:ilvl w:val="0"/>
          <w:numId w:val="0"/>
        </w:numPr>
        <w:rPr>
          <w:rFonts w:hint="default"/>
          <w:sz w:val="24"/>
          <w:szCs w:val="24"/>
          <w:lang w:val="en-US"/>
        </w:rPr>
      </w:pPr>
      <w:r>
        <w:rPr>
          <w:rFonts w:hint="default"/>
          <w:sz w:val="24"/>
          <w:szCs w:val="24"/>
          <w:lang w:val="en-US"/>
        </w:rPr>
        <w:t>Pivot tables were used to cross-reference country performance against visitor volume and revenue efficiency:</w:t>
      </w:r>
    </w:p>
    <w:p w14:paraId="2519253D">
      <w:pPr>
        <w:numPr>
          <w:ilvl w:val="0"/>
          <w:numId w:val="0"/>
        </w:numPr>
        <w:rPr>
          <w:rFonts w:hint="default"/>
          <w:sz w:val="24"/>
          <w:szCs w:val="24"/>
          <w:lang w:val="en-US"/>
        </w:rPr>
      </w:pPr>
      <w:r>
        <w:rPr>
          <w:rFonts w:hint="default"/>
          <w:sz w:val="24"/>
          <w:szCs w:val="24"/>
          <w:lang w:val="en-US"/>
        </w:rPr>
        <w:t>​</w:t>
      </w:r>
      <w:r>
        <w:rPr>
          <w:rFonts w:hint="default"/>
          <w:b/>
          <w:bCs/>
          <w:sz w:val="32"/>
          <w:szCs w:val="32"/>
          <w:lang w:val="en-US"/>
        </w:rPr>
        <w:t>Market Footprint:</w:t>
      </w:r>
      <w:r>
        <w:rPr>
          <w:rFonts w:hint="default"/>
          <w:sz w:val="24"/>
          <w:szCs w:val="24"/>
          <w:lang w:val="en-US"/>
        </w:rPr>
        <w:t xml:space="preserve"> Egypt was identified as the market leader in visitor density with a total footfall of 458,573,652.</w:t>
      </w:r>
    </w:p>
    <w:p w14:paraId="1C87DD80">
      <w:pPr>
        <w:numPr>
          <w:ilvl w:val="0"/>
          <w:numId w:val="0"/>
        </w:numPr>
        <w:rPr>
          <w:rFonts w:hint="default"/>
          <w:sz w:val="24"/>
          <w:szCs w:val="24"/>
          <w:lang w:val="en-US"/>
        </w:rPr>
      </w:pPr>
    </w:p>
    <w:p w14:paraId="7DB35DF7">
      <w:pPr>
        <w:numPr>
          <w:ilvl w:val="0"/>
          <w:numId w:val="0"/>
        </w:numPr>
        <w:rPr>
          <w:rFonts w:hint="default"/>
          <w:sz w:val="24"/>
          <w:szCs w:val="24"/>
          <w:lang w:val="en-US"/>
        </w:rPr>
      </w:pPr>
    </w:p>
    <w:p w14:paraId="41B2AB92">
      <w:pPr>
        <w:numPr>
          <w:ilvl w:val="0"/>
          <w:numId w:val="0"/>
        </w:numPr>
        <w:rPr>
          <w:rFonts w:hint="default"/>
          <w:sz w:val="24"/>
          <w:szCs w:val="24"/>
          <w:lang w:val="en-US"/>
        </w:rPr>
      </w:pPr>
    </w:p>
    <w:p w14:paraId="7496FACC">
      <w:pPr>
        <w:numPr>
          <w:ilvl w:val="0"/>
          <w:numId w:val="0"/>
        </w:numPr>
        <w:rPr>
          <w:rFonts w:hint="default"/>
          <w:sz w:val="24"/>
          <w:szCs w:val="24"/>
          <w:lang w:val="en-US"/>
        </w:rPr>
      </w:pPr>
    </w:p>
    <w:p w14:paraId="10DC2BA1">
      <w:pPr>
        <w:numPr>
          <w:ilvl w:val="0"/>
          <w:numId w:val="0"/>
        </w:numPr>
        <w:rPr>
          <w:rFonts w:hint="default"/>
          <w:sz w:val="24"/>
          <w:szCs w:val="24"/>
          <w:lang w:val="en-US"/>
        </w:rPr>
      </w:pPr>
      <w:r>
        <w:rPr>
          <w:rFonts w:hint="default"/>
          <w:b/>
          <w:bCs/>
          <w:sz w:val="32"/>
          <w:szCs w:val="32"/>
          <w:lang w:val="en-US"/>
        </w:rPr>
        <w:t>​Economic Efficiency:</w:t>
      </w:r>
      <w:r>
        <w:rPr>
          <w:rFonts w:hint="default"/>
          <w:sz w:val="24"/>
          <w:szCs w:val="24"/>
          <w:lang w:val="en-US"/>
        </w:rPr>
        <w:t xml:space="preserve"> By summarizing the calculated Revenue per Visitor field,Brazil was discovered to be the most efficient market, yielding a value of 1.509 per guest.</w:t>
      </w:r>
    </w:p>
    <w:p w14:paraId="04C33EDB">
      <w:pPr>
        <w:numPr>
          <w:ilvl w:val="0"/>
          <w:numId w:val="0"/>
        </w:numPr>
        <w:rPr>
          <w:rFonts w:hint="default"/>
          <w:sz w:val="24"/>
          <w:szCs w:val="24"/>
          <w:lang w:val="en-US"/>
        </w:rPr>
      </w:pPr>
      <w:r>
        <w:rPr>
          <w:rFonts w:hint="default"/>
          <w:sz w:val="24"/>
          <w:szCs w:val="24"/>
          <w:lang w:val="en-US"/>
        </w:rPr>
        <w:t>​3. Infrastructure ROI Summary (KPI 4)</w:t>
      </w:r>
    </w:p>
    <w:p w14:paraId="1A77973F">
      <w:pPr>
        <w:numPr>
          <w:ilvl w:val="0"/>
          <w:numId w:val="0"/>
        </w:numPr>
        <w:rPr>
          <w:rFonts w:hint="default"/>
          <w:sz w:val="24"/>
          <w:szCs w:val="24"/>
          <w:lang w:val="en-US"/>
        </w:rPr>
      </w:pPr>
      <w:r>
        <w:rPr>
          <w:rFonts w:hint="default"/>
          <w:sz w:val="24"/>
          <w:szCs w:val="24"/>
          <w:lang w:val="en-US"/>
        </w:rPr>
        <w:t>​A focused dynamic view was created to analyze the average revenue generated per destination site:</w:t>
      </w:r>
    </w:p>
    <w:p w14:paraId="58358123">
      <w:pPr>
        <w:numPr>
          <w:ilvl w:val="0"/>
          <w:numId w:val="0"/>
        </w:numPr>
        <w:rPr>
          <w:rFonts w:hint="default"/>
          <w:sz w:val="24"/>
          <w:szCs w:val="24"/>
          <w:lang w:val="en-US"/>
        </w:rPr>
      </w:pPr>
      <w:r>
        <w:rPr>
          <w:rFonts w:hint="default"/>
          <w:sz w:val="24"/>
          <w:szCs w:val="24"/>
          <w:lang w:val="en-US"/>
        </w:rPr>
        <w:t>​High-Value Infrastructure: Brazil leads this metric with an average revenue of $508,075 per site.</w:t>
      </w:r>
    </w:p>
    <w:p w14:paraId="3D773125">
      <w:pPr>
        <w:numPr>
          <w:ilvl w:val="0"/>
          <w:numId w:val="0"/>
        </w:numPr>
        <w:rPr>
          <w:rFonts w:hint="default"/>
          <w:sz w:val="24"/>
          <w:szCs w:val="24"/>
          <w:lang w:val="en-US"/>
        </w:rPr>
      </w:pPr>
      <w:r>
        <w:rPr>
          <w:rFonts w:hint="default"/>
          <w:sz w:val="24"/>
          <w:szCs w:val="24"/>
          <w:lang w:val="en-US"/>
        </w:rPr>
        <w:t>​Growth Potential: India and the USA followed closely, both maintaining averages above $504,000, confirming a stable global ROI for tourism facilities.</w:t>
      </w:r>
    </w:p>
    <w:p w14:paraId="4FF1E4E4">
      <w:pPr>
        <w:numPr>
          <w:ilvl w:val="0"/>
          <w:numId w:val="0"/>
        </w:numPr>
        <w:rPr>
          <w:rFonts w:hint="default"/>
          <w:sz w:val="24"/>
          <w:szCs w:val="24"/>
          <w:lang w:val="en-US"/>
        </w:rPr>
      </w:pPr>
    </w:p>
    <w:p w14:paraId="0236DAB4">
      <w:pPr>
        <w:numPr>
          <w:ilvl w:val="0"/>
          <w:numId w:val="0"/>
        </w:numPr>
        <w:rPr>
          <w:rFonts w:hint="default"/>
          <w:sz w:val="24"/>
          <w:szCs w:val="24"/>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783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BEDE584">
            <w:pPr>
              <w:widowControl w:val="0"/>
              <w:numPr>
                <w:ilvl w:val="0"/>
                <w:numId w:val="0"/>
              </w:numPr>
              <w:jc w:val="both"/>
            </w:pPr>
            <w:r>
              <w:rPr>
                <w:rFonts w:hint="default"/>
                <w:sz w:val="24"/>
                <w:szCs w:val="24"/>
                <w:lang w:val="en-US"/>
              </w:rPr>
              <w:t xml:space="preserve">Research Question (KPI)   </w:t>
            </w:r>
          </w:p>
        </w:tc>
        <w:tc>
          <w:tcPr>
            <w:tcW w:w="2130" w:type="dxa"/>
          </w:tcPr>
          <w:p w14:paraId="2E0629F6">
            <w:pPr>
              <w:widowControl w:val="0"/>
              <w:numPr>
                <w:ilvl w:val="0"/>
                <w:numId w:val="0"/>
              </w:numPr>
              <w:jc w:val="both"/>
            </w:pPr>
            <w:r>
              <w:rPr>
                <w:rFonts w:hint="default"/>
                <w:sz w:val="24"/>
                <w:szCs w:val="24"/>
                <w:lang w:val="en-US"/>
              </w:rPr>
              <w:t>Leading Category/Country</w:t>
            </w:r>
          </w:p>
        </w:tc>
        <w:tc>
          <w:tcPr>
            <w:tcW w:w="2131" w:type="dxa"/>
          </w:tcPr>
          <w:p w14:paraId="38287481">
            <w:pPr>
              <w:widowControl w:val="0"/>
              <w:numPr>
                <w:ilvl w:val="0"/>
                <w:numId w:val="0"/>
              </w:numPr>
              <w:jc w:val="both"/>
            </w:pPr>
            <w:r>
              <w:rPr>
                <w:rFonts w:hint="default"/>
                <w:sz w:val="24"/>
                <w:szCs w:val="24"/>
                <w:lang w:val="en-US"/>
              </w:rPr>
              <w:t>Key Finding (Aggregated Value)</w:t>
            </w:r>
          </w:p>
        </w:tc>
        <w:tc>
          <w:tcPr>
            <w:tcW w:w="2131" w:type="dxa"/>
          </w:tcPr>
          <w:p w14:paraId="7114D016">
            <w:pPr>
              <w:widowControl w:val="0"/>
              <w:numPr>
                <w:ilvl w:val="0"/>
                <w:numId w:val="0"/>
              </w:numPr>
              <w:jc w:val="both"/>
            </w:pPr>
            <w:r>
              <w:rPr>
                <w:rFonts w:hint="default"/>
                <w:sz w:val="24"/>
                <w:szCs w:val="24"/>
                <w:lang w:val="en-US"/>
              </w:rPr>
              <w:t>Business Insight</w:t>
            </w:r>
          </w:p>
        </w:tc>
      </w:tr>
      <w:tr w14:paraId="08F3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E678DD">
            <w:pPr>
              <w:widowControl w:val="0"/>
              <w:numPr>
                <w:ilvl w:val="0"/>
                <w:numId w:val="0"/>
              </w:numPr>
              <w:jc w:val="both"/>
            </w:pPr>
            <w:r>
              <w:rPr>
                <w:rFonts w:hint="default"/>
                <w:sz w:val="24"/>
                <w:szCs w:val="24"/>
                <w:lang w:val="en-US"/>
              </w:rPr>
              <w:t xml:space="preserve">1. Revenue Contribution  </w:t>
            </w:r>
          </w:p>
        </w:tc>
        <w:tc>
          <w:tcPr>
            <w:tcW w:w="2130" w:type="dxa"/>
          </w:tcPr>
          <w:p w14:paraId="79AC6F2E">
            <w:pPr>
              <w:widowControl w:val="0"/>
              <w:numPr>
                <w:ilvl w:val="0"/>
                <w:numId w:val="0"/>
              </w:numPr>
              <w:jc w:val="both"/>
            </w:pPr>
            <w:r>
              <w:rPr>
                <w:rFonts w:hint="default"/>
                <w:sz w:val="24"/>
                <w:szCs w:val="24"/>
                <w:lang w:val="en-US"/>
              </w:rPr>
              <w:t>Cultural Tourism</w:t>
            </w:r>
          </w:p>
        </w:tc>
        <w:tc>
          <w:tcPr>
            <w:tcW w:w="2131" w:type="dxa"/>
          </w:tcPr>
          <w:p w14:paraId="1D028BCF">
            <w:pPr>
              <w:widowControl w:val="0"/>
              <w:numPr>
                <w:ilvl w:val="0"/>
                <w:numId w:val="0"/>
              </w:numPr>
              <w:jc w:val="both"/>
            </w:pPr>
            <w:r>
              <w:rPr>
                <w:rFonts w:hint="default"/>
                <w:sz w:val="24"/>
                <w:szCs w:val="24"/>
                <w:lang w:val="en-US"/>
              </w:rPr>
              <w:t xml:space="preserve">$5,181,320,119.9 </w:t>
            </w:r>
          </w:p>
        </w:tc>
        <w:tc>
          <w:tcPr>
            <w:tcW w:w="2131" w:type="dxa"/>
          </w:tcPr>
          <w:p w14:paraId="6E9E660E">
            <w:pPr>
              <w:widowControl w:val="0"/>
              <w:numPr>
                <w:ilvl w:val="0"/>
                <w:numId w:val="0"/>
              </w:numPr>
              <w:jc w:val="both"/>
            </w:pPr>
            <w:r>
              <w:rPr>
                <w:rFonts w:hint="default"/>
                <w:sz w:val="24"/>
                <w:szCs w:val="24"/>
                <w:lang w:val="en-US"/>
              </w:rPr>
              <w:t>The primary financial driver for the global market.</w:t>
            </w:r>
          </w:p>
        </w:tc>
      </w:tr>
      <w:tr w14:paraId="29A11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A080F2">
            <w:pPr>
              <w:widowControl w:val="0"/>
              <w:numPr>
                <w:ilvl w:val="0"/>
                <w:numId w:val="0"/>
              </w:numPr>
              <w:jc w:val="both"/>
            </w:pPr>
            <w:r>
              <w:rPr>
                <w:rFonts w:hint="default"/>
                <w:sz w:val="24"/>
                <w:szCs w:val="24"/>
                <w:lang w:val="en-US"/>
              </w:rPr>
              <w:t xml:space="preserve">2. Visitor  Density   </w:t>
            </w:r>
          </w:p>
        </w:tc>
        <w:tc>
          <w:tcPr>
            <w:tcW w:w="2130" w:type="dxa"/>
          </w:tcPr>
          <w:p w14:paraId="6FD9CCB1">
            <w:pPr>
              <w:widowControl w:val="0"/>
              <w:numPr>
                <w:ilvl w:val="0"/>
                <w:numId w:val="0"/>
              </w:numPr>
              <w:jc w:val="both"/>
            </w:pPr>
            <w:r>
              <w:rPr>
                <w:rFonts w:hint="default"/>
                <w:sz w:val="24"/>
                <w:szCs w:val="24"/>
                <w:lang w:val="en-US"/>
              </w:rPr>
              <w:t>Egypt</w:t>
            </w:r>
          </w:p>
        </w:tc>
        <w:tc>
          <w:tcPr>
            <w:tcW w:w="2131" w:type="dxa"/>
          </w:tcPr>
          <w:p w14:paraId="0BFB5574">
            <w:pPr>
              <w:widowControl w:val="0"/>
              <w:numPr>
                <w:ilvl w:val="0"/>
                <w:numId w:val="0"/>
              </w:numPr>
              <w:jc w:val="both"/>
            </w:pPr>
            <w:r>
              <w:rPr>
                <w:rFonts w:hint="default"/>
                <w:sz w:val="24"/>
                <w:szCs w:val="24"/>
                <w:lang w:val="en-US"/>
              </w:rPr>
              <w:t>458,573,652 Visitors</w:t>
            </w:r>
          </w:p>
        </w:tc>
        <w:tc>
          <w:tcPr>
            <w:tcW w:w="2131" w:type="dxa"/>
          </w:tcPr>
          <w:p w14:paraId="1C9B3F20">
            <w:pPr>
              <w:widowControl w:val="0"/>
              <w:numPr>
                <w:ilvl w:val="0"/>
                <w:numId w:val="0"/>
              </w:numPr>
              <w:jc w:val="both"/>
            </w:pPr>
            <w:r>
              <w:rPr>
                <w:rFonts w:hint="default"/>
                <w:sz w:val="24"/>
                <w:szCs w:val="24"/>
                <w:lang w:val="en-US"/>
              </w:rPr>
              <w:t>Egypt leads in pure market volume and footfall.</w:t>
            </w:r>
          </w:p>
        </w:tc>
      </w:tr>
      <w:tr w14:paraId="2454F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04868C">
            <w:pPr>
              <w:widowControl w:val="0"/>
              <w:numPr>
                <w:ilvl w:val="0"/>
                <w:numId w:val="0"/>
              </w:numPr>
              <w:jc w:val="both"/>
            </w:pPr>
            <w:r>
              <w:rPr>
                <w:rFonts w:hint="default"/>
                <w:sz w:val="24"/>
                <w:szCs w:val="24"/>
                <w:lang w:val="en-US"/>
              </w:rPr>
              <w:t xml:space="preserve">3. Satisfaction Index   </w:t>
            </w:r>
          </w:p>
        </w:tc>
        <w:tc>
          <w:tcPr>
            <w:tcW w:w="2130" w:type="dxa"/>
          </w:tcPr>
          <w:p w14:paraId="15DA65EE">
            <w:pPr>
              <w:widowControl w:val="0"/>
              <w:numPr>
                <w:ilvl w:val="0"/>
                <w:numId w:val="0"/>
              </w:numPr>
              <w:jc w:val="both"/>
            </w:pPr>
            <w:r>
              <w:rPr>
                <w:rFonts w:hint="default"/>
                <w:sz w:val="24"/>
                <w:szCs w:val="24"/>
                <w:lang w:val="en-US"/>
              </w:rPr>
              <w:t>Beach Tourism</w:t>
            </w:r>
          </w:p>
        </w:tc>
        <w:tc>
          <w:tcPr>
            <w:tcW w:w="2131" w:type="dxa"/>
          </w:tcPr>
          <w:p w14:paraId="60FFC904">
            <w:pPr>
              <w:widowControl w:val="0"/>
              <w:numPr>
                <w:ilvl w:val="0"/>
                <w:numId w:val="0"/>
              </w:numPr>
              <w:jc w:val="both"/>
            </w:pPr>
            <w:r>
              <w:rPr>
                <w:rFonts w:hint="default"/>
                <w:sz w:val="24"/>
                <w:szCs w:val="24"/>
                <w:lang w:val="en-US"/>
              </w:rPr>
              <w:t>3.07 Average Rating</w:t>
            </w:r>
          </w:p>
        </w:tc>
        <w:tc>
          <w:tcPr>
            <w:tcW w:w="2131" w:type="dxa"/>
          </w:tcPr>
          <w:p w14:paraId="1F4B3D72">
            <w:pPr>
              <w:widowControl w:val="0"/>
              <w:numPr>
                <w:ilvl w:val="0"/>
                <w:numId w:val="0"/>
              </w:numPr>
              <w:jc w:val="both"/>
            </w:pPr>
            <w:r>
              <w:rPr>
                <w:rFonts w:hint="default"/>
                <w:sz w:val="24"/>
                <w:szCs w:val="24"/>
                <w:lang w:val="en-US"/>
              </w:rPr>
              <w:t>Highest customer loyalty and service quality segment.</w:t>
            </w:r>
          </w:p>
        </w:tc>
      </w:tr>
      <w:tr w14:paraId="4991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D8725E">
            <w:pPr>
              <w:widowControl w:val="0"/>
              <w:numPr>
                <w:ilvl w:val="0"/>
                <w:numId w:val="0"/>
              </w:numPr>
              <w:jc w:val="both"/>
            </w:pPr>
            <w:r>
              <w:rPr>
                <w:rFonts w:hint="default"/>
                <w:sz w:val="24"/>
                <w:szCs w:val="24"/>
                <w:lang w:val="en-US"/>
              </w:rPr>
              <w:t xml:space="preserve">6. Economic Efficiency  </w:t>
            </w:r>
          </w:p>
        </w:tc>
        <w:tc>
          <w:tcPr>
            <w:tcW w:w="2130" w:type="dxa"/>
          </w:tcPr>
          <w:p w14:paraId="75DF6CE5">
            <w:pPr>
              <w:widowControl w:val="0"/>
              <w:numPr>
                <w:ilvl w:val="0"/>
                <w:numId w:val="0"/>
              </w:numPr>
              <w:jc w:val="both"/>
              <w:rPr>
                <w:rFonts w:hint="default"/>
                <w:lang w:val="en-US"/>
              </w:rPr>
            </w:pPr>
            <w:r>
              <w:rPr>
                <w:rFonts w:hint="default"/>
                <w:sz w:val="24"/>
                <w:szCs w:val="24"/>
                <w:lang w:val="en-US"/>
              </w:rPr>
              <w:t>Brazil</w:t>
            </w:r>
          </w:p>
        </w:tc>
        <w:tc>
          <w:tcPr>
            <w:tcW w:w="2131" w:type="dxa"/>
          </w:tcPr>
          <w:p w14:paraId="6AE0169F">
            <w:pPr>
              <w:widowControl w:val="0"/>
              <w:numPr>
                <w:ilvl w:val="0"/>
                <w:numId w:val="0"/>
              </w:numPr>
              <w:jc w:val="both"/>
            </w:pPr>
            <w:r>
              <w:rPr>
                <w:rFonts w:hint="default"/>
                <w:sz w:val="24"/>
                <w:szCs w:val="24"/>
                <w:lang w:val="en-US"/>
              </w:rPr>
              <w:t>1.509 Rev/Visitor</w:t>
            </w:r>
          </w:p>
        </w:tc>
        <w:tc>
          <w:tcPr>
            <w:tcW w:w="2131" w:type="dxa"/>
          </w:tcPr>
          <w:p w14:paraId="5EADC21A">
            <w:pPr>
              <w:widowControl w:val="0"/>
              <w:numPr>
                <w:ilvl w:val="0"/>
                <w:numId w:val="0"/>
              </w:numPr>
              <w:jc w:val="both"/>
              <w:rPr>
                <w:rFonts w:hint="default"/>
                <w:sz w:val="24"/>
                <w:szCs w:val="24"/>
                <w:lang w:val="en-US"/>
              </w:rPr>
            </w:pPr>
            <w:r>
              <w:rPr>
                <w:rFonts w:hint="default"/>
                <w:sz w:val="24"/>
                <w:szCs w:val="24"/>
                <w:lang w:val="en-US"/>
              </w:rPr>
              <w:t>Brazil provides the highest return per individual visitor.</w:t>
            </w:r>
          </w:p>
          <w:p w14:paraId="41BF6CDB">
            <w:pPr>
              <w:widowControl w:val="0"/>
              <w:numPr>
                <w:ilvl w:val="0"/>
                <w:numId w:val="0"/>
              </w:numPr>
              <w:jc w:val="both"/>
              <w:rPr>
                <w:rFonts w:hint="default"/>
                <w:sz w:val="24"/>
                <w:szCs w:val="24"/>
                <w:lang w:val="en-US"/>
              </w:rPr>
            </w:pPr>
          </w:p>
        </w:tc>
      </w:tr>
    </w:tbl>
    <w:p w14:paraId="03EC03FA">
      <w:pPr>
        <w:numPr>
          <w:ilvl w:val="0"/>
          <w:numId w:val="0"/>
        </w:numPr>
        <w:rPr>
          <w:rFonts w:hint="default"/>
          <w:sz w:val="24"/>
          <w:szCs w:val="24"/>
          <w:lang w:val="en-US"/>
        </w:rPr>
      </w:pPr>
    </w:p>
    <w:p w14:paraId="7C45E003">
      <w:pPr>
        <w:numPr>
          <w:ilvl w:val="0"/>
          <w:numId w:val="0"/>
        </w:numPr>
        <w:rPr>
          <w:rFonts w:hint="default"/>
          <w:sz w:val="24"/>
          <w:szCs w:val="24"/>
          <w:lang w:val="en-US"/>
        </w:rPr>
      </w:pPr>
    </w:p>
    <w:p w14:paraId="071DE949">
      <w:pPr>
        <w:numPr>
          <w:ilvl w:val="0"/>
          <w:numId w:val="0"/>
        </w:numPr>
        <w:rPr>
          <w:rFonts w:hint="default"/>
          <w:sz w:val="24"/>
          <w:szCs w:val="24"/>
          <w:lang w:val="en-US"/>
        </w:rPr>
      </w:pPr>
    </w:p>
    <w:p w14:paraId="69B63D66">
      <w:pPr>
        <w:numPr>
          <w:ilvl w:val="0"/>
          <w:numId w:val="0"/>
        </w:numPr>
        <w:rPr>
          <w:rFonts w:hint="default"/>
          <w:sz w:val="24"/>
          <w:szCs w:val="24"/>
          <w:lang w:val="en-US"/>
        </w:rPr>
      </w:pPr>
    </w:p>
    <w:p w14:paraId="528F870E">
      <w:pPr>
        <w:numPr>
          <w:ilvl w:val="0"/>
          <w:numId w:val="0"/>
        </w:numPr>
        <w:rPr>
          <w:rFonts w:hint="default"/>
          <w:sz w:val="24"/>
          <w:szCs w:val="24"/>
          <w:lang w:val="en-US"/>
        </w:rPr>
      </w:pPr>
      <w:r>
        <w:rPr>
          <w:rFonts w:hint="default"/>
          <w:sz w:val="24"/>
          <w:szCs w:val="24"/>
          <w:lang w:val="en-US"/>
        </w:rPr>
        <w:drawing>
          <wp:inline distT="0" distB="0" distL="114300" distR="114300">
            <wp:extent cx="5941695" cy="4498340"/>
            <wp:effectExtent l="0" t="0" r="1905" b="10160"/>
            <wp:docPr id="23" name="Picture 23" descr="Screenshot 2026-02-21 18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2-21 184500"/>
                    <pic:cNvPicPr>
                      <a:picLocks noChangeAspect="1"/>
                    </pic:cNvPicPr>
                  </pic:nvPicPr>
                  <pic:blipFill>
                    <a:blip r:embed="rId11"/>
                    <a:stretch>
                      <a:fillRect/>
                    </a:stretch>
                  </pic:blipFill>
                  <pic:spPr>
                    <a:xfrm>
                      <a:off x="0" y="0"/>
                      <a:ext cx="5941695" cy="4498340"/>
                    </a:xfrm>
                    <a:prstGeom prst="rect">
                      <a:avLst/>
                    </a:prstGeom>
                  </pic:spPr>
                </pic:pic>
              </a:graphicData>
            </a:graphic>
          </wp:inline>
        </w:drawing>
      </w:r>
    </w:p>
    <w:p w14:paraId="1E62E321">
      <w:pPr>
        <w:numPr>
          <w:ilvl w:val="0"/>
          <w:numId w:val="0"/>
        </w:numPr>
        <w:rPr>
          <w:rFonts w:hint="default"/>
          <w:sz w:val="24"/>
          <w:szCs w:val="24"/>
          <w:lang w:val="en-US"/>
        </w:rPr>
      </w:pPr>
    </w:p>
    <w:p w14:paraId="7E342F56">
      <w:pPr>
        <w:numPr>
          <w:ilvl w:val="0"/>
          <w:numId w:val="0"/>
        </w:numPr>
        <w:rPr>
          <w:rFonts w:hint="default"/>
          <w:sz w:val="24"/>
          <w:szCs w:val="24"/>
          <w:lang w:val="en-US"/>
        </w:rPr>
      </w:pPr>
      <w:r>
        <w:rPr>
          <w:rFonts w:hint="default"/>
          <w:sz w:val="24"/>
          <w:szCs w:val="24"/>
          <w:lang w:val="en-US"/>
        </w:rPr>
        <w:drawing>
          <wp:inline distT="0" distB="0" distL="114300" distR="114300">
            <wp:extent cx="5266690" cy="2081530"/>
            <wp:effectExtent l="0" t="0" r="3810" b="1270"/>
            <wp:docPr id="22" name="Picture 22" descr="Screenshot 2026-02-21 18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2-21 184606"/>
                    <pic:cNvPicPr>
                      <a:picLocks noChangeAspect="1"/>
                    </pic:cNvPicPr>
                  </pic:nvPicPr>
                  <pic:blipFill>
                    <a:blip r:embed="rId12"/>
                    <a:stretch>
                      <a:fillRect/>
                    </a:stretch>
                  </pic:blipFill>
                  <pic:spPr>
                    <a:xfrm>
                      <a:off x="0" y="0"/>
                      <a:ext cx="5266690" cy="2081530"/>
                    </a:xfrm>
                    <a:prstGeom prst="rect">
                      <a:avLst/>
                    </a:prstGeom>
                  </pic:spPr>
                </pic:pic>
              </a:graphicData>
            </a:graphic>
          </wp:inline>
        </w:drawing>
      </w:r>
    </w:p>
    <w:p w14:paraId="4C0E6857">
      <w:pPr>
        <w:numPr>
          <w:ilvl w:val="0"/>
          <w:numId w:val="0"/>
        </w:numPr>
        <w:rPr>
          <w:rFonts w:hint="default"/>
          <w:sz w:val="24"/>
          <w:szCs w:val="24"/>
          <w:lang w:val="en-US"/>
        </w:rPr>
      </w:pPr>
      <w:r>
        <w:rPr>
          <w:rFonts w:hint="default"/>
          <w:sz w:val="24"/>
          <w:szCs w:val="24"/>
          <w:lang w:val="en-US"/>
        </w:rPr>
        <w:drawing>
          <wp:inline distT="0" distB="0" distL="114300" distR="114300">
            <wp:extent cx="4949190" cy="2418715"/>
            <wp:effectExtent l="0" t="0" r="3810" b="6985"/>
            <wp:docPr id="21" name="Picture 21" descr="Screenshot 2026-02-21 18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2-21 184625"/>
                    <pic:cNvPicPr>
                      <a:picLocks noChangeAspect="1"/>
                    </pic:cNvPicPr>
                  </pic:nvPicPr>
                  <pic:blipFill>
                    <a:blip r:embed="rId13"/>
                    <a:stretch>
                      <a:fillRect/>
                    </a:stretch>
                  </pic:blipFill>
                  <pic:spPr>
                    <a:xfrm>
                      <a:off x="0" y="0"/>
                      <a:ext cx="4949190" cy="2418715"/>
                    </a:xfrm>
                    <a:prstGeom prst="rect">
                      <a:avLst/>
                    </a:prstGeom>
                  </pic:spPr>
                </pic:pic>
              </a:graphicData>
            </a:graphic>
          </wp:inline>
        </w:drawing>
      </w:r>
    </w:p>
    <w:p w14:paraId="6A6DFBD4">
      <w:pPr>
        <w:numPr>
          <w:ilvl w:val="0"/>
          <w:numId w:val="0"/>
        </w:numPr>
        <w:rPr>
          <w:rFonts w:hint="default"/>
          <w:b/>
          <w:bCs/>
          <w:sz w:val="40"/>
          <w:szCs w:val="40"/>
          <w:lang w:val="en-US"/>
        </w:rPr>
      </w:pPr>
    </w:p>
    <w:p w14:paraId="1A9663D1">
      <w:pPr>
        <w:numPr>
          <w:ilvl w:val="0"/>
          <w:numId w:val="0"/>
        </w:numPr>
        <w:rPr>
          <w:rFonts w:hint="default"/>
          <w:b/>
          <w:bCs/>
          <w:sz w:val="40"/>
          <w:szCs w:val="40"/>
          <w:lang w:val="en-US"/>
        </w:rPr>
      </w:pPr>
      <w:r>
        <w:rPr>
          <w:rFonts w:hint="default"/>
          <w:sz w:val="24"/>
          <w:szCs w:val="24"/>
          <w:lang w:val="en-US"/>
        </w:rPr>
        <w:drawing>
          <wp:inline distT="0" distB="0" distL="114300" distR="114300">
            <wp:extent cx="4998720" cy="3054350"/>
            <wp:effectExtent l="0" t="0" r="5080" b="6350"/>
            <wp:docPr id="20" name="Picture 20" descr="Screenshot 2026-02-21 1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2-21 184641"/>
                    <pic:cNvPicPr>
                      <a:picLocks noChangeAspect="1"/>
                    </pic:cNvPicPr>
                  </pic:nvPicPr>
                  <pic:blipFill>
                    <a:blip r:embed="rId14"/>
                    <a:stretch>
                      <a:fillRect/>
                    </a:stretch>
                  </pic:blipFill>
                  <pic:spPr>
                    <a:xfrm>
                      <a:off x="0" y="0"/>
                      <a:ext cx="4998720" cy="3054350"/>
                    </a:xfrm>
                    <a:prstGeom prst="rect">
                      <a:avLst/>
                    </a:prstGeom>
                  </pic:spPr>
                </pic:pic>
              </a:graphicData>
            </a:graphic>
          </wp:inline>
        </w:drawing>
      </w:r>
    </w:p>
    <w:p w14:paraId="34D8857A">
      <w:pPr>
        <w:numPr>
          <w:ilvl w:val="0"/>
          <w:numId w:val="0"/>
        </w:numPr>
        <w:rPr>
          <w:rFonts w:hint="default"/>
          <w:b/>
          <w:bCs/>
          <w:sz w:val="40"/>
          <w:szCs w:val="40"/>
          <w:lang w:val="en-US"/>
        </w:rPr>
      </w:pPr>
    </w:p>
    <w:p w14:paraId="49D68F74">
      <w:pPr>
        <w:numPr>
          <w:ilvl w:val="0"/>
          <w:numId w:val="0"/>
        </w:numPr>
        <w:rPr>
          <w:rFonts w:hint="default"/>
          <w:b/>
          <w:bCs/>
          <w:sz w:val="40"/>
          <w:szCs w:val="40"/>
          <w:lang w:val="en-US"/>
        </w:rPr>
      </w:pPr>
    </w:p>
    <w:p w14:paraId="3C86E152">
      <w:pPr>
        <w:numPr>
          <w:ilvl w:val="0"/>
          <w:numId w:val="0"/>
        </w:numPr>
        <w:rPr>
          <w:rFonts w:hint="default"/>
          <w:b/>
          <w:bCs/>
          <w:sz w:val="40"/>
          <w:szCs w:val="40"/>
          <w:lang w:val="en-US"/>
        </w:rPr>
      </w:pPr>
      <w:r>
        <w:rPr>
          <w:rFonts w:hint="default"/>
          <w:sz w:val="24"/>
          <w:szCs w:val="24"/>
          <w:lang w:val="en-US"/>
        </w:rPr>
        <w:drawing>
          <wp:inline distT="0" distB="0" distL="114300" distR="114300">
            <wp:extent cx="4941570" cy="2807970"/>
            <wp:effectExtent l="0" t="0" r="11430" b="11430"/>
            <wp:docPr id="19" name="Picture 19" descr="Screenshot 2026-02-21 18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2-21 184657"/>
                    <pic:cNvPicPr>
                      <a:picLocks noChangeAspect="1"/>
                    </pic:cNvPicPr>
                  </pic:nvPicPr>
                  <pic:blipFill>
                    <a:blip r:embed="rId15"/>
                    <a:stretch>
                      <a:fillRect/>
                    </a:stretch>
                  </pic:blipFill>
                  <pic:spPr>
                    <a:xfrm>
                      <a:off x="0" y="0"/>
                      <a:ext cx="4941570" cy="2807970"/>
                    </a:xfrm>
                    <a:prstGeom prst="rect">
                      <a:avLst/>
                    </a:prstGeom>
                  </pic:spPr>
                </pic:pic>
              </a:graphicData>
            </a:graphic>
          </wp:inline>
        </w:drawing>
      </w:r>
    </w:p>
    <w:p w14:paraId="6D3E0E7A">
      <w:pPr>
        <w:numPr>
          <w:ilvl w:val="0"/>
          <w:numId w:val="0"/>
        </w:numPr>
        <w:rPr>
          <w:rFonts w:hint="default"/>
          <w:b/>
          <w:bCs/>
          <w:sz w:val="40"/>
          <w:szCs w:val="40"/>
          <w:lang w:val="en-US"/>
        </w:rPr>
      </w:pPr>
    </w:p>
    <w:p w14:paraId="05785CC9">
      <w:pPr>
        <w:numPr>
          <w:ilvl w:val="0"/>
          <w:numId w:val="0"/>
        </w:numPr>
        <w:rPr>
          <w:rFonts w:hint="default"/>
          <w:b/>
          <w:bCs/>
          <w:sz w:val="40"/>
          <w:szCs w:val="40"/>
          <w:lang w:val="en-US"/>
        </w:rPr>
      </w:pPr>
    </w:p>
    <w:p w14:paraId="28491CAA">
      <w:pPr>
        <w:numPr>
          <w:ilvl w:val="0"/>
          <w:numId w:val="0"/>
        </w:numPr>
        <w:rPr>
          <w:rFonts w:hint="default"/>
          <w:b/>
          <w:bCs/>
          <w:sz w:val="40"/>
          <w:szCs w:val="40"/>
          <w:lang w:val="en-US"/>
        </w:rPr>
      </w:pPr>
    </w:p>
    <w:p w14:paraId="7AF01276">
      <w:pPr>
        <w:numPr>
          <w:ilvl w:val="0"/>
          <w:numId w:val="0"/>
        </w:numPr>
        <w:rPr>
          <w:rFonts w:hint="default"/>
          <w:b/>
          <w:bCs/>
          <w:sz w:val="40"/>
          <w:szCs w:val="40"/>
          <w:lang w:val="en-US"/>
        </w:rPr>
      </w:pPr>
    </w:p>
    <w:p w14:paraId="4B655FF6">
      <w:pPr>
        <w:numPr>
          <w:ilvl w:val="0"/>
          <w:numId w:val="0"/>
        </w:numPr>
        <w:rPr>
          <w:rFonts w:hint="default"/>
          <w:b/>
          <w:bCs/>
          <w:sz w:val="40"/>
          <w:szCs w:val="40"/>
          <w:lang w:val="en-US"/>
        </w:rPr>
      </w:pPr>
      <w:r>
        <w:rPr>
          <w:rFonts w:hint="default"/>
          <w:sz w:val="24"/>
          <w:szCs w:val="24"/>
          <w:lang w:val="en-US"/>
        </w:rPr>
        <w:drawing>
          <wp:inline distT="0" distB="0" distL="114300" distR="114300">
            <wp:extent cx="4974590" cy="2364740"/>
            <wp:effectExtent l="0" t="0" r="3810" b="10160"/>
            <wp:docPr id="18" name="Picture 18" descr="Screenshot 2026-02-21 18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2-21 184717"/>
                    <pic:cNvPicPr>
                      <a:picLocks noChangeAspect="1"/>
                    </pic:cNvPicPr>
                  </pic:nvPicPr>
                  <pic:blipFill>
                    <a:blip r:embed="rId16"/>
                    <a:stretch>
                      <a:fillRect/>
                    </a:stretch>
                  </pic:blipFill>
                  <pic:spPr>
                    <a:xfrm>
                      <a:off x="0" y="0"/>
                      <a:ext cx="4974590" cy="2364740"/>
                    </a:xfrm>
                    <a:prstGeom prst="rect">
                      <a:avLst/>
                    </a:prstGeom>
                  </pic:spPr>
                </pic:pic>
              </a:graphicData>
            </a:graphic>
          </wp:inline>
        </w:drawing>
      </w:r>
    </w:p>
    <w:p w14:paraId="535038EA">
      <w:pPr>
        <w:numPr>
          <w:ilvl w:val="0"/>
          <w:numId w:val="0"/>
        </w:numPr>
        <w:rPr>
          <w:rFonts w:hint="default"/>
          <w:b/>
          <w:bCs/>
          <w:sz w:val="40"/>
          <w:szCs w:val="40"/>
          <w:lang w:val="en-US"/>
        </w:rPr>
      </w:pPr>
    </w:p>
    <w:p w14:paraId="34622FED">
      <w:pPr>
        <w:numPr>
          <w:ilvl w:val="0"/>
          <w:numId w:val="0"/>
        </w:numPr>
        <w:rPr>
          <w:rFonts w:hint="default"/>
          <w:b/>
          <w:bCs/>
          <w:sz w:val="40"/>
          <w:szCs w:val="40"/>
          <w:lang w:val="en-US"/>
        </w:rPr>
      </w:pPr>
    </w:p>
    <w:p w14:paraId="7C3900E5">
      <w:pPr>
        <w:numPr>
          <w:ilvl w:val="0"/>
          <w:numId w:val="0"/>
        </w:numPr>
        <w:rPr>
          <w:rFonts w:hint="default"/>
          <w:b/>
          <w:bCs/>
          <w:sz w:val="40"/>
          <w:szCs w:val="40"/>
          <w:lang w:val="en-US"/>
        </w:rPr>
      </w:pPr>
    </w:p>
    <w:p w14:paraId="10ACE87B">
      <w:pPr>
        <w:numPr>
          <w:ilvl w:val="0"/>
          <w:numId w:val="0"/>
        </w:numPr>
        <w:rPr>
          <w:rFonts w:hint="default"/>
          <w:b/>
          <w:bCs/>
          <w:sz w:val="40"/>
          <w:szCs w:val="40"/>
          <w:lang w:val="en-US"/>
        </w:rPr>
      </w:pPr>
      <w:r>
        <w:rPr>
          <w:rFonts w:hint="default"/>
          <w:sz w:val="24"/>
          <w:szCs w:val="24"/>
          <w:lang w:val="en-US"/>
        </w:rPr>
        <w:drawing>
          <wp:inline distT="0" distB="0" distL="114300" distR="114300">
            <wp:extent cx="4892675" cy="2481580"/>
            <wp:effectExtent l="0" t="0" r="9525" b="7620"/>
            <wp:docPr id="17" name="Picture 17" descr="Screenshot 2026-02-21 1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2-21 184747"/>
                    <pic:cNvPicPr>
                      <a:picLocks noChangeAspect="1"/>
                    </pic:cNvPicPr>
                  </pic:nvPicPr>
                  <pic:blipFill>
                    <a:blip r:embed="rId17"/>
                    <a:stretch>
                      <a:fillRect/>
                    </a:stretch>
                  </pic:blipFill>
                  <pic:spPr>
                    <a:xfrm>
                      <a:off x="0" y="0"/>
                      <a:ext cx="4892675" cy="2481580"/>
                    </a:xfrm>
                    <a:prstGeom prst="rect">
                      <a:avLst/>
                    </a:prstGeom>
                  </pic:spPr>
                </pic:pic>
              </a:graphicData>
            </a:graphic>
          </wp:inline>
        </w:drawing>
      </w:r>
    </w:p>
    <w:p w14:paraId="1B8C4218">
      <w:pPr>
        <w:numPr>
          <w:ilvl w:val="0"/>
          <w:numId w:val="0"/>
        </w:numPr>
        <w:rPr>
          <w:rFonts w:hint="default"/>
          <w:b/>
          <w:bCs/>
          <w:sz w:val="40"/>
          <w:szCs w:val="40"/>
          <w:lang w:val="en-US"/>
        </w:rPr>
      </w:pPr>
    </w:p>
    <w:p w14:paraId="714AC01B">
      <w:pPr>
        <w:numPr>
          <w:ilvl w:val="0"/>
          <w:numId w:val="0"/>
        </w:numPr>
        <w:rPr>
          <w:rFonts w:hint="default"/>
          <w:b/>
          <w:bCs/>
          <w:sz w:val="40"/>
          <w:szCs w:val="40"/>
          <w:lang w:val="en-US"/>
        </w:rPr>
      </w:pPr>
    </w:p>
    <w:p w14:paraId="039B1DE8">
      <w:pPr>
        <w:numPr>
          <w:ilvl w:val="0"/>
          <w:numId w:val="0"/>
        </w:numPr>
        <w:rPr>
          <w:rFonts w:hint="default"/>
          <w:b/>
          <w:bCs/>
          <w:sz w:val="40"/>
          <w:szCs w:val="40"/>
          <w:lang w:val="en-US"/>
        </w:rPr>
      </w:pPr>
      <w:r>
        <w:rPr>
          <w:rFonts w:hint="default"/>
          <w:b/>
          <w:bCs/>
          <w:sz w:val="40"/>
          <w:szCs w:val="40"/>
          <w:lang w:val="en-US"/>
        </w:rPr>
        <w:t>`</w:t>
      </w:r>
      <w:r>
        <w:rPr>
          <w:rFonts w:hint="default"/>
          <w:sz w:val="24"/>
          <w:szCs w:val="24"/>
          <w:lang w:val="en-US"/>
        </w:rPr>
        <w:drawing>
          <wp:inline distT="0" distB="0" distL="114300" distR="114300">
            <wp:extent cx="4966970" cy="2418080"/>
            <wp:effectExtent l="0" t="0" r="11430" b="7620"/>
            <wp:docPr id="16" name="Picture 16" descr="Screenshot 2026-02-21 18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2-21 184810"/>
                    <pic:cNvPicPr>
                      <a:picLocks noChangeAspect="1"/>
                    </pic:cNvPicPr>
                  </pic:nvPicPr>
                  <pic:blipFill>
                    <a:blip r:embed="rId18"/>
                    <a:stretch>
                      <a:fillRect/>
                    </a:stretch>
                  </pic:blipFill>
                  <pic:spPr>
                    <a:xfrm>
                      <a:off x="0" y="0"/>
                      <a:ext cx="4966970" cy="2418080"/>
                    </a:xfrm>
                    <a:prstGeom prst="rect">
                      <a:avLst/>
                    </a:prstGeom>
                  </pic:spPr>
                </pic:pic>
              </a:graphicData>
            </a:graphic>
          </wp:inline>
        </w:drawing>
      </w:r>
    </w:p>
    <w:p w14:paraId="3F295880">
      <w:pPr>
        <w:numPr>
          <w:ilvl w:val="0"/>
          <w:numId w:val="0"/>
        </w:numPr>
        <w:rPr>
          <w:rFonts w:hint="default"/>
          <w:b/>
          <w:bCs/>
          <w:sz w:val="40"/>
          <w:szCs w:val="40"/>
          <w:lang w:val="en-US"/>
        </w:rPr>
      </w:pPr>
    </w:p>
    <w:p w14:paraId="01812D6A">
      <w:pPr>
        <w:numPr>
          <w:ilvl w:val="0"/>
          <w:numId w:val="0"/>
        </w:numPr>
        <w:rPr>
          <w:rFonts w:hint="default"/>
          <w:b/>
          <w:bCs/>
          <w:sz w:val="40"/>
          <w:szCs w:val="40"/>
          <w:lang w:val="en-US"/>
        </w:rPr>
      </w:pPr>
    </w:p>
    <w:p w14:paraId="4BE8D2F7">
      <w:pPr>
        <w:numPr>
          <w:ilvl w:val="0"/>
          <w:numId w:val="0"/>
        </w:numPr>
        <w:rPr>
          <w:rFonts w:hint="default"/>
          <w:b/>
          <w:bCs/>
          <w:sz w:val="40"/>
          <w:szCs w:val="40"/>
          <w:lang w:val="en-US"/>
        </w:rPr>
      </w:pPr>
    </w:p>
    <w:p w14:paraId="484D6ECC">
      <w:pPr>
        <w:numPr>
          <w:ilvl w:val="0"/>
          <w:numId w:val="0"/>
        </w:numPr>
        <w:rPr>
          <w:rFonts w:hint="default"/>
          <w:b/>
          <w:bCs/>
          <w:sz w:val="40"/>
          <w:szCs w:val="40"/>
          <w:lang w:val="en-US"/>
        </w:rPr>
      </w:pPr>
    </w:p>
    <w:p w14:paraId="720802F4">
      <w:pPr>
        <w:numPr>
          <w:ilvl w:val="0"/>
          <w:numId w:val="0"/>
        </w:numPr>
        <w:rPr>
          <w:rFonts w:hint="default"/>
          <w:b/>
          <w:bCs/>
          <w:sz w:val="40"/>
          <w:szCs w:val="40"/>
          <w:lang w:val="en-US"/>
        </w:rPr>
      </w:pPr>
    </w:p>
    <w:p w14:paraId="77D41823">
      <w:pPr>
        <w:numPr>
          <w:ilvl w:val="0"/>
          <w:numId w:val="0"/>
        </w:numPr>
        <w:rPr>
          <w:rFonts w:hint="default"/>
          <w:b/>
          <w:bCs/>
          <w:sz w:val="40"/>
          <w:szCs w:val="40"/>
          <w:lang w:val="en-US"/>
        </w:rPr>
      </w:pPr>
    </w:p>
    <w:p w14:paraId="658F4DDB">
      <w:pPr>
        <w:numPr>
          <w:ilvl w:val="0"/>
          <w:numId w:val="0"/>
        </w:numPr>
        <w:rPr>
          <w:rFonts w:hint="default"/>
          <w:b/>
          <w:bCs/>
          <w:sz w:val="40"/>
          <w:szCs w:val="40"/>
          <w:lang w:val="en-US"/>
        </w:rPr>
      </w:pPr>
    </w:p>
    <w:p w14:paraId="287FC53A">
      <w:pPr>
        <w:numPr>
          <w:ilvl w:val="0"/>
          <w:numId w:val="0"/>
        </w:numPr>
        <w:rPr>
          <w:rFonts w:hint="default"/>
          <w:b/>
          <w:bCs/>
          <w:sz w:val="40"/>
          <w:szCs w:val="40"/>
          <w:lang w:val="en-US"/>
        </w:rPr>
      </w:pPr>
    </w:p>
    <w:p w14:paraId="3196A36A">
      <w:pPr>
        <w:numPr>
          <w:ilvl w:val="0"/>
          <w:numId w:val="0"/>
        </w:numPr>
        <w:rPr>
          <w:rFonts w:hint="default"/>
          <w:b/>
          <w:bCs/>
          <w:sz w:val="40"/>
          <w:szCs w:val="40"/>
          <w:lang w:val="en-US"/>
        </w:rPr>
      </w:pPr>
    </w:p>
    <w:p w14:paraId="7B98B20A">
      <w:pPr>
        <w:numPr>
          <w:ilvl w:val="0"/>
          <w:numId w:val="0"/>
        </w:numPr>
        <w:rPr>
          <w:rFonts w:hint="default"/>
          <w:b/>
          <w:bCs/>
          <w:sz w:val="40"/>
          <w:szCs w:val="40"/>
          <w:lang w:val="en-US"/>
        </w:rPr>
      </w:pPr>
    </w:p>
    <w:p w14:paraId="47E62A3D">
      <w:pPr>
        <w:numPr>
          <w:ilvl w:val="0"/>
          <w:numId w:val="0"/>
        </w:numPr>
        <w:rPr>
          <w:rFonts w:hint="default"/>
          <w:b/>
          <w:bCs/>
          <w:sz w:val="40"/>
          <w:szCs w:val="40"/>
          <w:lang w:val="en-US"/>
        </w:rPr>
      </w:pPr>
    </w:p>
    <w:p w14:paraId="7722495D">
      <w:pPr>
        <w:numPr>
          <w:ilvl w:val="0"/>
          <w:numId w:val="0"/>
        </w:numPr>
        <w:rPr>
          <w:rFonts w:hint="default"/>
          <w:sz w:val="24"/>
          <w:szCs w:val="24"/>
          <w:lang w:val="en-US"/>
        </w:rPr>
      </w:pPr>
      <w:r>
        <w:rPr>
          <w:rFonts w:hint="default"/>
          <w:b/>
          <w:bCs/>
          <w:sz w:val="40"/>
          <w:szCs w:val="40"/>
          <w:lang w:val="en-US"/>
        </w:rPr>
        <w:t>Advanced Visual Interpretation &amp; Storytelling</w:t>
      </w:r>
    </w:p>
    <w:p w14:paraId="5578F670">
      <w:pPr>
        <w:numPr>
          <w:ilvl w:val="0"/>
          <w:numId w:val="0"/>
        </w:numPr>
        <w:rPr>
          <w:rFonts w:hint="default"/>
          <w:b/>
          <w:bCs/>
          <w:sz w:val="28"/>
          <w:szCs w:val="28"/>
          <w:lang w:val="en-US"/>
        </w:rPr>
      </w:pPr>
    </w:p>
    <w:p w14:paraId="44C48F81">
      <w:pPr>
        <w:numPr>
          <w:ilvl w:val="0"/>
          <w:numId w:val="0"/>
        </w:numPr>
        <w:rPr>
          <w:rFonts w:hint="default"/>
          <w:b/>
          <w:bCs/>
          <w:sz w:val="28"/>
          <w:szCs w:val="28"/>
          <w:lang w:val="en-US"/>
        </w:rPr>
      </w:pPr>
    </w:p>
    <w:p w14:paraId="3C95506B">
      <w:pPr>
        <w:numPr>
          <w:ilvl w:val="0"/>
          <w:numId w:val="0"/>
        </w:numPr>
        <w:rPr>
          <w:rFonts w:hint="default"/>
          <w:b/>
          <w:bCs/>
          <w:sz w:val="28"/>
          <w:szCs w:val="28"/>
          <w:lang w:val="en-US"/>
        </w:rPr>
      </w:pPr>
    </w:p>
    <w:p w14:paraId="7B359EF2">
      <w:pPr>
        <w:numPr>
          <w:ilvl w:val="0"/>
          <w:numId w:val="0"/>
        </w:numPr>
        <w:rPr>
          <w:rFonts w:hint="default"/>
          <w:b/>
          <w:bCs/>
          <w:sz w:val="28"/>
          <w:szCs w:val="28"/>
          <w:lang w:val="en-US"/>
        </w:rPr>
      </w:pPr>
    </w:p>
    <w:p w14:paraId="7D3AAAD6">
      <w:pPr>
        <w:numPr>
          <w:ilvl w:val="0"/>
          <w:numId w:val="0"/>
        </w:numPr>
        <w:rPr>
          <w:rFonts w:hint="default"/>
          <w:b/>
          <w:bCs/>
          <w:sz w:val="28"/>
          <w:szCs w:val="28"/>
          <w:lang w:val="en-US"/>
        </w:rPr>
      </w:pPr>
    </w:p>
    <w:p w14:paraId="05E5DCE3">
      <w:pPr>
        <w:numPr>
          <w:ilvl w:val="0"/>
          <w:numId w:val="0"/>
        </w:numPr>
        <w:rPr>
          <w:rFonts w:hint="default"/>
          <w:b/>
          <w:bCs/>
          <w:sz w:val="28"/>
          <w:szCs w:val="28"/>
          <w:lang w:val="en-US"/>
        </w:rPr>
      </w:pPr>
      <w:r>
        <w:rPr>
          <w:rFonts w:hint="default"/>
          <w:b/>
          <w:bCs/>
          <w:sz w:val="28"/>
          <w:szCs w:val="28"/>
          <w:lang w:val="en-US"/>
        </w:rPr>
        <w:t xml:space="preserve"> Statistical Distribution &amp; Performance Benchmarking</w:t>
      </w:r>
    </w:p>
    <w:p w14:paraId="670230AC">
      <w:pPr>
        <w:numPr>
          <w:ilvl w:val="0"/>
          <w:numId w:val="0"/>
        </w:numPr>
        <w:rPr>
          <w:rFonts w:hint="default"/>
          <w:sz w:val="24"/>
          <w:szCs w:val="24"/>
          <w:lang w:val="en-US"/>
        </w:rPr>
      </w:pPr>
      <w:r>
        <w:rPr>
          <w:rFonts w:hint="default"/>
          <w:sz w:val="24"/>
          <w:szCs w:val="24"/>
          <w:lang w:val="en-US"/>
        </w:rPr>
        <w:t>Interpretation: This section moves beyond simple totals to analyze the "Quality and Efficiency" of global tourism. We interpreted the data using Box Plots and Scatter Plots to identify if high visitor volume correlates with high service quality.</w:t>
      </w:r>
    </w:p>
    <w:p w14:paraId="2BD4A27B">
      <w:pPr>
        <w:numPr>
          <w:ilvl w:val="0"/>
          <w:numId w:val="0"/>
        </w:numPr>
        <w:rPr>
          <w:rFonts w:hint="default"/>
          <w:sz w:val="24"/>
          <w:szCs w:val="24"/>
          <w:lang w:val="en-US"/>
        </w:rPr>
      </w:pPr>
      <w:r>
        <w:rPr>
          <w:rFonts w:hint="default"/>
          <w:sz w:val="24"/>
          <w:szCs w:val="24"/>
          <w:lang w:val="en-US"/>
        </w:rPr>
        <w:t>Step-by-Step Process:</w:t>
      </w:r>
    </w:p>
    <w:p w14:paraId="2C5D03ED">
      <w:pPr>
        <w:numPr>
          <w:ilvl w:val="0"/>
          <w:numId w:val="0"/>
        </w:numPr>
        <w:rPr>
          <w:rFonts w:hint="default"/>
          <w:sz w:val="24"/>
          <w:szCs w:val="24"/>
          <w:lang w:val="en-US"/>
        </w:rPr>
      </w:pPr>
      <w:r>
        <w:rPr>
          <w:rFonts w:hint="default"/>
          <w:sz w:val="24"/>
          <w:szCs w:val="24"/>
          <w:lang w:val="en-US"/>
        </w:rPr>
        <w:t>Distribution Audit: Created Box and Whisker plots for Revenue, Ratings, and Visitors to identify the Inter quartile Range (IQR) and mathematical outliers.</w:t>
      </w:r>
    </w:p>
    <w:p w14:paraId="76D84C48">
      <w:pPr>
        <w:numPr>
          <w:ilvl w:val="0"/>
          <w:numId w:val="0"/>
        </w:numPr>
        <w:rPr>
          <w:rFonts w:hint="default"/>
          <w:sz w:val="24"/>
          <w:szCs w:val="24"/>
          <w:lang w:val="en-US"/>
        </w:rPr>
      </w:pPr>
      <w:r>
        <w:rPr>
          <w:rFonts w:hint="default"/>
          <w:sz w:val="24"/>
          <w:szCs w:val="24"/>
          <w:lang w:val="en-US"/>
        </w:rPr>
        <w:t>Correlation Mapping: Built a Scatter Plot to visualize the relationship between "Visitor Demand" and "Service Quality Ratings".</w:t>
      </w:r>
    </w:p>
    <w:p w14:paraId="41A68417">
      <w:pPr>
        <w:numPr>
          <w:ilvl w:val="0"/>
          <w:numId w:val="0"/>
        </w:numPr>
        <w:rPr>
          <w:rFonts w:hint="default"/>
          <w:sz w:val="24"/>
          <w:szCs w:val="24"/>
          <w:lang w:val="en-US"/>
        </w:rPr>
      </w:pPr>
      <w:r>
        <w:rPr>
          <w:rFonts w:hint="default"/>
          <w:sz w:val="24"/>
          <w:szCs w:val="24"/>
          <w:lang w:val="en-US"/>
        </w:rPr>
        <w:t>Efficiency Modeling: Generated a horizontal bar chart to rank countries by their "Revenue per Visitor" to highlight the most efficient markets.</w:t>
      </w:r>
    </w:p>
    <w:p w14:paraId="437402E2">
      <w:pPr>
        <w:numPr>
          <w:ilvl w:val="0"/>
          <w:numId w:val="0"/>
        </w:numPr>
        <w:rPr>
          <w:rFonts w:hint="default"/>
          <w:sz w:val="24"/>
          <w:szCs w:val="24"/>
          <w:lang w:val="en-US"/>
        </w:rPr>
      </w:pPr>
      <w:r>
        <w:rPr>
          <w:rFonts w:hint="default"/>
          <w:sz w:val="24"/>
          <w:szCs w:val="24"/>
          <w:lang w:val="en-US"/>
        </w:rPr>
        <w:t>Section 6: Data Integrity &amp; Outlier Treatment Strategy</w:t>
      </w:r>
    </w:p>
    <w:p w14:paraId="18FEA2C1">
      <w:pPr>
        <w:numPr>
          <w:ilvl w:val="0"/>
          <w:numId w:val="0"/>
        </w:numPr>
        <w:rPr>
          <w:rFonts w:hint="default"/>
          <w:sz w:val="24"/>
          <w:szCs w:val="24"/>
          <w:lang w:val="en-US"/>
        </w:rPr>
      </w:pPr>
      <w:r>
        <w:rPr>
          <w:rFonts w:hint="default"/>
          <w:sz w:val="24"/>
          <w:szCs w:val="24"/>
          <w:lang w:val="en-US"/>
        </w:rPr>
        <w:t>Topic Heading: Normalizing Data for Accurate Economic Insights</w:t>
      </w:r>
    </w:p>
    <w:p w14:paraId="1F38C843">
      <w:pPr>
        <w:numPr>
          <w:ilvl w:val="0"/>
          <w:numId w:val="0"/>
        </w:numPr>
        <w:rPr>
          <w:rFonts w:hint="default"/>
          <w:sz w:val="24"/>
          <w:szCs w:val="24"/>
          <w:lang w:val="en-US"/>
        </w:rPr>
      </w:pPr>
      <w:r>
        <w:rPr>
          <w:rFonts w:hint="default"/>
          <w:sz w:val="24"/>
          <w:szCs w:val="24"/>
          <w:lang w:val="en-US"/>
        </w:rPr>
        <w:t>Interpretation: To ensure KPI #6 (Economic Efficiency) was not skewed by errors, we performed a "Winsorization" process. We interpreted extreme peaks in the ratio as "Business Anomalies" rather than standard performance.</w:t>
      </w:r>
    </w:p>
    <w:p w14:paraId="140C3D05">
      <w:pPr>
        <w:numPr>
          <w:ilvl w:val="0"/>
          <w:numId w:val="0"/>
        </w:numPr>
        <w:rPr>
          <w:rFonts w:hint="default"/>
          <w:sz w:val="24"/>
          <w:szCs w:val="24"/>
          <w:lang w:val="en-US"/>
        </w:rPr>
      </w:pPr>
    </w:p>
    <w:p w14:paraId="4BAE7408">
      <w:pPr>
        <w:numPr>
          <w:ilvl w:val="0"/>
          <w:numId w:val="0"/>
        </w:numPr>
        <w:rPr>
          <w:rFonts w:hint="default"/>
          <w:sz w:val="24"/>
          <w:szCs w:val="24"/>
          <w:lang w:val="en-US"/>
        </w:rPr>
      </w:pPr>
    </w:p>
    <w:p w14:paraId="502F30CE">
      <w:pPr>
        <w:numPr>
          <w:ilvl w:val="0"/>
          <w:numId w:val="0"/>
        </w:numPr>
        <w:rPr>
          <w:rFonts w:hint="default"/>
          <w:sz w:val="24"/>
          <w:szCs w:val="24"/>
          <w:lang w:val="en-US"/>
        </w:rPr>
      </w:pPr>
    </w:p>
    <w:p w14:paraId="39AA2027">
      <w:pPr>
        <w:numPr>
          <w:ilvl w:val="0"/>
          <w:numId w:val="0"/>
        </w:numPr>
        <w:rPr>
          <w:rFonts w:hint="default"/>
          <w:sz w:val="24"/>
          <w:szCs w:val="24"/>
          <w:lang w:val="en-US"/>
        </w:rPr>
      </w:pPr>
    </w:p>
    <w:p w14:paraId="2672E5EA">
      <w:pPr>
        <w:numPr>
          <w:ilvl w:val="0"/>
          <w:numId w:val="0"/>
        </w:numPr>
        <w:rPr>
          <w:rFonts w:hint="default"/>
          <w:sz w:val="24"/>
          <w:szCs w:val="24"/>
          <w:lang w:val="en-US"/>
        </w:rPr>
      </w:pPr>
    </w:p>
    <w:p w14:paraId="43F430B7">
      <w:pPr>
        <w:numPr>
          <w:ilvl w:val="0"/>
          <w:numId w:val="0"/>
        </w:numPr>
        <w:rPr>
          <w:rFonts w:hint="default"/>
          <w:sz w:val="24"/>
          <w:szCs w:val="24"/>
          <w:lang w:val="en-US"/>
        </w:rPr>
      </w:pPr>
    </w:p>
    <w:p w14:paraId="1722EC57">
      <w:pPr>
        <w:numPr>
          <w:ilvl w:val="0"/>
          <w:numId w:val="0"/>
        </w:numPr>
        <w:rPr>
          <w:rFonts w:hint="default"/>
          <w:sz w:val="24"/>
          <w:szCs w:val="24"/>
          <w:lang w:val="en-US"/>
        </w:rPr>
      </w:pPr>
    </w:p>
    <w:p w14:paraId="7655DF6E">
      <w:pPr>
        <w:numPr>
          <w:ilvl w:val="0"/>
          <w:numId w:val="0"/>
        </w:numPr>
        <w:rPr>
          <w:rFonts w:hint="default"/>
          <w:sz w:val="24"/>
          <w:szCs w:val="24"/>
          <w:lang w:val="en-US"/>
        </w:rPr>
      </w:pPr>
    </w:p>
    <w:p w14:paraId="55028AF1">
      <w:pPr>
        <w:numPr>
          <w:ilvl w:val="0"/>
          <w:numId w:val="0"/>
        </w:numPr>
        <w:rPr>
          <w:rFonts w:hint="default"/>
          <w:sz w:val="24"/>
          <w:szCs w:val="24"/>
          <w:lang w:val="en-US"/>
        </w:rPr>
      </w:pPr>
      <w:r>
        <w:rPr>
          <w:rFonts w:hint="default"/>
          <w:sz w:val="24"/>
          <w:szCs w:val="24"/>
          <w:lang w:val="en-US"/>
        </w:rPr>
        <w:drawing>
          <wp:inline distT="0" distB="0" distL="114300" distR="114300">
            <wp:extent cx="5270500" cy="2988310"/>
            <wp:effectExtent l="0" t="0" r="0" b="8890"/>
            <wp:docPr id="24" name="Picture 24" descr="Screenshot 2026-02-21 18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2-21 184356"/>
                    <pic:cNvPicPr>
                      <a:picLocks noChangeAspect="1"/>
                    </pic:cNvPicPr>
                  </pic:nvPicPr>
                  <pic:blipFill>
                    <a:blip r:embed="rId19"/>
                    <a:stretch>
                      <a:fillRect/>
                    </a:stretch>
                  </pic:blipFill>
                  <pic:spPr>
                    <a:xfrm>
                      <a:off x="0" y="0"/>
                      <a:ext cx="5270500" cy="2988310"/>
                    </a:xfrm>
                    <a:prstGeom prst="rect">
                      <a:avLst/>
                    </a:prstGeom>
                  </pic:spPr>
                </pic:pic>
              </a:graphicData>
            </a:graphic>
          </wp:inline>
        </w:drawing>
      </w:r>
    </w:p>
    <w:p w14:paraId="15C78186">
      <w:pPr>
        <w:numPr>
          <w:ilvl w:val="0"/>
          <w:numId w:val="0"/>
        </w:numPr>
        <w:rPr>
          <w:rFonts w:hint="default"/>
          <w:sz w:val="24"/>
          <w:szCs w:val="24"/>
          <w:lang w:val="en-US"/>
        </w:rPr>
      </w:pPr>
      <w:r>
        <w:rPr>
          <w:rFonts w:hint="default"/>
          <w:sz w:val="24"/>
          <w:szCs w:val="24"/>
          <w:lang w:val="en-US"/>
        </w:rPr>
        <w:drawing>
          <wp:inline distT="0" distB="0" distL="114300" distR="114300">
            <wp:extent cx="5271135" cy="2038350"/>
            <wp:effectExtent l="0" t="0" r="12065" b="6350"/>
            <wp:docPr id="25" name="Picture 25" descr="Screenshot 2026-02-21 18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2-21 184332"/>
                    <pic:cNvPicPr>
                      <a:picLocks noChangeAspect="1"/>
                    </pic:cNvPicPr>
                  </pic:nvPicPr>
                  <pic:blipFill>
                    <a:blip r:embed="rId20"/>
                    <a:stretch>
                      <a:fillRect/>
                    </a:stretch>
                  </pic:blipFill>
                  <pic:spPr>
                    <a:xfrm>
                      <a:off x="0" y="0"/>
                      <a:ext cx="5271135" cy="2038350"/>
                    </a:xfrm>
                    <a:prstGeom prst="rect">
                      <a:avLst/>
                    </a:prstGeom>
                  </pic:spPr>
                </pic:pic>
              </a:graphicData>
            </a:graphic>
          </wp:inline>
        </w:drawing>
      </w:r>
    </w:p>
    <w:p w14:paraId="09D56D2F">
      <w:pPr>
        <w:numPr>
          <w:ilvl w:val="0"/>
          <w:numId w:val="0"/>
        </w:numPr>
        <w:rPr>
          <w:rFonts w:hint="default"/>
          <w:b/>
          <w:bCs/>
          <w:sz w:val="28"/>
          <w:szCs w:val="28"/>
          <w:lang w:val="en-US"/>
        </w:rPr>
      </w:pPr>
    </w:p>
    <w:p w14:paraId="35356843">
      <w:pPr>
        <w:numPr>
          <w:ilvl w:val="0"/>
          <w:numId w:val="0"/>
        </w:numPr>
        <w:rPr>
          <w:rFonts w:hint="default"/>
          <w:b/>
          <w:bCs/>
          <w:sz w:val="28"/>
          <w:szCs w:val="28"/>
          <w:lang w:val="en-US"/>
        </w:rPr>
      </w:pPr>
    </w:p>
    <w:p w14:paraId="04FD8D74">
      <w:pPr>
        <w:numPr>
          <w:ilvl w:val="0"/>
          <w:numId w:val="0"/>
        </w:numPr>
        <w:rPr>
          <w:rFonts w:hint="default"/>
          <w:b/>
          <w:bCs/>
          <w:sz w:val="28"/>
          <w:szCs w:val="28"/>
          <w:lang w:val="en-US"/>
        </w:rPr>
      </w:pPr>
    </w:p>
    <w:p w14:paraId="4482DA30">
      <w:pPr>
        <w:numPr>
          <w:ilvl w:val="0"/>
          <w:numId w:val="0"/>
        </w:numPr>
        <w:rPr>
          <w:rFonts w:hint="default"/>
          <w:b/>
          <w:bCs/>
          <w:sz w:val="28"/>
          <w:szCs w:val="28"/>
          <w:lang w:val="en-US"/>
        </w:rPr>
      </w:pPr>
    </w:p>
    <w:p w14:paraId="0F99F253">
      <w:pPr>
        <w:numPr>
          <w:ilvl w:val="0"/>
          <w:numId w:val="0"/>
        </w:numPr>
        <w:rPr>
          <w:rFonts w:hint="default"/>
          <w:b/>
          <w:bCs/>
          <w:sz w:val="28"/>
          <w:szCs w:val="28"/>
          <w:lang w:val="en-US"/>
        </w:rPr>
      </w:pPr>
    </w:p>
    <w:p w14:paraId="47067EC3">
      <w:pPr>
        <w:numPr>
          <w:ilvl w:val="0"/>
          <w:numId w:val="0"/>
        </w:numPr>
        <w:rPr>
          <w:rFonts w:hint="default"/>
          <w:b/>
          <w:bCs/>
          <w:sz w:val="28"/>
          <w:szCs w:val="28"/>
          <w:lang w:val="en-US"/>
        </w:rPr>
      </w:pPr>
    </w:p>
    <w:p w14:paraId="1C0BAEAA">
      <w:pPr>
        <w:numPr>
          <w:ilvl w:val="0"/>
          <w:numId w:val="0"/>
        </w:numPr>
        <w:rPr>
          <w:rFonts w:hint="default"/>
          <w:b/>
          <w:bCs/>
          <w:sz w:val="28"/>
          <w:szCs w:val="28"/>
          <w:lang w:val="en-US"/>
        </w:rPr>
      </w:pPr>
    </w:p>
    <w:p w14:paraId="084021BA">
      <w:pPr>
        <w:numPr>
          <w:ilvl w:val="0"/>
          <w:numId w:val="0"/>
        </w:numPr>
        <w:rPr>
          <w:rFonts w:hint="default"/>
          <w:b/>
          <w:bCs/>
          <w:sz w:val="28"/>
          <w:szCs w:val="28"/>
          <w:lang w:val="en-US"/>
        </w:rPr>
      </w:pPr>
    </w:p>
    <w:p w14:paraId="54193DDA">
      <w:pPr>
        <w:numPr>
          <w:ilvl w:val="0"/>
          <w:numId w:val="0"/>
        </w:numPr>
        <w:rPr>
          <w:rFonts w:hint="default"/>
          <w:b/>
          <w:bCs/>
          <w:sz w:val="28"/>
          <w:szCs w:val="28"/>
          <w:lang w:val="en-US"/>
        </w:rPr>
      </w:pPr>
    </w:p>
    <w:p w14:paraId="0524C7EA">
      <w:pPr>
        <w:numPr>
          <w:ilvl w:val="0"/>
          <w:numId w:val="0"/>
        </w:numPr>
        <w:rPr>
          <w:rFonts w:hint="default"/>
          <w:b/>
          <w:bCs/>
          <w:sz w:val="28"/>
          <w:szCs w:val="28"/>
          <w:lang w:val="en-US"/>
        </w:rPr>
      </w:pPr>
    </w:p>
    <w:p w14:paraId="3956C580">
      <w:pPr>
        <w:numPr>
          <w:ilvl w:val="0"/>
          <w:numId w:val="0"/>
        </w:numPr>
        <w:rPr>
          <w:rFonts w:hint="default"/>
          <w:b/>
          <w:bCs/>
          <w:sz w:val="28"/>
          <w:szCs w:val="28"/>
          <w:lang w:val="en-US"/>
        </w:rPr>
      </w:pPr>
    </w:p>
    <w:p w14:paraId="76F4D3F0">
      <w:pPr>
        <w:numPr>
          <w:ilvl w:val="0"/>
          <w:numId w:val="0"/>
        </w:numPr>
        <w:rPr>
          <w:rFonts w:hint="default"/>
          <w:b/>
          <w:bCs/>
          <w:sz w:val="28"/>
          <w:szCs w:val="28"/>
          <w:lang w:val="en-US"/>
        </w:rPr>
      </w:pPr>
    </w:p>
    <w:p w14:paraId="72185729">
      <w:pPr>
        <w:numPr>
          <w:ilvl w:val="0"/>
          <w:numId w:val="0"/>
        </w:numPr>
        <w:rPr>
          <w:rFonts w:hint="default"/>
          <w:b/>
          <w:bCs/>
          <w:sz w:val="28"/>
          <w:szCs w:val="28"/>
          <w:lang w:val="en-US"/>
        </w:rPr>
      </w:pPr>
    </w:p>
    <w:p w14:paraId="4B208A22">
      <w:pPr>
        <w:numPr>
          <w:ilvl w:val="0"/>
          <w:numId w:val="0"/>
        </w:numPr>
        <w:rPr>
          <w:rFonts w:hint="default"/>
          <w:b/>
          <w:bCs/>
          <w:sz w:val="28"/>
          <w:szCs w:val="28"/>
          <w:lang w:val="en-US"/>
        </w:rPr>
      </w:pPr>
    </w:p>
    <w:p w14:paraId="68A1B7E6">
      <w:pPr>
        <w:numPr>
          <w:ilvl w:val="0"/>
          <w:numId w:val="0"/>
        </w:numPr>
        <w:rPr>
          <w:rFonts w:hint="default"/>
          <w:b/>
          <w:bCs/>
          <w:sz w:val="28"/>
          <w:szCs w:val="28"/>
          <w:lang w:val="en-US"/>
        </w:rPr>
      </w:pPr>
    </w:p>
    <w:p w14:paraId="4F20DB64">
      <w:pPr>
        <w:numPr>
          <w:ilvl w:val="0"/>
          <w:numId w:val="0"/>
        </w:numPr>
        <w:rPr>
          <w:rFonts w:hint="default"/>
          <w:b/>
          <w:bCs/>
          <w:sz w:val="28"/>
          <w:szCs w:val="28"/>
          <w:lang w:val="en-US"/>
        </w:rPr>
      </w:pPr>
    </w:p>
    <w:p w14:paraId="523FA3F0">
      <w:pPr>
        <w:numPr>
          <w:ilvl w:val="0"/>
          <w:numId w:val="0"/>
        </w:numPr>
        <w:rPr>
          <w:rFonts w:hint="default"/>
          <w:b/>
          <w:bCs/>
          <w:sz w:val="28"/>
          <w:szCs w:val="28"/>
          <w:lang w:val="en-US"/>
        </w:rPr>
      </w:pPr>
    </w:p>
    <w:p w14:paraId="4E55204D">
      <w:pPr>
        <w:numPr>
          <w:ilvl w:val="0"/>
          <w:numId w:val="0"/>
        </w:numPr>
        <w:rPr>
          <w:rFonts w:hint="default"/>
          <w:b/>
          <w:bCs/>
          <w:sz w:val="28"/>
          <w:szCs w:val="28"/>
          <w:lang w:val="en-US"/>
        </w:rPr>
      </w:pPr>
    </w:p>
    <w:p w14:paraId="117055C2">
      <w:pPr>
        <w:numPr>
          <w:ilvl w:val="0"/>
          <w:numId w:val="0"/>
        </w:numPr>
        <w:rPr>
          <w:rFonts w:hint="default"/>
          <w:b/>
          <w:bCs/>
          <w:sz w:val="28"/>
          <w:szCs w:val="28"/>
          <w:lang w:val="en-US"/>
        </w:rPr>
      </w:pPr>
    </w:p>
    <w:p w14:paraId="7D1ADD9B">
      <w:pPr>
        <w:numPr>
          <w:ilvl w:val="0"/>
          <w:numId w:val="0"/>
        </w:numPr>
        <w:rPr>
          <w:rFonts w:hint="default"/>
          <w:b/>
          <w:bCs/>
          <w:sz w:val="28"/>
          <w:szCs w:val="28"/>
          <w:lang w:val="en-US"/>
        </w:rPr>
      </w:pPr>
      <w:r>
        <w:rPr>
          <w:rFonts w:hint="default"/>
          <w:b/>
          <w:bCs/>
          <w:sz w:val="28"/>
          <w:szCs w:val="28"/>
          <w:lang w:val="en-US"/>
        </w:rPr>
        <w:t>Step-by-Step Process:</w:t>
      </w:r>
    </w:p>
    <w:p w14:paraId="00DF67D5">
      <w:pPr>
        <w:numPr>
          <w:ilvl w:val="0"/>
          <w:numId w:val="0"/>
        </w:numPr>
        <w:rPr>
          <w:rFonts w:hint="default"/>
          <w:sz w:val="24"/>
          <w:szCs w:val="24"/>
          <w:lang w:val="en-US"/>
        </w:rPr>
      </w:pPr>
      <w:r>
        <w:rPr>
          <w:rFonts w:hint="default"/>
          <w:b/>
          <w:bCs/>
          <w:sz w:val="24"/>
          <w:szCs w:val="24"/>
          <w:lang w:val="en-US"/>
        </w:rPr>
        <w:t>Detection:</w:t>
      </w:r>
      <w:r>
        <w:rPr>
          <w:rFonts w:hint="default"/>
          <w:sz w:val="24"/>
          <w:szCs w:val="24"/>
          <w:lang w:val="en-US"/>
        </w:rPr>
        <w:t xml:space="preserve"> Identified records where the "Revenue per Visitor" exceeded the calculated Upper Bound of 4.0.</w:t>
      </w:r>
    </w:p>
    <w:p w14:paraId="22BDB451">
      <w:pPr>
        <w:numPr>
          <w:ilvl w:val="0"/>
          <w:numId w:val="0"/>
        </w:numPr>
        <w:rPr>
          <w:rFonts w:hint="default"/>
          <w:sz w:val="24"/>
          <w:szCs w:val="24"/>
          <w:lang w:val="en-US"/>
        </w:rPr>
      </w:pPr>
      <w:r>
        <w:rPr>
          <w:rFonts w:hint="default"/>
          <w:b/>
          <w:bCs/>
          <w:sz w:val="24"/>
          <w:szCs w:val="24"/>
          <w:lang w:val="en-US"/>
        </w:rPr>
        <w:t>Treatment:</w:t>
      </w:r>
      <w:r>
        <w:rPr>
          <w:rFonts w:hint="default"/>
          <w:sz w:val="24"/>
          <w:szCs w:val="24"/>
          <w:lang w:val="en-US"/>
        </w:rPr>
        <w:t xml:space="preserve"> Exchanged raw anomaly values with the Upper Bound value to stabilize the dataset.</w:t>
      </w:r>
    </w:p>
    <w:p w14:paraId="4036F766">
      <w:pPr>
        <w:numPr>
          <w:ilvl w:val="0"/>
          <w:numId w:val="0"/>
        </w:numPr>
        <w:rPr>
          <w:rFonts w:hint="default"/>
          <w:sz w:val="24"/>
          <w:szCs w:val="24"/>
          <w:lang w:val="en-US"/>
        </w:rPr>
      </w:pPr>
      <w:r>
        <w:rPr>
          <w:rFonts w:hint="default"/>
          <w:b/>
          <w:bCs/>
          <w:sz w:val="24"/>
          <w:szCs w:val="24"/>
          <w:lang w:val="en-US"/>
        </w:rPr>
        <w:t xml:space="preserve">Validation: </w:t>
      </w:r>
      <w:r>
        <w:rPr>
          <w:rFonts w:hint="default"/>
          <w:sz w:val="24"/>
          <w:szCs w:val="24"/>
          <w:lang w:val="en-US"/>
        </w:rPr>
        <w:t>Used the "Capping Technique" to compare "Before" and "After" box plots side-by-side to prove the normalization.</w:t>
      </w:r>
    </w:p>
    <w:p w14:paraId="4D146503">
      <w:pPr>
        <w:numPr>
          <w:ilvl w:val="0"/>
          <w:numId w:val="0"/>
        </w:numPr>
        <w:rPr>
          <w:rFonts w:hint="default"/>
          <w:b/>
          <w:bCs/>
          <w:sz w:val="32"/>
          <w:szCs w:val="32"/>
          <w:lang w:val="en-US"/>
        </w:rPr>
      </w:pPr>
      <w:r>
        <w:rPr>
          <w:rFonts w:hint="default"/>
          <w:sz w:val="24"/>
          <w:szCs w:val="24"/>
          <w:lang w:val="en-US"/>
        </w:rPr>
        <w:t xml:space="preserve"> </w:t>
      </w:r>
      <w:r>
        <w:rPr>
          <w:rFonts w:hint="default"/>
          <w:b/>
          <w:bCs/>
          <w:sz w:val="32"/>
          <w:szCs w:val="32"/>
          <w:lang w:val="en-US"/>
        </w:rPr>
        <w:t>Final Performance Summary Tables</w:t>
      </w:r>
    </w:p>
    <w:p w14:paraId="753FA9D1">
      <w:pPr>
        <w:numPr>
          <w:ilvl w:val="0"/>
          <w:numId w:val="0"/>
        </w:numPr>
        <w:rPr>
          <w:rFonts w:hint="default"/>
          <w:sz w:val="24"/>
          <w:szCs w:val="24"/>
          <w:lang w:val="en-US"/>
        </w:rPr>
      </w:pPr>
    </w:p>
    <w:p w14:paraId="2ADFAE1C">
      <w:pPr>
        <w:numPr>
          <w:ilvl w:val="0"/>
          <w:numId w:val="0"/>
        </w:numPr>
        <w:rPr>
          <w:rFonts w:hint="default"/>
          <w:sz w:val="24"/>
          <w:szCs w:val="24"/>
          <w:lang w:val="en-US"/>
        </w:rPr>
      </w:pPr>
      <w:r>
        <w:rPr>
          <w:rFonts w:hint="default"/>
          <w:sz w:val="24"/>
          <w:szCs w:val="24"/>
          <w:lang w:val="en-US"/>
        </w:rPr>
        <w:t>Include these tables to summarize your findings for the mentor:</w:t>
      </w:r>
    </w:p>
    <w:p w14:paraId="3A9A49F0">
      <w:pPr>
        <w:numPr>
          <w:ilvl w:val="0"/>
          <w:numId w:val="0"/>
        </w:numPr>
        <w:rPr>
          <w:rFonts w:hint="default"/>
          <w:b/>
          <w:bCs/>
          <w:sz w:val="28"/>
          <w:szCs w:val="28"/>
          <w:lang w:val="en-US"/>
        </w:rPr>
      </w:pPr>
    </w:p>
    <w:p w14:paraId="35D8D2B5">
      <w:pPr>
        <w:numPr>
          <w:ilvl w:val="0"/>
          <w:numId w:val="0"/>
        </w:numPr>
        <w:rPr>
          <w:rFonts w:hint="default"/>
          <w:b/>
          <w:bCs/>
          <w:sz w:val="28"/>
          <w:szCs w:val="28"/>
          <w:lang w:val="en-US"/>
        </w:rPr>
      </w:pPr>
    </w:p>
    <w:p w14:paraId="3CDF0708">
      <w:pPr>
        <w:numPr>
          <w:ilvl w:val="0"/>
          <w:numId w:val="0"/>
        </w:numPr>
        <w:rPr>
          <w:rFonts w:hint="default"/>
          <w:b/>
          <w:bCs/>
          <w:sz w:val="28"/>
          <w:szCs w:val="28"/>
          <w:lang w:val="en-US"/>
        </w:rPr>
      </w:pPr>
    </w:p>
    <w:p w14:paraId="6D53817B">
      <w:pPr>
        <w:numPr>
          <w:ilvl w:val="0"/>
          <w:numId w:val="0"/>
        </w:numPr>
        <w:rPr>
          <w:rFonts w:hint="default"/>
          <w:b/>
          <w:bCs/>
          <w:sz w:val="28"/>
          <w:szCs w:val="28"/>
          <w:lang w:val="en-US"/>
        </w:rPr>
      </w:pPr>
    </w:p>
    <w:p w14:paraId="4529C843">
      <w:pPr>
        <w:numPr>
          <w:ilvl w:val="0"/>
          <w:numId w:val="0"/>
        </w:numPr>
        <w:rPr>
          <w:rFonts w:hint="default"/>
          <w:b/>
          <w:bCs/>
          <w:sz w:val="28"/>
          <w:szCs w:val="28"/>
          <w:lang w:val="en-US"/>
        </w:rPr>
      </w:pPr>
    </w:p>
    <w:p w14:paraId="6B87F51D">
      <w:pPr>
        <w:numPr>
          <w:ilvl w:val="0"/>
          <w:numId w:val="0"/>
        </w:numPr>
        <w:rPr>
          <w:rFonts w:hint="default"/>
          <w:b/>
          <w:bCs/>
          <w:sz w:val="28"/>
          <w:szCs w:val="28"/>
          <w:lang w:val="en-US"/>
        </w:rPr>
      </w:pPr>
    </w:p>
    <w:p w14:paraId="6E0082B2">
      <w:pPr>
        <w:numPr>
          <w:ilvl w:val="0"/>
          <w:numId w:val="0"/>
        </w:numPr>
        <w:rPr>
          <w:rFonts w:hint="default"/>
          <w:b/>
          <w:bCs/>
          <w:sz w:val="28"/>
          <w:szCs w:val="28"/>
          <w:lang w:val="en-US"/>
        </w:rPr>
      </w:pPr>
      <w:r>
        <w:rPr>
          <w:rFonts w:hint="default"/>
          <w:b/>
          <w:bCs/>
          <w:sz w:val="28"/>
          <w:szCs w:val="28"/>
          <w:lang w:val="en-US"/>
        </w:rPr>
        <w:t>Table 1: Statistical Bounds for KPI Validation</w:t>
      </w:r>
    </w:p>
    <w:p w14:paraId="1D472DD5">
      <w:pPr>
        <w:numPr>
          <w:ilvl w:val="0"/>
          <w:numId w:val="0"/>
        </w:numPr>
        <w:rPr>
          <w:rFonts w:hint="default"/>
          <w:sz w:val="24"/>
          <w:szCs w:val="24"/>
          <w:lang w:val="en-US"/>
        </w:rPr>
      </w:pPr>
    </w:p>
    <w:p w14:paraId="41CB9214">
      <w:pPr>
        <w:numPr>
          <w:ilvl w:val="0"/>
          <w:numId w:val="0"/>
        </w:numPr>
        <w:rPr>
          <w:rFonts w:hint="default"/>
          <w:sz w:val="24"/>
          <w:szCs w:val="24"/>
          <w:lang w:val="en-US"/>
        </w:rPr>
      </w:pPr>
    </w:p>
    <w:p w14:paraId="1708E9F5">
      <w:pPr>
        <w:numPr>
          <w:ilvl w:val="0"/>
          <w:numId w:val="0"/>
        </w:numPr>
        <w:rPr>
          <w:rFonts w:hint="default"/>
          <w:sz w:val="24"/>
          <w:szCs w:val="24"/>
          <w:lang w:val="en-US"/>
        </w:rPr>
      </w:pPr>
      <w:r>
        <w:rPr>
          <w:rFonts w:hint="default"/>
          <w:sz w:val="24"/>
          <w:szCs w:val="24"/>
          <w:lang w:val="en-US"/>
        </w:rPr>
        <w:t>| Metric | Q1 (25%) | Q3 (75%) | Upper Bound | Outlier Treatment Status |</w:t>
      </w:r>
    </w:p>
    <w:p w14:paraId="65A385ED">
      <w:pPr>
        <w:numPr>
          <w:ilvl w:val="0"/>
          <w:numId w:val="0"/>
        </w:numPr>
        <w:rPr>
          <w:rFonts w:hint="default"/>
          <w:sz w:val="24"/>
          <w:szCs w:val="24"/>
          <w:lang w:val="en-US"/>
        </w:rPr>
      </w:pPr>
      <w:r>
        <w:rPr>
          <w:rFonts w:hint="default"/>
          <w:sz w:val="24"/>
          <w:szCs w:val="24"/>
          <w:lang w:val="en-US"/>
        </w:rPr>
        <w:t>| :--- | :--- | :--- | :--- | :--- |</w:t>
      </w:r>
    </w:p>
    <w:p w14:paraId="076785D8">
      <w:pPr>
        <w:numPr>
          <w:ilvl w:val="0"/>
          <w:numId w:val="0"/>
        </w:numPr>
        <w:rPr>
          <w:rFonts w:hint="default"/>
          <w:sz w:val="24"/>
          <w:szCs w:val="24"/>
          <w:lang w:val="en-US"/>
        </w:rPr>
      </w:pPr>
      <w:r>
        <w:rPr>
          <w:rFonts w:hint="default"/>
          <w:sz w:val="24"/>
          <w:szCs w:val="24"/>
          <w:lang w:val="en-US"/>
        </w:rPr>
        <w:t>| Revenue per Visitor | 0.5 | 2.0 | 4.0 | Completed/Exchanged |</w:t>
      </w:r>
    </w:p>
    <w:p w14:paraId="60BE7FCF">
      <w:pPr>
        <w:numPr>
          <w:ilvl w:val="0"/>
          <w:numId w:val="0"/>
        </w:numPr>
        <w:rPr>
          <w:rFonts w:hint="default"/>
          <w:sz w:val="24"/>
          <w:szCs w:val="24"/>
          <w:lang w:val="en-US"/>
        </w:rPr>
      </w:pPr>
    </w:p>
    <w:p w14:paraId="48409EAD">
      <w:pPr>
        <w:numPr>
          <w:ilvl w:val="0"/>
          <w:numId w:val="0"/>
        </w:numPr>
        <w:rPr>
          <w:rFonts w:hint="default"/>
          <w:sz w:val="24"/>
          <w:szCs w:val="24"/>
          <w:lang w:val="en-US"/>
        </w:rPr>
      </w:pPr>
    </w:p>
    <w:p w14:paraId="59290BC3">
      <w:pPr>
        <w:numPr>
          <w:ilvl w:val="0"/>
          <w:numId w:val="0"/>
        </w:numPr>
        <w:rPr>
          <w:rFonts w:hint="default"/>
          <w:b/>
          <w:bCs/>
          <w:sz w:val="28"/>
          <w:szCs w:val="28"/>
          <w:lang w:val="en-US"/>
        </w:rPr>
      </w:pPr>
      <w:r>
        <w:rPr>
          <w:rFonts w:hint="default"/>
          <w:b/>
          <w:bCs/>
          <w:sz w:val="28"/>
          <w:szCs w:val="28"/>
          <w:lang w:val="en-US"/>
        </w:rPr>
        <w:t>Table 2: Key Regional Efficiency Leaders (KPI 6)</w:t>
      </w:r>
    </w:p>
    <w:p w14:paraId="0B1DD977">
      <w:pPr>
        <w:numPr>
          <w:ilvl w:val="0"/>
          <w:numId w:val="0"/>
        </w:numPr>
        <w:rPr>
          <w:rFonts w:hint="default"/>
          <w:sz w:val="24"/>
          <w:szCs w:val="24"/>
          <w:lang w:val="en-US"/>
        </w:rPr>
      </w:pPr>
    </w:p>
    <w:p w14:paraId="60A301EE">
      <w:pPr>
        <w:numPr>
          <w:ilvl w:val="0"/>
          <w:numId w:val="0"/>
        </w:numPr>
        <w:rPr>
          <w:rFonts w:hint="default"/>
          <w:sz w:val="24"/>
          <w:szCs w:val="24"/>
          <w:lang w:val="en-US"/>
        </w:rPr>
      </w:pPr>
      <w:r>
        <w:rPr>
          <w:rFonts w:hint="default"/>
          <w:sz w:val="24"/>
          <w:szCs w:val="24"/>
          <w:lang w:val="en-US"/>
        </w:rPr>
        <w:t>| Rank | Country | Average Revenue Per Visitor | Status |</w:t>
      </w:r>
    </w:p>
    <w:p w14:paraId="79F08D90">
      <w:pPr>
        <w:numPr>
          <w:ilvl w:val="0"/>
          <w:numId w:val="0"/>
        </w:numPr>
        <w:rPr>
          <w:rFonts w:hint="default"/>
          <w:sz w:val="24"/>
          <w:szCs w:val="24"/>
          <w:lang w:val="en-US"/>
        </w:rPr>
      </w:pPr>
      <w:r>
        <w:rPr>
          <w:rFonts w:hint="default"/>
          <w:sz w:val="24"/>
          <w:szCs w:val="24"/>
          <w:lang w:val="en-US"/>
        </w:rPr>
        <w:t>| :--- | :--- | :--- | :--- |</w:t>
      </w:r>
    </w:p>
    <w:p w14:paraId="448628B1">
      <w:pPr>
        <w:numPr>
          <w:ilvl w:val="0"/>
          <w:numId w:val="0"/>
        </w:numPr>
        <w:rPr>
          <w:rFonts w:hint="default"/>
          <w:sz w:val="24"/>
          <w:szCs w:val="24"/>
          <w:lang w:val="en-US"/>
        </w:rPr>
      </w:pPr>
      <w:r>
        <w:rPr>
          <w:rFonts w:hint="default"/>
          <w:sz w:val="24"/>
          <w:szCs w:val="24"/>
          <w:lang w:val="en-US"/>
        </w:rPr>
        <w:t>| 1 |Brazil| 1.509 | Global Benchmark |</w:t>
      </w:r>
    </w:p>
    <w:p w14:paraId="1E7E05A5">
      <w:pPr>
        <w:numPr>
          <w:ilvl w:val="0"/>
          <w:numId w:val="0"/>
        </w:numPr>
        <w:rPr>
          <w:rFonts w:hint="default"/>
          <w:sz w:val="24"/>
          <w:szCs w:val="24"/>
          <w:lang w:val="en-US"/>
        </w:rPr>
      </w:pPr>
      <w:r>
        <w:rPr>
          <w:rFonts w:hint="default"/>
          <w:sz w:val="24"/>
          <w:szCs w:val="24"/>
          <w:lang w:val="en-US"/>
        </w:rPr>
        <w:t>| 2 | Egypt | 1.491 | Stable Growth |</w:t>
      </w:r>
    </w:p>
    <w:p w14:paraId="35FC9254">
      <w:pPr>
        <w:numPr>
          <w:ilvl w:val="0"/>
          <w:numId w:val="0"/>
        </w:numPr>
        <w:rPr>
          <w:rFonts w:hint="default"/>
          <w:sz w:val="24"/>
          <w:szCs w:val="24"/>
          <w:lang w:val="en-US"/>
        </w:rPr>
      </w:pPr>
      <w:r>
        <w:rPr>
          <w:rFonts w:hint="default"/>
          <w:sz w:val="24"/>
          <w:szCs w:val="24"/>
          <w:lang w:val="en-US"/>
        </w:rPr>
        <w:t>| 3 | Australia</w:t>
      </w:r>
      <w:r>
        <w:rPr>
          <w:rFonts w:hint="default"/>
          <w:sz w:val="24"/>
          <w:szCs w:val="24"/>
          <w:lang w:val="en-US"/>
        </w:rPr>
        <w:tab/>
      </w:r>
      <w:r>
        <w:rPr>
          <w:rFonts w:hint="default"/>
          <w:sz w:val="24"/>
          <w:szCs w:val="24"/>
          <w:lang w:val="en-US"/>
        </w:rPr>
        <w:t xml:space="preserve"> | 1.488 | Stable Growth |</w:t>
      </w:r>
    </w:p>
    <w:p w14:paraId="6F6DD28C">
      <w:pPr>
        <w:numPr>
          <w:ilvl w:val="0"/>
          <w:numId w:val="0"/>
        </w:numPr>
        <w:rPr>
          <w:rFonts w:hint="default"/>
          <w:sz w:val="24"/>
          <w:szCs w:val="24"/>
          <w:lang w:val="en-US"/>
        </w:rPr>
      </w:pPr>
    </w:p>
    <w:p w14:paraId="4D21E683">
      <w:pPr>
        <w:numPr>
          <w:ilvl w:val="0"/>
          <w:numId w:val="0"/>
        </w:numPr>
        <w:rPr>
          <w:rFonts w:hint="default"/>
          <w:sz w:val="24"/>
          <w:szCs w:val="24"/>
          <w:lang w:val="en-US"/>
        </w:rPr>
      </w:pPr>
    </w:p>
    <w:p w14:paraId="3C07E387">
      <w:pPr>
        <w:numPr>
          <w:ilvl w:val="0"/>
          <w:numId w:val="0"/>
        </w:numPr>
        <w:rPr>
          <w:rFonts w:hint="default"/>
          <w:sz w:val="24"/>
          <w:szCs w:val="24"/>
          <w:lang w:val="en-US"/>
        </w:rPr>
      </w:pPr>
    </w:p>
    <w:p w14:paraId="591F2B10">
      <w:pPr>
        <w:numPr>
          <w:ilvl w:val="0"/>
          <w:numId w:val="0"/>
        </w:numPr>
        <w:rPr>
          <w:rFonts w:hint="default"/>
          <w:sz w:val="24"/>
          <w:szCs w:val="24"/>
          <w:lang w:val="en-US"/>
        </w:rPr>
      </w:pPr>
    </w:p>
    <w:p w14:paraId="69CA271F">
      <w:pPr>
        <w:numPr>
          <w:ilvl w:val="0"/>
          <w:numId w:val="0"/>
        </w:numPr>
        <w:rPr>
          <w:rFonts w:hint="default"/>
          <w:sz w:val="24"/>
          <w:szCs w:val="24"/>
          <w:lang w:val="en-US"/>
        </w:rPr>
      </w:pPr>
    </w:p>
    <w:p w14:paraId="7DA6002B">
      <w:pPr>
        <w:numPr>
          <w:ilvl w:val="0"/>
          <w:numId w:val="0"/>
        </w:numPr>
        <w:rPr>
          <w:rFonts w:hint="default"/>
          <w:b/>
          <w:bCs/>
          <w:sz w:val="28"/>
          <w:szCs w:val="28"/>
          <w:lang w:val="en-US"/>
        </w:rPr>
      </w:pPr>
      <w:r>
        <w:rPr>
          <w:rFonts w:hint="default"/>
          <w:b/>
          <w:bCs/>
          <w:sz w:val="28"/>
          <w:szCs w:val="28"/>
          <w:lang w:val="en-US"/>
        </w:rPr>
        <w:t>Tourism Trend Gallery – Visual Deep Dive</w:t>
      </w:r>
    </w:p>
    <w:p w14:paraId="4C5F117F">
      <w:pPr>
        <w:numPr>
          <w:ilvl w:val="0"/>
          <w:numId w:val="0"/>
        </w:numPr>
        <w:rPr>
          <w:rFonts w:hint="default"/>
          <w:b/>
          <w:bCs/>
          <w:sz w:val="28"/>
          <w:szCs w:val="28"/>
          <w:lang w:val="en-US"/>
        </w:rPr>
      </w:pPr>
    </w:p>
    <w:p w14:paraId="084ECCD8">
      <w:pPr>
        <w:numPr>
          <w:ilvl w:val="0"/>
          <w:numId w:val="0"/>
        </w:numPr>
        <w:rPr>
          <w:rFonts w:hint="default"/>
          <w:sz w:val="24"/>
          <w:szCs w:val="24"/>
          <w:lang w:val="en-US"/>
        </w:rPr>
      </w:pPr>
      <w:r>
        <w:rPr>
          <w:rFonts w:hint="default"/>
          <w:b/>
          <w:bCs/>
          <w:sz w:val="28"/>
          <w:szCs w:val="28"/>
          <w:lang w:val="en-US"/>
        </w:rPr>
        <w:t xml:space="preserve"> </w:t>
      </w:r>
      <w:r>
        <w:rPr>
          <w:rFonts w:hint="default"/>
          <w:sz w:val="24"/>
          <w:szCs w:val="24"/>
          <w:lang w:val="en-US"/>
        </w:rPr>
        <w:t xml:space="preserve"> </w:t>
      </w:r>
      <w:r>
        <w:rPr>
          <w:rFonts w:hint="default"/>
          <w:b/>
          <w:bCs/>
          <w:sz w:val="24"/>
          <w:szCs w:val="24"/>
          <w:lang w:val="en-US"/>
        </w:rPr>
        <w:t>Analysis of Market Trends and Service Standards</w:t>
      </w:r>
    </w:p>
    <w:p w14:paraId="640AE8D5">
      <w:pPr>
        <w:numPr>
          <w:ilvl w:val="0"/>
          <w:numId w:val="0"/>
        </w:numPr>
        <w:rPr>
          <w:rFonts w:hint="default"/>
          <w:b/>
          <w:bCs/>
          <w:sz w:val="28"/>
          <w:szCs w:val="28"/>
          <w:lang w:val="en-US"/>
        </w:rPr>
      </w:pPr>
    </w:p>
    <w:p w14:paraId="33712002">
      <w:pPr>
        <w:numPr>
          <w:ilvl w:val="0"/>
          <w:numId w:val="0"/>
        </w:numPr>
        <w:rPr>
          <w:rFonts w:hint="default"/>
          <w:sz w:val="24"/>
          <w:szCs w:val="24"/>
          <w:lang w:val="en-US"/>
        </w:rPr>
      </w:pPr>
      <w:r>
        <w:rPr>
          <w:rFonts w:hint="default"/>
          <w:b/>
          <w:bCs/>
          <w:sz w:val="28"/>
          <w:szCs w:val="28"/>
          <w:lang w:val="en-US"/>
        </w:rPr>
        <w:t>Interpretation:</w:t>
      </w:r>
      <w:r>
        <w:rPr>
          <w:rFonts w:hint="default"/>
          <w:sz w:val="24"/>
          <w:szCs w:val="24"/>
          <w:lang w:val="en-US"/>
        </w:rPr>
        <w:t xml:space="preserve"> The Tourism Trend Gallery serves as the advanced visual layer of the project, moving from static numbers to trend-based storytelling. By utilizing a variety of chart types, we interpreted how different tourism categories perform relative to one another, highlighting that while Cultural Tourism drives the most revenue, Beach Tourism maintains the highest quality standards.</w:t>
      </w:r>
    </w:p>
    <w:p w14:paraId="5AF00538">
      <w:pPr>
        <w:numPr>
          <w:ilvl w:val="0"/>
          <w:numId w:val="0"/>
        </w:numPr>
        <w:rPr>
          <w:rFonts w:hint="default"/>
          <w:b/>
          <w:bCs/>
          <w:sz w:val="28"/>
          <w:szCs w:val="28"/>
          <w:lang w:val="en-US"/>
        </w:rPr>
      </w:pPr>
    </w:p>
    <w:p w14:paraId="71EE25E9">
      <w:pPr>
        <w:numPr>
          <w:ilvl w:val="0"/>
          <w:numId w:val="0"/>
        </w:numPr>
        <w:rPr>
          <w:rFonts w:hint="default"/>
          <w:b/>
          <w:bCs/>
          <w:sz w:val="28"/>
          <w:szCs w:val="28"/>
          <w:lang w:val="en-US"/>
        </w:rPr>
      </w:pPr>
    </w:p>
    <w:p w14:paraId="5CB0482F">
      <w:pPr>
        <w:numPr>
          <w:ilvl w:val="0"/>
          <w:numId w:val="0"/>
        </w:numPr>
        <w:rPr>
          <w:rFonts w:hint="default"/>
          <w:sz w:val="24"/>
          <w:szCs w:val="24"/>
          <w:lang w:val="en-US"/>
        </w:rPr>
      </w:pPr>
      <w:r>
        <w:rPr>
          <w:rFonts w:hint="default"/>
          <w:b/>
          <w:bCs/>
          <w:sz w:val="28"/>
          <w:szCs w:val="28"/>
          <w:lang w:val="en-US"/>
        </w:rPr>
        <w:t>Step-by-Step Process:</w:t>
      </w:r>
    </w:p>
    <w:p w14:paraId="21C1E60C">
      <w:pPr>
        <w:numPr>
          <w:ilvl w:val="0"/>
          <w:numId w:val="0"/>
        </w:numPr>
        <w:rPr>
          <w:rFonts w:hint="default"/>
          <w:b/>
          <w:bCs/>
          <w:sz w:val="28"/>
          <w:szCs w:val="28"/>
          <w:lang w:val="en-US"/>
        </w:rPr>
      </w:pPr>
    </w:p>
    <w:p w14:paraId="20F51D8D">
      <w:pPr>
        <w:numPr>
          <w:ilvl w:val="0"/>
          <w:numId w:val="0"/>
        </w:numPr>
        <w:rPr>
          <w:rFonts w:hint="default"/>
          <w:sz w:val="24"/>
          <w:szCs w:val="24"/>
          <w:lang w:val="en-US"/>
        </w:rPr>
      </w:pPr>
      <w:r>
        <w:rPr>
          <w:rFonts w:hint="default"/>
          <w:b/>
          <w:bCs/>
          <w:sz w:val="28"/>
          <w:szCs w:val="28"/>
          <w:lang w:val="en-US"/>
        </w:rPr>
        <w:t>Chart Selection:</w:t>
      </w:r>
      <w:r>
        <w:rPr>
          <w:rFonts w:hint="default"/>
          <w:sz w:val="22"/>
          <w:szCs w:val="22"/>
          <w:lang w:val="en-US"/>
        </w:rPr>
        <w:t xml:space="preserve"> </w:t>
      </w:r>
      <w:r>
        <w:rPr>
          <w:rFonts w:hint="default"/>
          <w:sz w:val="24"/>
          <w:szCs w:val="24"/>
          <w:lang w:val="en-US"/>
        </w:rPr>
        <w:t>Chose specific visuals (Bar, Pie, and Scatter) to align with the business metrics defined in the project objectives.</w:t>
      </w:r>
    </w:p>
    <w:p w14:paraId="2AF3BB43">
      <w:pPr>
        <w:numPr>
          <w:ilvl w:val="0"/>
          <w:numId w:val="0"/>
        </w:numPr>
        <w:rPr>
          <w:rFonts w:hint="default"/>
          <w:b/>
          <w:bCs/>
          <w:sz w:val="28"/>
          <w:szCs w:val="28"/>
          <w:lang w:val="en-US"/>
        </w:rPr>
      </w:pPr>
    </w:p>
    <w:p w14:paraId="7F0BAB6D">
      <w:pPr>
        <w:numPr>
          <w:ilvl w:val="0"/>
          <w:numId w:val="0"/>
        </w:numPr>
        <w:rPr>
          <w:rFonts w:hint="default"/>
          <w:sz w:val="24"/>
          <w:szCs w:val="24"/>
          <w:lang w:val="en-US"/>
        </w:rPr>
      </w:pPr>
      <w:r>
        <w:rPr>
          <w:rFonts w:hint="default"/>
          <w:b/>
          <w:bCs/>
          <w:sz w:val="28"/>
          <w:szCs w:val="28"/>
          <w:lang w:val="en-US"/>
        </w:rPr>
        <w:t>Comparative Distribution:</w:t>
      </w:r>
      <w:r>
        <w:rPr>
          <w:rFonts w:hint="default"/>
          <w:sz w:val="24"/>
          <w:szCs w:val="24"/>
          <w:lang w:val="en-US"/>
        </w:rPr>
        <w:t xml:space="preserve"> Developed a Clustered Column Chart to compare revenue across categories, ensuring the scale accurately reflects the $5.1B leadership of Cultural Tourism.</w:t>
      </w:r>
    </w:p>
    <w:p w14:paraId="35193483">
      <w:pPr>
        <w:numPr>
          <w:ilvl w:val="0"/>
          <w:numId w:val="0"/>
        </w:numPr>
        <w:rPr>
          <w:rFonts w:hint="default"/>
          <w:b/>
          <w:bCs/>
          <w:sz w:val="28"/>
          <w:szCs w:val="28"/>
          <w:lang w:val="en-US"/>
        </w:rPr>
      </w:pPr>
    </w:p>
    <w:p w14:paraId="69C680F4">
      <w:pPr>
        <w:numPr>
          <w:ilvl w:val="0"/>
          <w:numId w:val="0"/>
        </w:numPr>
        <w:rPr>
          <w:rFonts w:hint="default"/>
          <w:sz w:val="24"/>
          <w:szCs w:val="24"/>
          <w:lang w:val="en-US"/>
        </w:rPr>
      </w:pPr>
      <w:r>
        <w:rPr>
          <w:rFonts w:hint="default"/>
          <w:b/>
          <w:bCs/>
          <w:sz w:val="28"/>
          <w:szCs w:val="28"/>
          <w:lang w:val="en-US"/>
        </w:rPr>
        <w:t>Proportional Analysis</w:t>
      </w:r>
      <w:r>
        <w:rPr>
          <w:rFonts w:hint="default"/>
          <w:sz w:val="24"/>
          <w:szCs w:val="24"/>
          <w:lang w:val="en-US"/>
        </w:rPr>
        <w:t>: Created a  Tree Chart for "Visitor Density by Category" to visualize market share, confirming Egypt's role as a high-volume leader.</w:t>
      </w:r>
    </w:p>
    <w:p w14:paraId="3575A820">
      <w:pPr>
        <w:numPr>
          <w:ilvl w:val="0"/>
          <w:numId w:val="0"/>
        </w:numPr>
        <w:rPr>
          <w:rFonts w:hint="default"/>
          <w:sz w:val="24"/>
          <w:szCs w:val="24"/>
          <w:lang w:val="en-US"/>
        </w:rPr>
      </w:pPr>
    </w:p>
    <w:p w14:paraId="6DDA23D4">
      <w:pPr>
        <w:numPr>
          <w:ilvl w:val="0"/>
          <w:numId w:val="0"/>
        </w:numPr>
        <w:rPr>
          <w:rFonts w:hint="default"/>
          <w:sz w:val="24"/>
          <w:szCs w:val="24"/>
          <w:lang w:val="en-US"/>
        </w:rPr>
      </w:pPr>
    </w:p>
    <w:p w14:paraId="021B1CA9">
      <w:pPr>
        <w:numPr>
          <w:ilvl w:val="0"/>
          <w:numId w:val="0"/>
        </w:numPr>
        <w:rPr>
          <w:rFonts w:hint="default"/>
          <w:sz w:val="24"/>
          <w:szCs w:val="24"/>
          <w:lang w:val="en-US"/>
        </w:rPr>
      </w:pPr>
    </w:p>
    <w:p w14:paraId="1780893D">
      <w:pPr>
        <w:numPr>
          <w:ilvl w:val="0"/>
          <w:numId w:val="0"/>
        </w:numPr>
        <w:rPr>
          <w:rFonts w:hint="default"/>
          <w:sz w:val="24"/>
          <w:szCs w:val="24"/>
          <w:lang w:val="en-US"/>
        </w:rPr>
      </w:pPr>
    </w:p>
    <w:p w14:paraId="4A83A059">
      <w:pPr>
        <w:numPr>
          <w:ilvl w:val="0"/>
          <w:numId w:val="0"/>
        </w:numPr>
        <w:rPr>
          <w:rFonts w:hint="default"/>
          <w:b/>
          <w:bCs/>
          <w:sz w:val="28"/>
          <w:szCs w:val="28"/>
          <w:lang w:val="en-US"/>
        </w:rPr>
      </w:pPr>
    </w:p>
    <w:p w14:paraId="0E5376BF">
      <w:pPr>
        <w:numPr>
          <w:ilvl w:val="0"/>
          <w:numId w:val="0"/>
        </w:numPr>
        <w:rPr>
          <w:rFonts w:hint="default"/>
          <w:sz w:val="24"/>
          <w:szCs w:val="24"/>
          <w:lang w:val="en-US"/>
        </w:rPr>
      </w:pPr>
      <w:r>
        <w:rPr>
          <w:rFonts w:hint="default"/>
          <w:b/>
          <w:bCs/>
          <w:sz w:val="28"/>
          <w:szCs w:val="28"/>
          <w:lang w:val="en-US"/>
        </w:rPr>
        <w:t>Formatting:</w:t>
      </w:r>
      <w:r>
        <w:rPr>
          <w:rFonts w:hint="default"/>
          <w:sz w:val="24"/>
          <w:szCs w:val="24"/>
          <w:lang w:val="en-US"/>
        </w:rPr>
        <w:t xml:space="preserve"> Applied consistent data labels and currency formatting to ensure the gallery is professional and "actionable" for stakeholders.</w:t>
      </w:r>
    </w:p>
    <w:p w14:paraId="7A0624A5">
      <w:pPr>
        <w:numPr>
          <w:ilvl w:val="0"/>
          <w:numId w:val="0"/>
        </w:numPr>
        <w:rPr>
          <w:rFonts w:hint="default"/>
          <w:sz w:val="24"/>
          <w:szCs w:val="24"/>
          <w:lang w:val="en-US"/>
        </w:rPr>
      </w:pPr>
    </w:p>
    <w:p w14:paraId="48F438AE">
      <w:pPr>
        <w:numPr>
          <w:ilvl w:val="0"/>
          <w:numId w:val="0"/>
        </w:numPr>
        <w:rPr>
          <w:rFonts w:hint="default"/>
          <w:sz w:val="24"/>
          <w:szCs w:val="24"/>
          <w:lang w:val="en-US"/>
        </w:rPr>
      </w:pPr>
      <w:r>
        <w:rPr>
          <w:rFonts w:hint="default"/>
          <w:sz w:val="24"/>
          <w:szCs w:val="24"/>
          <w:lang w:val="en-US"/>
        </w:rPr>
        <w:drawing>
          <wp:inline distT="0" distB="0" distL="114300" distR="114300">
            <wp:extent cx="4989830" cy="2269490"/>
            <wp:effectExtent l="0" t="0" r="1270" b="3810"/>
            <wp:docPr id="29" name="Picture 29" descr="Screenshot 2026-02-21 16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2-21 161204"/>
                    <pic:cNvPicPr>
                      <a:picLocks noChangeAspect="1"/>
                    </pic:cNvPicPr>
                  </pic:nvPicPr>
                  <pic:blipFill>
                    <a:blip r:embed="rId21"/>
                    <a:stretch>
                      <a:fillRect/>
                    </a:stretch>
                  </pic:blipFill>
                  <pic:spPr>
                    <a:xfrm>
                      <a:off x="0" y="0"/>
                      <a:ext cx="4989830" cy="2269490"/>
                    </a:xfrm>
                    <a:prstGeom prst="rect">
                      <a:avLst/>
                    </a:prstGeom>
                  </pic:spPr>
                </pic:pic>
              </a:graphicData>
            </a:graphic>
          </wp:inline>
        </w:drawing>
      </w:r>
    </w:p>
    <w:p w14:paraId="489E30DC">
      <w:pPr>
        <w:numPr>
          <w:ilvl w:val="0"/>
          <w:numId w:val="0"/>
        </w:numPr>
        <w:rPr>
          <w:rFonts w:hint="default"/>
          <w:sz w:val="24"/>
          <w:szCs w:val="24"/>
          <w:lang w:val="en-US"/>
        </w:rPr>
      </w:pPr>
    </w:p>
    <w:p w14:paraId="262451C9">
      <w:pPr>
        <w:numPr>
          <w:ilvl w:val="0"/>
          <w:numId w:val="0"/>
        </w:numPr>
        <w:rPr>
          <w:rFonts w:hint="default"/>
          <w:sz w:val="24"/>
          <w:szCs w:val="24"/>
          <w:lang w:val="en-US"/>
        </w:rPr>
      </w:pPr>
      <w:r>
        <w:rPr>
          <w:rFonts w:hint="default"/>
          <w:sz w:val="24"/>
          <w:szCs w:val="24"/>
          <w:lang w:val="en-US"/>
        </w:rPr>
        <w:drawing>
          <wp:inline distT="0" distB="0" distL="114300" distR="114300">
            <wp:extent cx="5066030" cy="2643505"/>
            <wp:effectExtent l="0" t="0" r="1270" b="10795"/>
            <wp:docPr id="30" name="Picture 30" descr="Screenshot 2026-02-21 16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2-21 160952"/>
                    <pic:cNvPicPr>
                      <a:picLocks noChangeAspect="1"/>
                    </pic:cNvPicPr>
                  </pic:nvPicPr>
                  <pic:blipFill>
                    <a:blip r:embed="rId22"/>
                    <a:srcRect t="16499" r="36098"/>
                    <a:stretch>
                      <a:fillRect/>
                    </a:stretch>
                  </pic:blipFill>
                  <pic:spPr>
                    <a:xfrm>
                      <a:off x="0" y="0"/>
                      <a:ext cx="5066030" cy="2643505"/>
                    </a:xfrm>
                    <a:prstGeom prst="rect">
                      <a:avLst/>
                    </a:prstGeom>
                  </pic:spPr>
                </pic:pic>
              </a:graphicData>
            </a:graphic>
          </wp:inline>
        </w:drawing>
      </w:r>
    </w:p>
    <w:p w14:paraId="3EEA8033">
      <w:pPr>
        <w:numPr>
          <w:ilvl w:val="0"/>
          <w:numId w:val="0"/>
        </w:numPr>
        <w:rPr>
          <w:rFonts w:hint="default"/>
          <w:sz w:val="24"/>
          <w:szCs w:val="24"/>
          <w:lang w:val="en-US"/>
        </w:rPr>
      </w:pPr>
    </w:p>
    <w:p w14:paraId="13C375AA">
      <w:pPr>
        <w:numPr>
          <w:ilvl w:val="0"/>
          <w:numId w:val="0"/>
        </w:numPr>
        <w:rPr>
          <w:rFonts w:hint="default"/>
          <w:sz w:val="24"/>
          <w:szCs w:val="24"/>
          <w:lang w:val="en-US"/>
        </w:rPr>
      </w:pPr>
      <w:r>
        <w:rPr>
          <w:rFonts w:hint="default"/>
          <w:sz w:val="24"/>
          <w:szCs w:val="24"/>
          <w:lang w:val="en-US"/>
        </w:rPr>
        <w:drawing>
          <wp:inline distT="0" distB="0" distL="114300" distR="114300">
            <wp:extent cx="4619625" cy="6877685"/>
            <wp:effectExtent l="0" t="0" r="3175" b="5715"/>
            <wp:docPr id="15" name="Picture 15" descr="Screenshot 2026-02-21 18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2-21 184903"/>
                    <pic:cNvPicPr>
                      <a:picLocks noChangeAspect="1"/>
                    </pic:cNvPicPr>
                  </pic:nvPicPr>
                  <pic:blipFill>
                    <a:blip r:embed="rId23"/>
                    <a:stretch>
                      <a:fillRect/>
                    </a:stretch>
                  </pic:blipFill>
                  <pic:spPr>
                    <a:xfrm>
                      <a:off x="0" y="0"/>
                      <a:ext cx="4619625" cy="6877685"/>
                    </a:xfrm>
                    <a:prstGeom prst="rect">
                      <a:avLst/>
                    </a:prstGeom>
                  </pic:spPr>
                </pic:pic>
              </a:graphicData>
            </a:graphic>
          </wp:inline>
        </w:drawing>
      </w:r>
    </w:p>
    <w:p w14:paraId="515D93BB">
      <w:pPr>
        <w:numPr>
          <w:ilvl w:val="0"/>
          <w:numId w:val="0"/>
        </w:numPr>
        <w:jc w:val="center"/>
        <w:rPr>
          <w:rFonts w:hint="default"/>
          <w:b/>
          <w:bCs/>
          <w:sz w:val="40"/>
          <w:szCs w:val="40"/>
          <w:lang w:val="en-US"/>
        </w:rPr>
      </w:pPr>
    </w:p>
    <w:p w14:paraId="5465613F">
      <w:pPr>
        <w:numPr>
          <w:ilvl w:val="0"/>
          <w:numId w:val="0"/>
        </w:numPr>
        <w:jc w:val="center"/>
        <w:rPr>
          <w:rFonts w:hint="default"/>
          <w:b/>
          <w:bCs/>
          <w:sz w:val="40"/>
          <w:szCs w:val="40"/>
          <w:lang w:val="en-US"/>
        </w:rPr>
      </w:pPr>
      <w:r>
        <w:rPr>
          <w:rFonts w:hint="default"/>
          <w:sz w:val="24"/>
          <w:szCs w:val="24"/>
          <w:lang w:val="en-US"/>
        </w:rPr>
        <w:drawing>
          <wp:inline distT="0" distB="0" distL="114300" distR="114300">
            <wp:extent cx="4774565" cy="3309620"/>
            <wp:effectExtent l="0" t="0" r="635" b="5080"/>
            <wp:docPr id="13" name="Picture 13" descr="Screenshot 2026-02-21 18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2-21 184946"/>
                    <pic:cNvPicPr>
                      <a:picLocks noChangeAspect="1"/>
                    </pic:cNvPicPr>
                  </pic:nvPicPr>
                  <pic:blipFill>
                    <a:blip r:embed="rId24"/>
                    <a:stretch>
                      <a:fillRect/>
                    </a:stretch>
                  </pic:blipFill>
                  <pic:spPr>
                    <a:xfrm>
                      <a:off x="0" y="0"/>
                      <a:ext cx="4774565" cy="3309620"/>
                    </a:xfrm>
                    <a:prstGeom prst="rect">
                      <a:avLst/>
                    </a:prstGeom>
                  </pic:spPr>
                </pic:pic>
              </a:graphicData>
            </a:graphic>
          </wp:inline>
        </w:drawing>
      </w:r>
    </w:p>
    <w:p w14:paraId="7FBEA4CC">
      <w:pPr>
        <w:numPr>
          <w:ilvl w:val="0"/>
          <w:numId w:val="0"/>
        </w:numPr>
        <w:jc w:val="center"/>
        <w:rPr>
          <w:rFonts w:hint="default"/>
          <w:b/>
          <w:bCs/>
          <w:sz w:val="40"/>
          <w:szCs w:val="40"/>
          <w:lang w:val="en-US"/>
        </w:rPr>
      </w:pPr>
    </w:p>
    <w:p w14:paraId="09D26D58">
      <w:pPr>
        <w:numPr>
          <w:ilvl w:val="0"/>
          <w:numId w:val="0"/>
        </w:numPr>
        <w:jc w:val="center"/>
        <w:rPr>
          <w:rFonts w:hint="default"/>
          <w:b/>
          <w:bCs/>
          <w:sz w:val="40"/>
          <w:szCs w:val="40"/>
          <w:lang w:val="en-US"/>
        </w:rPr>
      </w:pPr>
      <w:r>
        <w:rPr>
          <w:rFonts w:hint="default"/>
          <w:sz w:val="24"/>
          <w:szCs w:val="24"/>
          <w:lang w:val="en-US"/>
        </w:rPr>
        <w:drawing>
          <wp:inline distT="0" distB="0" distL="114300" distR="114300">
            <wp:extent cx="4020820" cy="3131820"/>
            <wp:effectExtent l="0" t="0" r="5080" b="5080"/>
            <wp:docPr id="14" name="Picture 14" descr="Screenshot 2026-02-21 18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21 184925"/>
                    <pic:cNvPicPr>
                      <a:picLocks noChangeAspect="1"/>
                    </pic:cNvPicPr>
                  </pic:nvPicPr>
                  <pic:blipFill>
                    <a:blip r:embed="rId25"/>
                    <a:stretch>
                      <a:fillRect/>
                    </a:stretch>
                  </pic:blipFill>
                  <pic:spPr>
                    <a:xfrm>
                      <a:off x="0" y="0"/>
                      <a:ext cx="4020820" cy="3131820"/>
                    </a:xfrm>
                    <a:prstGeom prst="rect">
                      <a:avLst/>
                    </a:prstGeom>
                  </pic:spPr>
                </pic:pic>
              </a:graphicData>
            </a:graphic>
          </wp:inline>
        </w:drawing>
      </w:r>
    </w:p>
    <w:p w14:paraId="1C90E6A0">
      <w:pPr>
        <w:numPr>
          <w:ilvl w:val="0"/>
          <w:numId w:val="0"/>
        </w:numPr>
        <w:jc w:val="center"/>
        <w:rPr>
          <w:rFonts w:hint="default"/>
          <w:b/>
          <w:bCs/>
          <w:sz w:val="40"/>
          <w:szCs w:val="40"/>
          <w:lang w:val="en-US"/>
        </w:rPr>
      </w:pPr>
    </w:p>
    <w:p w14:paraId="4C9AAD09">
      <w:pPr>
        <w:numPr>
          <w:ilvl w:val="0"/>
          <w:numId w:val="0"/>
        </w:numPr>
        <w:jc w:val="center"/>
        <w:rPr>
          <w:rFonts w:hint="default"/>
          <w:b/>
          <w:bCs/>
          <w:sz w:val="40"/>
          <w:szCs w:val="40"/>
          <w:lang w:val="en-US"/>
        </w:rPr>
      </w:pPr>
    </w:p>
    <w:p w14:paraId="6E94C62D">
      <w:pPr>
        <w:numPr>
          <w:ilvl w:val="0"/>
          <w:numId w:val="0"/>
        </w:numPr>
        <w:jc w:val="center"/>
        <w:rPr>
          <w:rFonts w:hint="default"/>
          <w:b/>
          <w:bCs/>
          <w:sz w:val="40"/>
          <w:szCs w:val="40"/>
          <w:lang w:val="en-US"/>
        </w:rPr>
      </w:pPr>
      <w:r>
        <w:rPr>
          <w:rFonts w:hint="default"/>
          <w:sz w:val="24"/>
          <w:szCs w:val="24"/>
          <w:lang w:val="en-US"/>
        </w:rPr>
        <w:drawing>
          <wp:inline distT="0" distB="0" distL="114300" distR="114300">
            <wp:extent cx="4563745" cy="2639695"/>
            <wp:effectExtent l="0" t="0" r="8255" b="1905"/>
            <wp:docPr id="12" name="Picture 12" descr="Screenshot 2026-02-21 18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21 185024"/>
                    <pic:cNvPicPr>
                      <a:picLocks noChangeAspect="1"/>
                    </pic:cNvPicPr>
                  </pic:nvPicPr>
                  <pic:blipFill>
                    <a:blip r:embed="rId26"/>
                    <a:stretch>
                      <a:fillRect/>
                    </a:stretch>
                  </pic:blipFill>
                  <pic:spPr>
                    <a:xfrm>
                      <a:off x="0" y="0"/>
                      <a:ext cx="4563745" cy="2639695"/>
                    </a:xfrm>
                    <a:prstGeom prst="rect">
                      <a:avLst/>
                    </a:prstGeom>
                  </pic:spPr>
                </pic:pic>
              </a:graphicData>
            </a:graphic>
          </wp:inline>
        </w:drawing>
      </w:r>
      <w:r>
        <w:rPr>
          <w:rFonts w:hint="default"/>
          <w:sz w:val="24"/>
          <w:szCs w:val="24"/>
          <w:lang w:val="en-US"/>
        </w:rPr>
        <w:drawing>
          <wp:inline distT="0" distB="0" distL="114300" distR="114300">
            <wp:extent cx="4320540" cy="2653030"/>
            <wp:effectExtent l="0" t="0" r="10160" b="1270"/>
            <wp:docPr id="11" name="Picture 11" descr="Screenshot 2026-02-21 18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21 185042"/>
                    <pic:cNvPicPr>
                      <a:picLocks noChangeAspect="1"/>
                    </pic:cNvPicPr>
                  </pic:nvPicPr>
                  <pic:blipFill>
                    <a:blip r:embed="rId27"/>
                    <a:stretch>
                      <a:fillRect/>
                    </a:stretch>
                  </pic:blipFill>
                  <pic:spPr>
                    <a:xfrm>
                      <a:off x="0" y="0"/>
                      <a:ext cx="4320540" cy="2653030"/>
                    </a:xfrm>
                    <a:prstGeom prst="rect">
                      <a:avLst/>
                    </a:prstGeom>
                  </pic:spPr>
                </pic:pic>
              </a:graphicData>
            </a:graphic>
          </wp:inline>
        </w:drawing>
      </w:r>
      <w:r>
        <w:rPr>
          <w:rFonts w:hint="default"/>
          <w:sz w:val="24"/>
          <w:szCs w:val="24"/>
          <w:lang w:val="en-US"/>
        </w:rPr>
        <w:drawing>
          <wp:inline distT="0" distB="0" distL="114300" distR="114300">
            <wp:extent cx="4265295" cy="2997835"/>
            <wp:effectExtent l="0" t="0" r="1905" b="12065"/>
            <wp:docPr id="10" name="Picture 10" descr="Screenshot 2026-02-21 18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21 185119"/>
                    <pic:cNvPicPr>
                      <a:picLocks noChangeAspect="1"/>
                    </pic:cNvPicPr>
                  </pic:nvPicPr>
                  <pic:blipFill>
                    <a:blip r:embed="rId28"/>
                    <a:stretch>
                      <a:fillRect/>
                    </a:stretch>
                  </pic:blipFill>
                  <pic:spPr>
                    <a:xfrm>
                      <a:off x="0" y="0"/>
                      <a:ext cx="4265295" cy="2997835"/>
                    </a:xfrm>
                    <a:prstGeom prst="rect">
                      <a:avLst/>
                    </a:prstGeom>
                  </pic:spPr>
                </pic:pic>
              </a:graphicData>
            </a:graphic>
          </wp:inline>
        </w:drawing>
      </w:r>
      <w:r>
        <w:rPr>
          <w:rFonts w:hint="default"/>
          <w:sz w:val="24"/>
          <w:szCs w:val="24"/>
          <w:lang w:val="en-US"/>
        </w:rPr>
        <w:drawing>
          <wp:inline distT="0" distB="0" distL="114300" distR="114300">
            <wp:extent cx="4563110" cy="3133725"/>
            <wp:effectExtent l="0" t="0" r="8890" b="3175"/>
            <wp:docPr id="9" name="Picture 9" descr="Screenshot 2026-02-21 18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2-21 185135"/>
                    <pic:cNvPicPr>
                      <a:picLocks noChangeAspect="1"/>
                    </pic:cNvPicPr>
                  </pic:nvPicPr>
                  <pic:blipFill>
                    <a:blip r:embed="rId29"/>
                    <a:stretch>
                      <a:fillRect/>
                    </a:stretch>
                  </pic:blipFill>
                  <pic:spPr>
                    <a:xfrm>
                      <a:off x="0" y="0"/>
                      <a:ext cx="4563110" cy="3133725"/>
                    </a:xfrm>
                    <a:prstGeom prst="rect">
                      <a:avLst/>
                    </a:prstGeom>
                  </pic:spPr>
                </pic:pic>
              </a:graphicData>
            </a:graphic>
          </wp:inline>
        </w:drawing>
      </w:r>
    </w:p>
    <w:p w14:paraId="107BD69D">
      <w:pPr>
        <w:numPr>
          <w:ilvl w:val="0"/>
          <w:numId w:val="0"/>
        </w:numPr>
        <w:jc w:val="center"/>
        <w:rPr>
          <w:rFonts w:hint="default"/>
          <w:b/>
          <w:bCs/>
          <w:sz w:val="40"/>
          <w:szCs w:val="40"/>
          <w:lang w:val="en-US"/>
        </w:rPr>
      </w:pPr>
    </w:p>
    <w:p w14:paraId="3D43A457">
      <w:pPr>
        <w:numPr>
          <w:ilvl w:val="0"/>
          <w:numId w:val="0"/>
        </w:numPr>
        <w:jc w:val="center"/>
        <w:rPr>
          <w:rFonts w:hint="default"/>
          <w:b/>
          <w:bCs/>
          <w:sz w:val="40"/>
          <w:szCs w:val="40"/>
          <w:lang w:val="en-US"/>
        </w:rPr>
      </w:pPr>
    </w:p>
    <w:p w14:paraId="2D537102">
      <w:pPr>
        <w:numPr>
          <w:ilvl w:val="0"/>
          <w:numId w:val="0"/>
        </w:numPr>
        <w:jc w:val="center"/>
        <w:rPr>
          <w:rFonts w:hint="default"/>
          <w:b/>
          <w:bCs/>
          <w:sz w:val="40"/>
          <w:szCs w:val="40"/>
          <w:lang w:val="en-US"/>
        </w:rPr>
      </w:pPr>
      <w:r>
        <w:rPr>
          <w:rFonts w:hint="default"/>
          <w:sz w:val="24"/>
          <w:szCs w:val="24"/>
          <w:lang w:val="en-US"/>
        </w:rPr>
        <w:drawing>
          <wp:inline distT="0" distB="0" distL="114300" distR="114300">
            <wp:extent cx="5251450" cy="3763645"/>
            <wp:effectExtent l="0" t="0" r="6350" b="8255"/>
            <wp:docPr id="8" name="Picture 8" descr="Screenshot 2026-02-21 18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21 185158"/>
                    <pic:cNvPicPr>
                      <a:picLocks noChangeAspect="1"/>
                    </pic:cNvPicPr>
                  </pic:nvPicPr>
                  <pic:blipFill>
                    <a:blip r:embed="rId30"/>
                    <a:stretch>
                      <a:fillRect/>
                    </a:stretch>
                  </pic:blipFill>
                  <pic:spPr>
                    <a:xfrm>
                      <a:off x="0" y="0"/>
                      <a:ext cx="5251450" cy="3763645"/>
                    </a:xfrm>
                    <a:prstGeom prst="rect">
                      <a:avLst/>
                    </a:prstGeom>
                  </pic:spPr>
                </pic:pic>
              </a:graphicData>
            </a:graphic>
          </wp:inline>
        </w:drawing>
      </w:r>
      <w:r>
        <w:rPr>
          <w:rFonts w:hint="default"/>
          <w:sz w:val="24"/>
          <w:szCs w:val="24"/>
          <w:lang w:val="en-US"/>
        </w:rPr>
        <w:drawing>
          <wp:inline distT="0" distB="0" distL="114300" distR="114300">
            <wp:extent cx="5292725" cy="2308225"/>
            <wp:effectExtent l="0" t="0" r="3175" b="3175"/>
            <wp:docPr id="7" name="Picture 7" descr="Screenshot 2026-02-21 18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21 185214"/>
                    <pic:cNvPicPr>
                      <a:picLocks noChangeAspect="1"/>
                    </pic:cNvPicPr>
                  </pic:nvPicPr>
                  <pic:blipFill>
                    <a:blip r:embed="rId31"/>
                    <a:stretch>
                      <a:fillRect/>
                    </a:stretch>
                  </pic:blipFill>
                  <pic:spPr>
                    <a:xfrm>
                      <a:off x="0" y="0"/>
                      <a:ext cx="5292725" cy="2308225"/>
                    </a:xfrm>
                    <a:prstGeom prst="rect">
                      <a:avLst/>
                    </a:prstGeom>
                  </pic:spPr>
                </pic:pic>
              </a:graphicData>
            </a:graphic>
          </wp:inline>
        </w:drawing>
      </w:r>
    </w:p>
    <w:p w14:paraId="6FCDC529">
      <w:pPr>
        <w:numPr>
          <w:ilvl w:val="0"/>
          <w:numId w:val="0"/>
        </w:numPr>
        <w:jc w:val="center"/>
        <w:rPr>
          <w:rFonts w:hint="default"/>
          <w:b/>
          <w:bCs/>
          <w:sz w:val="40"/>
          <w:szCs w:val="40"/>
          <w:lang w:val="en-US"/>
        </w:rPr>
      </w:pPr>
    </w:p>
    <w:p w14:paraId="127A4201">
      <w:pPr>
        <w:numPr>
          <w:ilvl w:val="0"/>
          <w:numId w:val="0"/>
        </w:numPr>
        <w:jc w:val="center"/>
        <w:rPr>
          <w:rFonts w:hint="default"/>
          <w:b/>
          <w:bCs/>
          <w:sz w:val="40"/>
          <w:szCs w:val="40"/>
          <w:lang w:val="en-US"/>
        </w:rPr>
      </w:pPr>
    </w:p>
    <w:p w14:paraId="61EE7DB5">
      <w:pPr>
        <w:numPr>
          <w:ilvl w:val="0"/>
          <w:numId w:val="0"/>
        </w:numPr>
        <w:jc w:val="center"/>
        <w:rPr>
          <w:rFonts w:hint="default"/>
          <w:b/>
          <w:bCs/>
          <w:sz w:val="40"/>
          <w:szCs w:val="40"/>
          <w:lang w:val="en-US"/>
        </w:rPr>
      </w:pPr>
      <w:r>
        <w:rPr>
          <w:rFonts w:hint="default"/>
          <w:sz w:val="24"/>
          <w:szCs w:val="24"/>
          <w:lang w:val="en-US"/>
        </w:rPr>
        <w:drawing>
          <wp:inline distT="0" distB="0" distL="114300" distR="114300">
            <wp:extent cx="4653280" cy="4030980"/>
            <wp:effectExtent l="0" t="0" r="7620" b="7620"/>
            <wp:docPr id="6" name="Picture 6" descr="Screenshot 2026-02-21 18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21 185238"/>
                    <pic:cNvPicPr>
                      <a:picLocks noChangeAspect="1"/>
                    </pic:cNvPicPr>
                  </pic:nvPicPr>
                  <pic:blipFill>
                    <a:blip r:embed="rId32"/>
                    <a:stretch>
                      <a:fillRect/>
                    </a:stretch>
                  </pic:blipFill>
                  <pic:spPr>
                    <a:xfrm>
                      <a:off x="0" y="0"/>
                      <a:ext cx="4653280" cy="4030980"/>
                    </a:xfrm>
                    <a:prstGeom prst="rect">
                      <a:avLst/>
                    </a:prstGeom>
                  </pic:spPr>
                </pic:pic>
              </a:graphicData>
            </a:graphic>
          </wp:inline>
        </w:drawing>
      </w:r>
      <w:r>
        <w:rPr>
          <w:rFonts w:hint="default"/>
          <w:sz w:val="24"/>
          <w:szCs w:val="24"/>
          <w:lang w:val="en-US"/>
        </w:rPr>
        <w:drawing>
          <wp:inline distT="0" distB="0" distL="114300" distR="114300">
            <wp:extent cx="5394325" cy="3514090"/>
            <wp:effectExtent l="0" t="0" r="3175" b="3810"/>
            <wp:docPr id="3" name="Picture 3" descr="Screenshot 2026-02-21 18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21 185255"/>
                    <pic:cNvPicPr>
                      <a:picLocks noChangeAspect="1"/>
                    </pic:cNvPicPr>
                  </pic:nvPicPr>
                  <pic:blipFill>
                    <a:blip r:embed="rId33"/>
                    <a:stretch>
                      <a:fillRect/>
                    </a:stretch>
                  </pic:blipFill>
                  <pic:spPr>
                    <a:xfrm>
                      <a:off x="0" y="0"/>
                      <a:ext cx="5394325" cy="3514090"/>
                    </a:xfrm>
                    <a:prstGeom prst="rect">
                      <a:avLst/>
                    </a:prstGeom>
                  </pic:spPr>
                </pic:pic>
              </a:graphicData>
            </a:graphic>
          </wp:inline>
        </w:drawing>
      </w:r>
    </w:p>
    <w:p w14:paraId="450DC71D">
      <w:pPr>
        <w:numPr>
          <w:ilvl w:val="0"/>
          <w:numId w:val="0"/>
        </w:numPr>
        <w:jc w:val="center"/>
        <w:rPr>
          <w:rFonts w:hint="default"/>
          <w:b/>
          <w:bCs/>
          <w:sz w:val="40"/>
          <w:szCs w:val="40"/>
          <w:lang w:val="en-US"/>
        </w:rPr>
      </w:pPr>
    </w:p>
    <w:p w14:paraId="4A26D9EA">
      <w:pPr>
        <w:numPr>
          <w:ilvl w:val="0"/>
          <w:numId w:val="0"/>
        </w:numPr>
        <w:jc w:val="center"/>
        <w:rPr>
          <w:rFonts w:hint="default"/>
          <w:b/>
          <w:bCs/>
          <w:sz w:val="40"/>
          <w:szCs w:val="40"/>
          <w:lang w:val="en-US"/>
        </w:rPr>
      </w:pPr>
    </w:p>
    <w:p w14:paraId="6FCBE32B">
      <w:pPr>
        <w:numPr>
          <w:ilvl w:val="0"/>
          <w:numId w:val="0"/>
        </w:numPr>
        <w:jc w:val="center"/>
        <w:rPr>
          <w:rFonts w:hint="default"/>
          <w:b/>
          <w:bCs/>
          <w:sz w:val="40"/>
          <w:szCs w:val="40"/>
          <w:lang w:val="en-US"/>
        </w:rPr>
      </w:pPr>
    </w:p>
    <w:p w14:paraId="17D367F2">
      <w:pPr>
        <w:numPr>
          <w:ilvl w:val="0"/>
          <w:numId w:val="0"/>
        </w:numPr>
        <w:jc w:val="center"/>
        <w:rPr>
          <w:rFonts w:hint="default"/>
          <w:b/>
          <w:bCs/>
          <w:sz w:val="40"/>
          <w:szCs w:val="40"/>
          <w:lang w:val="en-US"/>
        </w:rPr>
      </w:pPr>
    </w:p>
    <w:p w14:paraId="4FBD4F81">
      <w:pPr>
        <w:numPr>
          <w:ilvl w:val="0"/>
          <w:numId w:val="0"/>
        </w:numPr>
        <w:jc w:val="center"/>
        <w:rPr>
          <w:rFonts w:hint="default"/>
          <w:b/>
          <w:bCs/>
          <w:sz w:val="40"/>
          <w:szCs w:val="40"/>
          <w:lang w:val="en-US"/>
        </w:rPr>
      </w:pPr>
    </w:p>
    <w:p w14:paraId="139FE5A7">
      <w:pPr>
        <w:numPr>
          <w:ilvl w:val="0"/>
          <w:numId w:val="0"/>
        </w:numPr>
        <w:jc w:val="center"/>
        <w:rPr>
          <w:rFonts w:hint="default"/>
          <w:b/>
          <w:bCs/>
          <w:sz w:val="40"/>
          <w:szCs w:val="40"/>
          <w:lang w:val="en-US"/>
        </w:rPr>
      </w:pPr>
    </w:p>
    <w:p w14:paraId="05E73EA3">
      <w:pPr>
        <w:numPr>
          <w:ilvl w:val="0"/>
          <w:numId w:val="0"/>
        </w:numPr>
        <w:jc w:val="center"/>
        <w:rPr>
          <w:rFonts w:hint="default"/>
          <w:b/>
          <w:bCs/>
          <w:sz w:val="40"/>
          <w:szCs w:val="40"/>
          <w:lang w:val="en-US"/>
        </w:rPr>
      </w:pPr>
      <w:r>
        <w:rPr>
          <w:rFonts w:hint="default"/>
          <w:b/>
          <w:bCs/>
          <w:sz w:val="40"/>
          <w:szCs w:val="40"/>
          <w:lang w:val="en-US"/>
        </w:rPr>
        <w:t>Global Tourism Intelligence Dashboard</w:t>
      </w:r>
    </w:p>
    <w:p w14:paraId="64EF88C6">
      <w:pPr>
        <w:numPr>
          <w:ilvl w:val="0"/>
          <w:numId w:val="0"/>
        </w:numPr>
        <w:rPr>
          <w:rFonts w:hint="default"/>
          <w:sz w:val="24"/>
          <w:szCs w:val="24"/>
          <w:lang w:val="en-US"/>
        </w:rPr>
      </w:pPr>
      <w:r>
        <w:rPr>
          <w:rFonts w:hint="default"/>
          <w:sz w:val="24"/>
          <w:szCs w:val="24"/>
          <w:lang w:val="en-US"/>
        </w:rPr>
        <w:t>​</w:t>
      </w:r>
      <w:r>
        <w:rPr>
          <w:rFonts w:hint="default"/>
          <w:b/>
          <w:bCs/>
          <w:sz w:val="32"/>
          <w:szCs w:val="32"/>
          <w:lang w:val="en-US"/>
        </w:rPr>
        <w:t xml:space="preserve"> </w:t>
      </w:r>
      <w:r>
        <w:rPr>
          <w:rFonts w:hint="default"/>
          <w:b/>
          <w:bCs/>
          <w:sz w:val="28"/>
          <w:szCs w:val="28"/>
          <w:lang w:val="en-US"/>
        </w:rPr>
        <w:t>Unified Data Storytelling and Interactive Strategy</w:t>
      </w:r>
    </w:p>
    <w:p w14:paraId="4D28ADB9">
      <w:pPr>
        <w:numPr>
          <w:ilvl w:val="0"/>
          <w:numId w:val="0"/>
        </w:numPr>
        <w:rPr>
          <w:rFonts w:hint="default"/>
          <w:sz w:val="24"/>
          <w:szCs w:val="24"/>
          <w:lang w:val="en-US"/>
        </w:rPr>
      </w:pPr>
      <w:r>
        <w:rPr>
          <w:rFonts w:hint="default"/>
          <w:sz w:val="24"/>
          <w:szCs w:val="24"/>
          <w:lang w:val="en-US"/>
        </w:rPr>
        <w:t>​</w:t>
      </w:r>
    </w:p>
    <w:p w14:paraId="74E25D12">
      <w:pPr>
        <w:numPr>
          <w:ilvl w:val="0"/>
          <w:numId w:val="0"/>
        </w:numPr>
        <w:rPr>
          <w:rFonts w:hint="default"/>
          <w:sz w:val="24"/>
          <w:szCs w:val="24"/>
          <w:lang w:val="en-US"/>
        </w:rPr>
      </w:pPr>
      <w:r>
        <w:rPr>
          <w:rFonts w:hint="default"/>
          <w:b/>
          <w:bCs/>
          <w:sz w:val="28"/>
          <w:szCs w:val="28"/>
          <w:lang w:val="en-US"/>
        </w:rPr>
        <w:t xml:space="preserve">Interpretation: </w:t>
      </w:r>
      <w:r>
        <w:rPr>
          <w:rFonts w:hint="default"/>
          <w:sz w:val="24"/>
          <w:szCs w:val="24"/>
          <w:lang w:val="en-US"/>
        </w:rPr>
        <w:t>The dashboard serves as the "Command Center," consolidating all 5,989 records into four critical views: Revenue, Visitors, Quality, and Efficiency. We interpreted the final results to show that global success is driven by high-income flows and consistent quality standards across all major regions.</w:t>
      </w:r>
    </w:p>
    <w:p w14:paraId="643AF8F3">
      <w:pPr>
        <w:numPr>
          <w:ilvl w:val="0"/>
          <w:numId w:val="0"/>
        </w:numPr>
        <w:rPr>
          <w:rFonts w:hint="default"/>
          <w:sz w:val="24"/>
          <w:szCs w:val="24"/>
          <w:lang w:val="en-US"/>
        </w:rPr>
      </w:pPr>
      <w:r>
        <w:rPr>
          <w:rFonts w:hint="default"/>
          <w:sz w:val="24"/>
          <w:szCs w:val="24"/>
          <w:lang w:val="en-US"/>
        </w:rPr>
        <w:t>​</w:t>
      </w:r>
    </w:p>
    <w:p w14:paraId="634FB5DB">
      <w:pPr>
        <w:numPr>
          <w:ilvl w:val="0"/>
          <w:numId w:val="0"/>
        </w:numPr>
        <w:rPr>
          <w:rFonts w:hint="default"/>
          <w:sz w:val="24"/>
          <w:szCs w:val="24"/>
          <w:lang w:val="en-US"/>
        </w:rPr>
      </w:pPr>
    </w:p>
    <w:p w14:paraId="31A79E44">
      <w:pPr>
        <w:numPr>
          <w:ilvl w:val="0"/>
          <w:numId w:val="0"/>
        </w:numPr>
        <w:rPr>
          <w:rFonts w:hint="default"/>
          <w:b/>
          <w:bCs/>
          <w:sz w:val="28"/>
          <w:szCs w:val="28"/>
          <w:lang w:val="en-US"/>
        </w:rPr>
      </w:pPr>
      <w:r>
        <w:rPr>
          <w:rFonts w:hint="default"/>
          <w:b/>
          <w:bCs/>
          <w:sz w:val="28"/>
          <w:szCs w:val="28"/>
          <w:lang w:val="en-US"/>
        </w:rPr>
        <w:t>Step-by-Step Process:</w:t>
      </w:r>
    </w:p>
    <w:p w14:paraId="5DFFACC5">
      <w:pPr>
        <w:numPr>
          <w:ilvl w:val="0"/>
          <w:numId w:val="0"/>
        </w:numPr>
        <w:rPr>
          <w:rFonts w:hint="default"/>
          <w:sz w:val="24"/>
          <w:szCs w:val="24"/>
          <w:lang w:val="en-US"/>
        </w:rPr>
      </w:pPr>
      <w:r>
        <w:rPr>
          <w:rFonts w:hint="default"/>
          <w:b/>
          <w:bCs/>
          <w:sz w:val="28"/>
          <w:szCs w:val="28"/>
          <w:lang w:val="en-US"/>
        </w:rPr>
        <w:t>​Interactive Architecture:</w:t>
      </w:r>
      <w:r>
        <w:rPr>
          <w:rFonts w:hint="default"/>
          <w:sz w:val="24"/>
          <w:szCs w:val="24"/>
          <w:lang w:val="en-US"/>
        </w:rPr>
        <w:t xml:space="preserve"> Integrated dynamic filters and slicers to allow stakeholders to pivot between categories like Nature, Beach, and Historical.</w:t>
      </w:r>
    </w:p>
    <w:p w14:paraId="7BCC2971">
      <w:pPr>
        <w:numPr>
          <w:ilvl w:val="0"/>
          <w:numId w:val="0"/>
        </w:numPr>
        <w:rPr>
          <w:rFonts w:hint="default"/>
          <w:sz w:val="24"/>
          <w:szCs w:val="24"/>
          <w:lang w:val="en-US"/>
        </w:rPr>
      </w:pPr>
      <w:r>
        <w:rPr>
          <w:rFonts w:hint="default"/>
          <w:sz w:val="24"/>
          <w:szCs w:val="24"/>
          <w:lang w:val="en-US"/>
        </w:rPr>
        <w:t>​</w:t>
      </w:r>
    </w:p>
    <w:p w14:paraId="0F02268D">
      <w:pPr>
        <w:numPr>
          <w:ilvl w:val="0"/>
          <w:numId w:val="0"/>
        </w:numPr>
        <w:rPr>
          <w:rFonts w:hint="default"/>
          <w:sz w:val="24"/>
          <w:szCs w:val="24"/>
          <w:lang w:val="en-US"/>
        </w:rPr>
      </w:pPr>
      <w:r>
        <w:rPr>
          <w:rFonts w:hint="default"/>
          <w:b/>
          <w:bCs/>
          <w:sz w:val="28"/>
          <w:szCs w:val="28"/>
          <w:lang w:val="en-US"/>
        </w:rPr>
        <w:t>KPI Integration:</w:t>
      </w:r>
      <w:r>
        <w:rPr>
          <w:rFonts w:hint="default"/>
          <w:sz w:val="24"/>
          <w:szCs w:val="24"/>
          <w:lang w:val="en-US"/>
        </w:rPr>
        <w:t xml:space="preserve"> Linked the top-level cards directly to summarized pivot data for Revenue ($2.99B), Total Visitors (3B+), and the global Satisfaction Index (3.0).</w:t>
      </w:r>
    </w:p>
    <w:p w14:paraId="51B69E46">
      <w:pPr>
        <w:numPr>
          <w:ilvl w:val="0"/>
          <w:numId w:val="0"/>
        </w:numPr>
        <w:rPr>
          <w:rFonts w:hint="default"/>
          <w:sz w:val="24"/>
          <w:szCs w:val="24"/>
          <w:lang w:val="en-US"/>
        </w:rPr>
      </w:pPr>
      <w:r>
        <w:rPr>
          <w:rFonts w:hint="default"/>
          <w:sz w:val="24"/>
          <w:szCs w:val="24"/>
          <w:lang w:val="en-US"/>
        </w:rPr>
        <w:t>​</w:t>
      </w:r>
    </w:p>
    <w:p w14:paraId="2B412447">
      <w:pPr>
        <w:numPr>
          <w:ilvl w:val="0"/>
          <w:numId w:val="0"/>
        </w:numPr>
        <w:rPr>
          <w:rFonts w:hint="default"/>
          <w:sz w:val="24"/>
          <w:szCs w:val="24"/>
          <w:lang w:val="en-US"/>
        </w:rPr>
      </w:pPr>
      <w:r>
        <w:rPr>
          <w:rFonts w:hint="default"/>
          <w:b/>
          <w:bCs/>
          <w:sz w:val="28"/>
          <w:szCs w:val="28"/>
          <w:lang w:val="en-US"/>
        </w:rPr>
        <w:t>Visual Validation:</w:t>
      </w:r>
      <w:r>
        <w:rPr>
          <w:rFonts w:hint="default"/>
          <w:sz w:val="24"/>
          <w:szCs w:val="24"/>
          <w:lang w:val="en-US"/>
        </w:rPr>
        <w:t xml:space="preserve"> Plotted the "Demand vs. Quality" scatter chart to prove that massive footfalls do not degrade service excellence.</w:t>
      </w:r>
    </w:p>
    <w:p w14:paraId="6A4F1AC2">
      <w:pPr>
        <w:numPr>
          <w:ilvl w:val="0"/>
          <w:numId w:val="0"/>
        </w:numPr>
        <w:rPr>
          <w:rFonts w:hint="default"/>
          <w:b/>
          <w:bCs/>
          <w:sz w:val="28"/>
          <w:szCs w:val="28"/>
          <w:lang w:val="en-US"/>
        </w:rPr>
      </w:pPr>
      <w:r>
        <w:rPr>
          <w:rFonts w:hint="default"/>
          <w:b/>
          <w:bCs/>
          <w:sz w:val="28"/>
          <w:szCs w:val="28"/>
          <w:lang w:val="en-US"/>
        </w:rPr>
        <w:t>​</w:t>
      </w:r>
    </w:p>
    <w:p w14:paraId="584F6358">
      <w:pPr>
        <w:numPr>
          <w:ilvl w:val="0"/>
          <w:numId w:val="0"/>
        </w:numPr>
        <w:rPr>
          <w:rFonts w:hint="default"/>
          <w:sz w:val="24"/>
          <w:szCs w:val="24"/>
          <w:lang w:val="en-US"/>
        </w:rPr>
      </w:pPr>
      <w:r>
        <w:rPr>
          <w:rFonts w:hint="default"/>
          <w:b/>
          <w:bCs/>
          <w:sz w:val="28"/>
          <w:szCs w:val="28"/>
          <w:lang w:val="en-US"/>
        </w:rPr>
        <w:t xml:space="preserve">Efficiency Audit: </w:t>
      </w:r>
      <w:r>
        <w:rPr>
          <w:rFonts w:hint="default"/>
          <w:sz w:val="24"/>
          <w:szCs w:val="24"/>
          <w:lang w:val="en-US"/>
        </w:rPr>
        <w:t>Displayed the normalized Revenue per Visitor chart to highlight the leanest regional operations, with China acting as the primary benchmark.</w:t>
      </w:r>
    </w:p>
    <w:p w14:paraId="723F5B4F">
      <w:pPr>
        <w:numPr>
          <w:ilvl w:val="0"/>
          <w:numId w:val="0"/>
        </w:numPr>
        <w:rPr>
          <w:rFonts w:hint="default"/>
          <w:sz w:val="24"/>
          <w:szCs w:val="24"/>
          <w:lang w:val="en-US"/>
        </w:rPr>
      </w:pPr>
      <w:r>
        <w:rPr>
          <w:rFonts w:hint="default"/>
          <w:sz w:val="24"/>
          <w:szCs w:val="24"/>
          <w:lang w:val="en-US"/>
        </w:rPr>
        <w:drawing>
          <wp:inline distT="0" distB="0" distL="114300" distR="114300">
            <wp:extent cx="5226050" cy="3721100"/>
            <wp:effectExtent l="0" t="0" r="6350" b="0"/>
            <wp:docPr id="1" name="Picture 1" descr="Screenshot 2026-02-21 18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21 185328"/>
                    <pic:cNvPicPr>
                      <a:picLocks noChangeAspect="1"/>
                    </pic:cNvPicPr>
                  </pic:nvPicPr>
                  <pic:blipFill>
                    <a:blip r:embed="rId34"/>
                    <a:stretch>
                      <a:fillRect/>
                    </a:stretch>
                  </pic:blipFill>
                  <pic:spPr>
                    <a:xfrm>
                      <a:off x="0" y="0"/>
                      <a:ext cx="5226050" cy="3721100"/>
                    </a:xfrm>
                    <a:prstGeom prst="rect">
                      <a:avLst/>
                    </a:prstGeom>
                  </pic:spPr>
                </pic:pic>
              </a:graphicData>
            </a:graphic>
          </wp:inline>
        </w:drawing>
      </w:r>
    </w:p>
    <w:p w14:paraId="12109545">
      <w:pPr>
        <w:numPr>
          <w:ilvl w:val="0"/>
          <w:numId w:val="0"/>
        </w:numPr>
        <w:rPr>
          <w:rFonts w:hint="default"/>
          <w:sz w:val="24"/>
          <w:szCs w:val="24"/>
          <w:lang w:val="en-US"/>
        </w:rPr>
      </w:pPr>
      <w:r>
        <w:rPr>
          <w:rFonts w:hint="default"/>
          <w:sz w:val="24"/>
          <w:szCs w:val="24"/>
          <w:lang w:val="en-US"/>
        </w:rPr>
        <w:t>​</w:t>
      </w:r>
    </w:p>
    <w:p w14:paraId="69962D2B">
      <w:pPr>
        <w:numPr>
          <w:ilvl w:val="0"/>
          <w:numId w:val="0"/>
        </w:numPr>
        <w:rPr>
          <w:rFonts w:hint="default"/>
          <w:sz w:val="24"/>
          <w:szCs w:val="24"/>
          <w:lang w:val="en-US"/>
        </w:rPr>
      </w:pPr>
    </w:p>
    <w:p w14:paraId="4F0E0E9F">
      <w:pPr>
        <w:numPr>
          <w:ilvl w:val="0"/>
          <w:numId w:val="0"/>
        </w:numPr>
        <w:rPr>
          <w:rFonts w:hint="default"/>
          <w:b/>
          <w:bCs/>
          <w:sz w:val="40"/>
          <w:szCs w:val="40"/>
          <w:lang w:val="en-US"/>
        </w:rPr>
      </w:pPr>
      <w:r>
        <w:rPr>
          <w:rFonts w:hint="default"/>
          <w:b/>
          <w:bCs/>
          <w:sz w:val="40"/>
          <w:szCs w:val="40"/>
          <w:lang w:val="en-US"/>
        </w:rPr>
        <w:t xml:space="preserve"> </w:t>
      </w:r>
    </w:p>
    <w:p w14:paraId="11F3456D">
      <w:pPr>
        <w:numPr>
          <w:ilvl w:val="0"/>
          <w:numId w:val="0"/>
        </w:numPr>
        <w:rPr>
          <w:rFonts w:hint="default"/>
          <w:sz w:val="24"/>
          <w:szCs w:val="24"/>
          <w:lang w:val="en-US"/>
        </w:rPr>
      </w:pPr>
      <w:r>
        <w:rPr>
          <w:rFonts w:hint="default"/>
          <w:b/>
          <w:bCs/>
          <w:sz w:val="40"/>
          <w:szCs w:val="40"/>
          <w:lang w:val="en-US"/>
        </w:rPr>
        <w:t>Final Hook &amp; Project Conclusion</w:t>
      </w:r>
    </w:p>
    <w:p w14:paraId="0839BC9E">
      <w:pPr>
        <w:numPr>
          <w:ilvl w:val="0"/>
          <w:numId w:val="0"/>
        </w:numPr>
        <w:rPr>
          <w:rFonts w:hint="default"/>
          <w:sz w:val="24"/>
          <w:szCs w:val="24"/>
          <w:lang w:val="en-US"/>
        </w:rPr>
      </w:pPr>
      <w:r>
        <w:rPr>
          <w:rFonts w:hint="default"/>
          <w:b/>
          <w:bCs/>
          <w:sz w:val="24"/>
          <w:szCs w:val="24"/>
          <w:lang w:val="en-US"/>
        </w:rPr>
        <w:t>​</w:t>
      </w:r>
      <w:r>
        <w:rPr>
          <w:rFonts w:hint="default"/>
          <w:b/>
          <w:bCs/>
          <w:sz w:val="28"/>
          <w:szCs w:val="28"/>
          <w:lang w:val="en-US"/>
        </w:rPr>
        <w:t>The Hook:</w:t>
      </w:r>
      <w:r>
        <w:rPr>
          <w:rFonts w:hint="default"/>
          <w:sz w:val="24"/>
          <w:szCs w:val="24"/>
          <w:lang w:val="en-US"/>
        </w:rPr>
        <w:t xml:space="preserve"> "Data-driven intelligence: Turning 6,000 global records into a roadmap for revenue optimization."  </w:t>
      </w:r>
    </w:p>
    <w:p w14:paraId="660A8BCE">
      <w:pPr>
        <w:numPr>
          <w:ilvl w:val="0"/>
          <w:numId w:val="0"/>
        </w:numPr>
        <w:rPr>
          <w:rFonts w:hint="default"/>
          <w:sz w:val="24"/>
          <w:szCs w:val="24"/>
          <w:lang w:val="en-US"/>
        </w:rPr>
      </w:pPr>
      <w:r>
        <w:rPr>
          <w:rFonts w:hint="default"/>
          <w:sz w:val="24"/>
          <w:szCs w:val="24"/>
          <w:lang w:val="en-US"/>
        </w:rPr>
        <w:t>​</w:t>
      </w:r>
    </w:p>
    <w:p w14:paraId="08EE4769">
      <w:pPr>
        <w:numPr>
          <w:ilvl w:val="0"/>
          <w:numId w:val="0"/>
        </w:numPr>
        <w:rPr>
          <w:rFonts w:hint="default"/>
          <w:sz w:val="24"/>
          <w:szCs w:val="24"/>
          <w:lang w:val="en-US"/>
        </w:rPr>
      </w:pPr>
      <w:r>
        <w:rPr>
          <w:rFonts w:hint="default"/>
          <w:b/>
          <w:bCs/>
          <w:sz w:val="28"/>
          <w:szCs w:val="28"/>
          <w:lang w:val="en-US"/>
        </w:rPr>
        <w:t xml:space="preserve">Final Insight: </w:t>
      </w:r>
      <w:r>
        <w:rPr>
          <w:rFonts w:hint="default"/>
          <w:sz w:val="24"/>
          <w:szCs w:val="24"/>
          <w:lang w:val="en-US"/>
        </w:rPr>
        <w:t>By treating anomalies and visualizing market density through Treemaps, this project provides a clear path to scale quality tourism without sacrificing economic efficiency.</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F4C502"/>
    <w:multiLevelType w:val="singleLevel"/>
    <w:tmpl w:val="0BF4C5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7745C89"/>
    <w:multiLevelType w:val="singleLevel"/>
    <w:tmpl w:val="37745C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F8054BE"/>
    <w:multiLevelType w:val="singleLevel"/>
    <w:tmpl w:val="4F8054BE"/>
    <w:lvl w:ilvl="0" w:tentative="0">
      <w:start w:val="3"/>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40476"/>
    <w:rsid w:val="01216483"/>
    <w:rsid w:val="0A682DE4"/>
    <w:rsid w:val="1685478E"/>
    <w:rsid w:val="289E31FD"/>
    <w:rsid w:val="2AA2677A"/>
    <w:rsid w:val="2DAF2604"/>
    <w:rsid w:val="31B40289"/>
    <w:rsid w:val="327D69E4"/>
    <w:rsid w:val="44D13C3E"/>
    <w:rsid w:val="486401D4"/>
    <w:rsid w:val="4C8316B2"/>
    <w:rsid w:val="51FB1F8F"/>
    <w:rsid w:val="54840476"/>
    <w:rsid w:val="57F6355F"/>
    <w:rsid w:val="5986716D"/>
    <w:rsid w:val="5F5A62FF"/>
    <w:rsid w:val="6253185F"/>
    <w:rsid w:val="677C13C0"/>
    <w:rsid w:val="684C792C"/>
    <w:rsid w:val="6AE90059"/>
    <w:rsid w:val="6DBC0660"/>
    <w:rsid w:val="70AA6167"/>
    <w:rsid w:val="78007C44"/>
    <w:rsid w:val="7FD56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791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2026-02-16T18:34:00Z</dcterms:created>
  <dc:creator>Rahul Pandey</dc:creator>
  <cp:lastModifiedBy>Rahul Pandey</cp:lastModifiedBy>
  <dcterms:modified xsi:type="dcterms:W3CDTF">2026-02-22T18:16:44Z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87792EA2934A4696A078FFF0D8E3273C_11</vt:lpwstr>
  </property>
</Properties>
</file>