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8BF7" w14:textId="231E097E" w:rsidR="00BE7F99" w:rsidRDefault="00000000" w:rsidP="00665E94">
      <w:pPr>
        <w:rPr>
          <w:b/>
          <w:sz w:val="34"/>
          <w:szCs w:val="34"/>
        </w:rPr>
      </w:pPr>
      <w:r w:rsidRPr="00665E94">
        <w:rPr>
          <w:b/>
          <w:sz w:val="34"/>
          <w:szCs w:val="34"/>
        </w:rPr>
        <w:t>DATA BREACH AND PRIVACY RISK ANALYSIS IN SOCIAL MEDIA AND DIGITAL ANALYTICS</w:t>
      </w:r>
    </w:p>
    <w:p w14:paraId="5047509B" w14:textId="77777777" w:rsidR="00665E94" w:rsidRPr="00665E94" w:rsidRDefault="00665E94" w:rsidP="00665E94">
      <w:pPr>
        <w:rPr>
          <w:sz w:val="20"/>
          <w:szCs w:val="20"/>
        </w:rPr>
      </w:pPr>
    </w:p>
    <w:p w14:paraId="36CA5A9F" w14:textId="5EE5A367" w:rsidR="00BE7F99" w:rsidRDefault="00665E94" w:rsidP="00665E94">
      <w:pPr>
        <w:rPr>
          <w:bCs/>
          <w:szCs w:val="32"/>
        </w:rPr>
      </w:pPr>
      <w:r>
        <w:rPr>
          <w:b/>
          <w:sz w:val="34"/>
          <w:szCs w:val="34"/>
        </w:rPr>
        <w:t xml:space="preserve">Title: </w:t>
      </w:r>
      <w:r w:rsidR="00000000" w:rsidRPr="00665E94">
        <w:rPr>
          <w:bCs/>
          <w:szCs w:val="32"/>
        </w:rPr>
        <w:t>Digital Footprints, Cybercrime Reporting, Copyright, and Digital Privacy Protection Plan</w:t>
      </w:r>
    </w:p>
    <w:p w14:paraId="2F0B84CC" w14:textId="77777777" w:rsidR="00665E94" w:rsidRPr="00665E94" w:rsidRDefault="00665E94" w:rsidP="00665E94">
      <w:pPr>
        <w:rPr>
          <w:bCs/>
          <w:sz w:val="20"/>
          <w:szCs w:val="20"/>
        </w:rPr>
      </w:pPr>
    </w:p>
    <w:p w14:paraId="0C036214" w14:textId="77777777" w:rsidR="00BE7F99" w:rsidRPr="00665E94" w:rsidRDefault="00000000">
      <w:pPr>
        <w:rPr>
          <w:sz w:val="34"/>
          <w:szCs w:val="34"/>
        </w:rPr>
      </w:pPr>
      <w:r w:rsidRPr="00665E94">
        <w:rPr>
          <w:b/>
          <w:sz w:val="34"/>
          <w:szCs w:val="34"/>
        </w:rPr>
        <w:t>1. Introduction</w:t>
      </w:r>
    </w:p>
    <w:p w14:paraId="78D64459" w14:textId="77777777" w:rsidR="00BE7F99" w:rsidRDefault="00000000" w:rsidP="00665E94">
      <w:pPr>
        <w:jc w:val="both"/>
      </w:pPr>
      <w:r>
        <w:t>Social media and digital platforms collect data when people create accounts, publish content, browse pages, click advertisements, use location features, or interact with others. These activities create a digital footprint that may include profile details, posts, photographs, device identifiers, location signals, browsing activity, and inferred interests. Such information can improve services, but excessive collection, weak access controls, or unauthorized disclosure can create privacy and security risks. This case study examines a fictional platform, a data breach, and practical ways to reduce risk.</w:t>
      </w:r>
    </w:p>
    <w:p w14:paraId="58A55B75" w14:textId="77777777" w:rsidR="00665E94" w:rsidRPr="00665E94" w:rsidRDefault="00665E94" w:rsidP="00665E94">
      <w:pPr>
        <w:jc w:val="both"/>
        <w:rPr>
          <w:sz w:val="20"/>
          <w:szCs w:val="14"/>
        </w:rPr>
      </w:pPr>
    </w:p>
    <w:p w14:paraId="4F08F52E" w14:textId="77777777" w:rsidR="00BE7F99" w:rsidRPr="00665E94" w:rsidRDefault="00000000" w:rsidP="00665E94">
      <w:pPr>
        <w:jc w:val="both"/>
        <w:rPr>
          <w:sz w:val="34"/>
          <w:szCs w:val="34"/>
        </w:rPr>
      </w:pPr>
      <w:r w:rsidRPr="00665E94">
        <w:rPr>
          <w:b/>
          <w:sz w:val="34"/>
          <w:szCs w:val="34"/>
        </w:rPr>
        <w:t>2. Organization Background</w:t>
      </w:r>
    </w:p>
    <w:p w14:paraId="25B2C073" w14:textId="77777777" w:rsidR="00BE7F99" w:rsidRDefault="00000000" w:rsidP="00665E94">
      <w:pPr>
        <w:jc w:val="both"/>
      </w:pPr>
      <w:r>
        <w:t>ConnectSphere Media Pvt. Ltd. is a fictional social networking and content-sharing platform used by individuals, creators, and small businesses. It handles account details, profiles, posts, messages, uploaded media, device and log data, advertising preferences, analytics events, and inferred interests. Its goals are to provide social features, moderate content, protect accounts, and measure service performance.</w:t>
      </w:r>
    </w:p>
    <w:p w14:paraId="0B3468D3" w14:textId="77777777" w:rsidR="00665E94" w:rsidRPr="00665E94" w:rsidRDefault="00665E94" w:rsidP="00665E94">
      <w:pPr>
        <w:jc w:val="both"/>
        <w:rPr>
          <w:sz w:val="20"/>
          <w:szCs w:val="14"/>
        </w:rPr>
      </w:pPr>
    </w:p>
    <w:p w14:paraId="558DD457" w14:textId="77777777" w:rsidR="00BE7F99" w:rsidRPr="00665E94" w:rsidRDefault="00000000" w:rsidP="00665E94">
      <w:pPr>
        <w:jc w:val="both"/>
        <w:rPr>
          <w:sz w:val="34"/>
          <w:szCs w:val="34"/>
        </w:rPr>
      </w:pPr>
      <w:r w:rsidRPr="00665E94">
        <w:rPr>
          <w:b/>
          <w:sz w:val="34"/>
          <w:szCs w:val="34"/>
        </w:rPr>
        <w:t>3. Incident Scenario: Data Breach</w:t>
      </w:r>
    </w:p>
    <w:p w14:paraId="3D180245" w14:textId="77777777" w:rsidR="00BE7F99" w:rsidRDefault="00000000" w:rsidP="00665E94">
      <w:pPr>
        <w:jc w:val="both"/>
      </w:pPr>
      <w:r>
        <w:t xml:space="preserve">The security team detects unusual access to a cloud analytics storage area. An exposed access credential combined with overly broad permissions may have allowed an unauthorized person to view or copy a dataset containing user identifiers, email addresses, device information, and activity analytics. </w:t>
      </w:r>
      <w:r>
        <w:lastRenderedPageBreak/>
        <w:t>The company has not confirmed whether all records were accessed or redistributed. Users also report suspicious messages that appear to come from the platform. Investigators consider targeted phishing, impersonation, account takeover, and social engineering as possible consequences. This is a fictional academic scenario.</w:t>
      </w:r>
    </w:p>
    <w:p w14:paraId="24284B72" w14:textId="77777777" w:rsidR="00665E94" w:rsidRPr="00665E94" w:rsidRDefault="00665E94" w:rsidP="00665E94">
      <w:pPr>
        <w:jc w:val="both"/>
        <w:rPr>
          <w:sz w:val="20"/>
          <w:szCs w:val="14"/>
        </w:rPr>
      </w:pPr>
    </w:p>
    <w:p w14:paraId="5D1BE3C9" w14:textId="77777777" w:rsidR="00BE7F99" w:rsidRPr="00665E94" w:rsidRDefault="00000000" w:rsidP="00665E94">
      <w:pPr>
        <w:jc w:val="both"/>
        <w:rPr>
          <w:sz w:val="34"/>
          <w:szCs w:val="34"/>
        </w:rPr>
      </w:pPr>
      <w:r w:rsidRPr="00665E94">
        <w:rPr>
          <w:b/>
          <w:sz w:val="34"/>
          <w:szCs w:val="34"/>
        </w:rPr>
        <w:t>4. Digital Footprint and Social-Media Privacy</w:t>
      </w:r>
    </w:p>
    <w:p w14:paraId="11FE843E" w14:textId="77777777" w:rsidR="00BE7F99" w:rsidRDefault="00000000" w:rsidP="00665E94">
      <w:pPr>
        <w:jc w:val="both"/>
      </w:pPr>
      <w:r>
        <w:t>An active digital footprint includes information a person deliberately posts, such as photos, comments, and profile details. A passive footprint can include device information, cookies, logs, browsing patterns, approximate location signals, and analytics collected during use. Risks arise when users do not understand collection practices, settings are confusing, or data is combined to infer interests beyond reasonable expectations. Once copied or reposted, content can be difficult to remove. Users should review privacy settings, avoid publishing unnecessary sensitive information, use strong authentication, and be cautious with links and direct messages.</w:t>
      </w:r>
    </w:p>
    <w:p w14:paraId="7B982621" w14:textId="77777777" w:rsidR="00665E94" w:rsidRPr="00665E94" w:rsidRDefault="00665E94" w:rsidP="00665E94">
      <w:pPr>
        <w:jc w:val="both"/>
        <w:rPr>
          <w:sz w:val="20"/>
          <w:szCs w:val="14"/>
        </w:rPr>
      </w:pPr>
    </w:p>
    <w:p w14:paraId="6C23F96A" w14:textId="77777777" w:rsidR="00BE7F99" w:rsidRPr="00665E94" w:rsidRDefault="00000000" w:rsidP="00665E94">
      <w:pPr>
        <w:jc w:val="both"/>
        <w:rPr>
          <w:sz w:val="34"/>
          <w:szCs w:val="34"/>
        </w:rPr>
      </w:pPr>
      <w:r w:rsidRPr="00665E94">
        <w:rPr>
          <w:b/>
          <w:sz w:val="34"/>
          <w:szCs w:val="34"/>
        </w:rPr>
        <w:t>5. Data Types, Assets, and Classification</w:t>
      </w:r>
    </w:p>
    <w:tbl>
      <w:tblPr>
        <w:tblStyle w:val="TableGrid"/>
        <w:tblW w:w="0" w:type="auto"/>
        <w:tblLook w:val="04A0" w:firstRow="1" w:lastRow="0" w:firstColumn="1" w:lastColumn="0" w:noHBand="0" w:noVBand="1"/>
      </w:tblPr>
      <w:tblGrid>
        <w:gridCol w:w="2484"/>
        <w:gridCol w:w="2484"/>
        <w:gridCol w:w="2484"/>
        <w:gridCol w:w="2643"/>
      </w:tblGrid>
      <w:tr w:rsidR="00BE7F99" w14:paraId="5F332EF2" w14:textId="77777777" w:rsidTr="00665E94">
        <w:tc>
          <w:tcPr>
            <w:tcW w:w="2484" w:type="dxa"/>
            <w:vAlign w:val="center"/>
          </w:tcPr>
          <w:p w14:paraId="3B244EDF" w14:textId="77777777" w:rsidR="00BE7F99" w:rsidRPr="00665E94" w:rsidRDefault="00000000" w:rsidP="00665E94">
            <w:pPr>
              <w:jc w:val="center"/>
              <w:rPr>
                <w:b/>
                <w:bCs/>
              </w:rPr>
            </w:pPr>
            <w:r w:rsidRPr="00665E94">
              <w:rPr>
                <w:b/>
                <w:bCs/>
              </w:rPr>
              <w:t>Data / Asset</w:t>
            </w:r>
          </w:p>
        </w:tc>
        <w:tc>
          <w:tcPr>
            <w:tcW w:w="2484" w:type="dxa"/>
            <w:vAlign w:val="center"/>
          </w:tcPr>
          <w:p w14:paraId="7AF2821F" w14:textId="77777777" w:rsidR="00BE7F99" w:rsidRPr="00665E94" w:rsidRDefault="00000000" w:rsidP="00665E94">
            <w:pPr>
              <w:jc w:val="center"/>
              <w:rPr>
                <w:b/>
                <w:bCs/>
              </w:rPr>
            </w:pPr>
            <w:r w:rsidRPr="00665E94">
              <w:rPr>
                <w:b/>
                <w:bCs/>
              </w:rPr>
              <w:t>Example</w:t>
            </w:r>
          </w:p>
        </w:tc>
        <w:tc>
          <w:tcPr>
            <w:tcW w:w="2484" w:type="dxa"/>
            <w:vAlign w:val="center"/>
          </w:tcPr>
          <w:p w14:paraId="4476D98B" w14:textId="77777777" w:rsidR="00BE7F99" w:rsidRPr="00665E94" w:rsidRDefault="00000000" w:rsidP="00665E94">
            <w:pPr>
              <w:jc w:val="center"/>
              <w:rPr>
                <w:b/>
                <w:bCs/>
              </w:rPr>
            </w:pPr>
            <w:r w:rsidRPr="00665E94">
              <w:rPr>
                <w:b/>
                <w:bCs/>
              </w:rPr>
              <w:t>Classification</w:t>
            </w:r>
          </w:p>
        </w:tc>
        <w:tc>
          <w:tcPr>
            <w:tcW w:w="2484" w:type="dxa"/>
            <w:vAlign w:val="center"/>
          </w:tcPr>
          <w:p w14:paraId="1E84941F" w14:textId="77777777" w:rsidR="00BE7F99" w:rsidRPr="00665E94" w:rsidRDefault="00000000" w:rsidP="00665E94">
            <w:pPr>
              <w:jc w:val="center"/>
              <w:rPr>
                <w:b/>
                <w:bCs/>
              </w:rPr>
            </w:pPr>
            <w:r w:rsidRPr="00665E94">
              <w:rPr>
                <w:b/>
                <w:bCs/>
              </w:rPr>
              <w:t>Protection</w:t>
            </w:r>
          </w:p>
        </w:tc>
      </w:tr>
      <w:tr w:rsidR="00BE7F99" w14:paraId="474FDE3E" w14:textId="77777777" w:rsidTr="00665E94">
        <w:tc>
          <w:tcPr>
            <w:tcW w:w="2484" w:type="dxa"/>
            <w:vAlign w:val="center"/>
          </w:tcPr>
          <w:p w14:paraId="499CD0E8" w14:textId="77777777" w:rsidR="00BE7F99" w:rsidRDefault="00000000" w:rsidP="00665E94">
            <w:pPr>
              <w:jc w:val="center"/>
            </w:pPr>
            <w:r>
              <w:t>Public content</w:t>
            </w:r>
          </w:p>
        </w:tc>
        <w:tc>
          <w:tcPr>
            <w:tcW w:w="2484" w:type="dxa"/>
            <w:vAlign w:val="center"/>
          </w:tcPr>
          <w:p w14:paraId="200729B4" w14:textId="77777777" w:rsidR="00BE7F99" w:rsidRDefault="00000000" w:rsidP="00665E94">
            <w:pPr>
              <w:jc w:val="center"/>
            </w:pPr>
            <w:r>
              <w:t>Public posts and creator pages</w:t>
            </w:r>
          </w:p>
        </w:tc>
        <w:tc>
          <w:tcPr>
            <w:tcW w:w="2484" w:type="dxa"/>
            <w:vAlign w:val="center"/>
          </w:tcPr>
          <w:p w14:paraId="4DD79490" w14:textId="77777777" w:rsidR="00BE7F99" w:rsidRDefault="00000000" w:rsidP="00665E94">
            <w:pPr>
              <w:jc w:val="center"/>
            </w:pPr>
            <w:r>
              <w:t>Public</w:t>
            </w:r>
          </w:p>
        </w:tc>
        <w:tc>
          <w:tcPr>
            <w:tcW w:w="2484" w:type="dxa"/>
            <w:vAlign w:val="center"/>
          </w:tcPr>
          <w:p w14:paraId="626B3EAA" w14:textId="77777777" w:rsidR="00BE7F99" w:rsidRDefault="00000000" w:rsidP="00665E94">
            <w:pPr>
              <w:jc w:val="center"/>
            </w:pPr>
            <w:r>
              <w:t>Moderation and integrity controls</w:t>
            </w:r>
          </w:p>
        </w:tc>
      </w:tr>
      <w:tr w:rsidR="00BE7F99" w14:paraId="4DD6F7EC" w14:textId="77777777" w:rsidTr="00665E94">
        <w:tc>
          <w:tcPr>
            <w:tcW w:w="2484" w:type="dxa"/>
            <w:vAlign w:val="center"/>
          </w:tcPr>
          <w:p w14:paraId="5E0DCC3C" w14:textId="77777777" w:rsidR="00BE7F99" w:rsidRDefault="00000000" w:rsidP="00665E94">
            <w:pPr>
              <w:jc w:val="center"/>
            </w:pPr>
            <w:r>
              <w:t>Account details</w:t>
            </w:r>
          </w:p>
        </w:tc>
        <w:tc>
          <w:tcPr>
            <w:tcW w:w="2484" w:type="dxa"/>
            <w:vAlign w:val="center"/>
          </w:tcPr>
          <w:p w14:paraId="52610039" w14:textId="77777777" w:rsidR="00BE7F99" w:rsidRDefault="00000000" w:rsidP="00665E94">
            <w:pPr>
              <w:jc w:val="center"/>
            </w:pPr>
            <w:r>
              <w:t>Email and recovery contact</w:t>
            </w:r>
          </w:p>
        </w:tc>
        <w:tc>
          <w:tcPr>
            <w:tcW w:w="2484" w:type="dxa"/>
            <w:vAlign w:val="center"/>
          </w:tcPr>
          <w:p w14:paraId="6E527028" w14:textId="77777777" w:rsidR="00BE7F99" w:rsidRDefault="00000000" w:rsidP="00665E94">
            <w:pPr>
              <w:jc w:val="center"/>
            </w:pPr>
            <w:r>
              <w:t>Confidential</w:t>
            </w:r>
          </w:p>
        </w:tc>
        <w:tc>
          <w:tcPr>
            <w:tcW w:w="2484" w:type="dxa"/>
            <w:vAlign w:val="center"/>
          </w:tcPr>
          <w:p w14:paraId="6BA5AC7C" w14:textId="77777777" w:rsidR="00BE7F99" w:rsidRDefault="00000000" w:rsidP="00665E94">
            <w:pPr>
              <w:jc w:val="center"/>
            </w:pPr>
            <w:r>
              <w:t>Encryption, MFA, restricted access</w:t>
            </w:r>
          </w:p>
        </w:tc>
      </w:tr>
      <w:tr w:rsidR="00BE7F99" w14:paraId="473E6E3F" w14:textId="77777777" w:rsidTr="00665E94">
        <w:tc>
          <w:tcPr>
            <w:tcW w:w="2484" w:type="dxa"/>
            <w:vAlign w:val="center"/>
          </w:tcPr>
          <w:p w14:paraId="4AF201B5" w14:textId="77777777" w:rsidR="00BE7F99" w:rsidRDefault="00000000" w:rsidP="00665E94">
            <w:pPr>
              <w:jc w:val="center"/>
            </w:pPr>
            <w:r>
              <w:t>Private messages</w:t>
            </w:r>
          </w:p>
        </w:tc>
        <w:tc>
          <w:tcPr>
            <w:tcW w:w="2484" w:type="dxa"/>
            <w:vAlign w:val="center"/>
          </w:tcPr>
          <w:p w14:paraId="413868F3" w14:textId="77777777" w:rsidR="00BE7F99" w:rsidRDefault="00000000" w:rsidP="00665E94">
            <w:pPr>
              <w:jc w:val="center"/>
            </w:pPr>
            <w:r>
              <w:t>Messages and private attachments</w:t>
            </w:r>
          </w:p>
        </w:tc>
        <w:tc>
          <w:tcPr>
            <w:tcW w:w="2484" w:type="dxa"/>
            <w:vAlign w:val="center"/>
          </w:tcPr>
          <w:p w14:paraId="2C1F1735" w14:textId="77777777" w:rsidR="00BE7F99" w:rsidRDefault="00000000" w:rsidP="00665E94">
            <w:pPr>
              <w:jc w:val="center"/>
            </w:pPr>
            <w:r>
              <w:t>Confidential / Sensitive</w:t>
            </w:r>
          </w:p>
        </w:tc>
        <w:tc>
          <w:tcPr>
            <w:tcW w:w="2484" w:type="dxa"/>
            <w:vAlign w:val="center"/>
          </w:tcPr>
          <w:p w14:paraId="3FCA196E" w14:textId="77777777" w:rsidR="00BE7F99" w:rsidRDefault="00000000" w:rsidP="00665E94">
            <w:pPr>
              <w:jc w:val="center"/>
            </w:pPr>
            <w:r>
              <w:t>Strict access, secure storage, retention limits</w:t>
            </w:r>
          </w:p>
        </w:tc>
      </w:tr>
      <w:tr w:rsidR="00BE7F99" w14:paraId="4F49667C" w14:textId="77777777" w:rsidTr="00665E94">
        <w:tc>
          <w:tcPr>
            <w:tcW w:w="2484" w:type="dxa"/>
            <w:vAlign w:val="center"/>
          </w:tcPr>
          <w:p w14:paraId="41184632" w14:textId="77777777" w:rsidR="00BE7F99" w:rsidRDefault="00000000" w:rsidP="00665E94">
            <w:pPr>
              <w:jc w:val="center"/>
            </w:pPr>
            <w:r>
              <w:t>Security logs</w:t>
            </w:r>
          </w:p>
        </w:tc>
        <w:tc>
          <w:tcPr>
            <w:tcW w:w="2484" w:type="dxa"/>
            <w:vAlign w:val="center"/>
          </w:tcPr>
          <w:p w14:paraId="5B49C7CD" w14:textId="77777777" w:rsidR="00BE7F99" w:rsidRDefault="00000000" w:rsidP="00665E94">
            <w:pPr>
              <w:jc w:val="center"/>
            </w:pPr>
            <w:r>
              <w:t>Login history, IP and device events</w:t>
            </w:r>
          </w:p>
        </w:tc>
        <w:tc>
          <w:tcPr>
            <w:tcW w:w="2484" w:type="dxa"/>
            <w:vAlign w:val="center"/>
          </w:tcPr>
          <w:p w14:paraId="3882E2EF" w14:textId="77777777" w:rsidR="00BE7F99" w:rsidRDefault="00000000" w:rsidP="00665E94">
            <w:pPr>
              <w:jc w:val="center"/>
            </w:pPr>
            <w:r>
              <w:t>Confidential</w:t>
            </w:r>
          </w:p>
        </w:tc>
        <w:tc>
          <w:tcPr>
            <w:tcW w:w="2484" w:type="dxa"/>
            <w:vAlign w:val="center"/>
          </w:tcPr>
          <w:p w14:paraId="1048AE0A" w14:textId="77777777" w:rsidR="00BE7F99" w:rsidRDefault="00000000" w:rsidP="00665E94">
            <w:pPr>
              <w:jc w:val="center"/>
            </w:pPr>
            <w:r>
              <w:t>Restricted access, monitoring, limited retention</w:t>
            </w:r>
          </w:p>
        </w:tc>
      </w:tr>
      <w:tr w:rsidR="00BE7F99" w14:paraId="548FAE33" w14:textId="77777777" w:rsidTr="00665E94">
        <w:tc>
          <w:tcPr>
            <w:tcW w:w="2484" w:type="dxa"/>
            <w:vAlign w:val="center"/>
          </w:tcPr>
          <w:p w14:paraId="4DED8D5F" w14:textId="77777777" w:rsidR="00BE7F99" w:rsidRDefault="00000000" w:rsidP="00665E94">
            <w:pPr>
              <w:jc w:val="center"/>
            </w:pPr>
            <w:r>
              <w:t>Analytics data</w:t>
            </w:r>
          </w:p>
        </w:tc>
        <w:tc>
          <w:tcPr>
            <w:tcW w:w="2484" w:type="dxa"/>
            <w:vAlign w:val="center"/>
          </w:tcPr>
          <w:p w14:paraId="2D5545B0" w14:textId="77777777" w:rsidR="00BE7F99" w:rsidRDefault="00000000" w:rsidP="00665E94">
            <w:pPr>
              <w:jc w:val="center"/>
            </w:pPr>
            <w:r>
              <w:t xml:space="preserve">User IDs, clicks, device events, </w:t>
            </w:r>
            <w:r>
              <w:lastRenderedPageBreak/>
              <w:t>inferred interests</w:t>
            </w:r>
          </w:p>
        </w:tc>
        <w:tc>
          <w:tcPr>
            <w:tcW w:w="2484" w:type="dxa"/>
            <w:vAlign w:val="center"/>
          </w:tcPr>
          <w:p w14:paraId="3B5F320D" w14:textId="77777777" w:rsidR="00BE7F99" w:rsidRDefault="00000000" w:rsidP="00665E94">
            <w:pPr>
              <w:jc w:val="center"/>
            </w:pPr>
            <w:r>
              <w:lastRenderedPageBreak/>
              <w:t>Confidential / Sensitive</w:t>
            </w:r>
          </w:p>
        </w:tc>
        <w:tc>
          <w:tcPr>
            <w:tcW w:w="2484" w:type="dxa"/>
            <w:vAlign w:val="center"/>
          </w:tcPr>
          <w:p w14:paraId="4E0FF0A4" w14:textId="77777777" w:rsidR="00BE7F99" w:rsidRDefault="00000000" w:rsidP="00665E94">
            <w:pPr>
              <w:jc w:val="center"/>
            </w:pPr>
            <w:r>
              <w:t xml:space="preserve">Minimization, pseudonymization, </w:t>
            </w:r>
            <w:r>
              <w:lastRenderedPageBreak/>
              <w:t>aggregation, reviews</w:t>
            </w:r>
          </w:p>
        </w:tc>
      </w:tr>
      <w:tr w:rsidR="00BE7F99" w14:paraId="211FD01C" w14:textId="77777777" w:rsidTr="00665E94">
        <w:tc>
          <w:tcPr>
            <w:tcW w:w="2484" w:type="dxa"/>
            <w:vAlign w:val="center"/>
          </w:tcPr>
          <w:p w14:paraId="271AC693" w14:textId="77777777" w:rsidR="00BE7F99" w:rsidRDefault="00000000" w:rsidP="00665E94">
            <w:pPr>
              <w:jc w:val="center"/>
            </w:pPr>
            <w:r>
              <w:lastRenderedPageBreak/>
              <w:t>Credentials and tokens</w:t>
            </w:r>
          </w:p>
        </w:tc>
        <w:tc>
          <w:tcPr>
            <w:tcW w:w="2484" w:type="dxa"/>
            <w:vAlign w:val="center"/>
          </w:tcPr>
          <w:p w14:paraId="4940CC65" w14:textId="77777777" w:rsidR="00BE7F99" w:rsidRDefault="00000000" w:rsidP="00665E94">
            <w:pPr>
              <w:jc w:val="center"/>
            </w:pPr>
            <w:r>
              <w:t>API keys, session tokens, service secrets</w:t>
            </w:r>
          </w:p>
        </w:tc>
        <w:tc>
          <w:tcPr>
            <w:tcW w:w="2484" w:type="dxa"/>
            <w:vAlign w:val="center"/>
          </w:tcPr>
          <w:p w14:paraId="55EE141C" w14:textId="77777777" w:rsidR="00BE7F99" w:rsidRDefault="00000000" w:rsidP="00665E94">
            <w:pPr>
              <w:jc w:val="center"/>
            </w:pPr>
            <w:r>
              <w:t>Restricted</w:t>
            </w:r>
          </w:p>
        </w:tc>
        <w:tc>
          <w:tcPr>
            <w:tcW w:w="2484" w:type="dxa"/>
            <w:vAlign w:val="center"/>
          </w:tcPr>
          <w:p w14:paraId="298652B6" w14:textId="77777777" w:rsidR="00BE7F99" w:rsidRDefault="00000000" w:rsidP="00665E94">
            <w:pPr>
              <w:jc w:val="center"/>
            </w:pPr>
            <w:r>
              <w:t>Secret manager, rotation, least privilege</w:t>
            </w:r>
          </w:p>
        </w:tc>
      </w:tr>
    </w:tbl>
    <w:p w14:paraId="549B5771" w14:textId="77777777" w:rsidR="00665E94" w:rsidRPr="00665E94" w:rsidRDefault="00665E94" w:rsidP="00665E94">
      <w:pPr>
        <w:jc w:val="both"/>
        <w:rPr>
          <w:b/>
          <w:sz w:val="20"/>
          <w:szCs w:val="14"/>
        </w:rPr>
      </w:pPr>
    </w:p>
    <w:p w14:paraId="5C7F7A4B" w14:textId="16FBCAAF" w:rsidR="00BE7F99" w:rsidRPr="00665E94" w:rsidRDefault="00000000" w:rsidP="00665E94">
      <w:pPr>
        <w:jc w:val="both"/>
        <w:rPr>
          <w:sz w:val="34"/>
          <w:szCs w:val="34"/>
        </w:rPr>
      </w:pPr>
      <w:r w:rsidRPr="00665E94">
        <w:rPr>
          <w:b/>
          <w:sz w:val="34"/>
          <w:szCs w:val="34"/>
        </w:rPr>
        <w:t>6. Privacy Risks and Possible Cybercrime</w:t>
      </w:r>
    </w:p>
    <w:p w14:paraId="21836AF6" w14:textId="77777777" w:rsidR="00BE7F99" w:rsidRDefault="00000000" w:rsidP="00665E94">
      <w:pPr>
        <w:jc w:val="both"/>
      </w:pPr>
      <w:r>
        <w:t>1. Unauthorized access: exposed credentials or cloud misconfiguration allow access to analytics data.</w:t>
      </w:r>
    </w:p>
    <w:p w14:paraId="49AB1F6E" w14:textId="77777777" w:rsidR="00BE7F99" w:rsidRDefault="00000000" w:rsidP="00665E94">
      <w:pPr>
        <w:jc w:val="both"/>
      </w:pPr>
      <w:r>
        <w:t>2. Phishing and social engineering: exposed details help attackers create convincing fraudulent messages.</w:t>
      </w:r>
    </w:p>
    <w:p w14:paraId="44E1A46A" w14:textId="77777777" w:rsidR="00BE7F99" w:rsidRDefault="00000000" w:rsidP="00665E94">
      <w:pPr>
        <w:jc w:val="both"/>
      </w:pPr>
      <w:r>
        <w:t>3. Account takeover: stolen passwords or session tokens allow an attacker to control an account.</w:t>
      </w:r>
    </w:p>
    <w:p w14:paraId="1F6D4E1A" w14:textId="77777777" w:rsidR="00BE7F99" w:rsidRDefault="00000000" w:rsidP="00665E94">
      <w:pPr>
        <w:jc w:val="both"/>
      </w:pPr>
      <w:r>
        <w:t>4. Impersonation and harassment: public photos or profile details are reused to create fake accounts or target users.</w:t>
      </w:r>
    </w:p>
    <w:p w14:paraId="3F59FBE2" w14:textId="77777777" w:rsidR="00BE7F99" w:rsidRDefault="00000000" w:rsidP="00665E94">
      <w:pPr>
        <w:jc w:val="both"/>
      </w:pPr>
      <w:r>
        <w:t>5. Unauthorized profiling: analytics are combined to infer personal interests or behaviour beyond expectations.</w:t>
      </w:r>
    </w:p>
    <w:p w14:paraId="7A20EF08" w14:textId="77777777" w:rsidR="00BE7F99" w:rsidRDefault="00000000" w:rsidP="00665E94">
      <w:pPr>
        <w:jc w:val="both"/>
      </w:pPr>
      <w:r>
        <w:t>6. Copyright or trademark misuse: someone republishes creators’ work or uses a logo in a misleading way.</w:t>
      </w:r>
    </w:p>
    <w:p w14:paraId="5C7EEF41" w14:textId="77777777" w:rsidR="00BE7F99" w:rsidRDefault="00000000" w:rsidP="00665E94">
      <w:pPr>
        <w:jc w:val="both"/>
      </w:pPr>
      <w:r>
        <w:t>7. Design-right concerns: copying a protected product or interface design may raise legal issues depending on jurisdiction and facts.</w:t>
      </w:r>
    </w:p>
    <w:p w14:paraId="0CAD7971" w14:textId="77777777" w:rsidR="00BE7F99" w:rsidRDefault="00000000" w:rsidP="00665E94">
      <w:pPr>
        <w:jc w:val="both"/>
      </w:pPr>
      <w:r>
        <w:t>These risks must be assessed using evidence. An unusual login or alert is a reason to investigate, not proof by itself that data was stolen.</w:t>
      </w:r>
    </w:p>
    <w:p w14:paraId="67A38AD5" w14:textId="77777777" w:rsidR="00665E94" w:rsidRPr="00665E94" w:rsidRDefault="00665E94" w:rsidP="00665E94">
      <w:pPr>
        <w:jc w:val="both"/>
        <w:rPr>
          <w:sz w:val="20"/>
          <w:szCs w:val="14"/>
        </w:rPr>
      </w:pPr>
    </w:p>
    <w:p w14:paraId="76189BF2" w14:textId="77777777" w:rsidR="00BE7F99" w:rsidRPr="00665E94" w:rsidRDefault="00000000" w:rsidP="00665E94">
      <w:pPr>
        <w:jc w:val="both"/>
        <w:rPr>
          <w:sz w:val="34"/>
          <w:szCs w:val="34"/>
        </w:rPr>
      </w:pPr>
      <w:r w:rsidRPr="00665E94">
        <w:rPr>
          <w:b/>
          <w:sz w:val="34"/>
          <w:szCs w:val="34"/>
        </w:rPr>
        <w:t>7. Risk Assessment Matrix</w:t>
      </w:r>
    </w:p>
    <w:tbl>
      <w:tblPr>
        <w:tblStyle w:val="TableGrid"/>
        <w:tblW w:w="0" w:type="auto"/>
        <w:tblLook w:val="04A0" w:firstRow="1" w:lastRow="0" w:firstColumn="1" w:lastColumn="0" w:noHBand="0" w:noVBand="1"/>
      </w:tblPr>
      <w:tblGrid>
        <w:gridCol w:w="2900"/>
        <w:gridCol w:w="2408"/>
        <w:gridCol w:w="2386"/>
        <w:gridCol w:w="2458"/>
      </w:tblGrid>
      <w:tr w:rsidR="00BE7F99" w14:paraId="39071CAB" w14:textId="77777777" w:rsidTr="00665E94">
        <w:tc>
          <w:tcPr>
            <w:tcW w:w="2484" w:type="dxa"/>
            <w:vAlign w:val="center"/>
          </w:tcPr>
          <w:p w14:paraId="29238016" w14:textId="77777777" w:rsidR="00BE7F99" w:rsidRPr="00665E94" w:rsidRDefault="00000000" w:rsidP="00665E94">
            <w:pPr>
              <w:jc w:val="center"/>
              <w:rPr>
                <w:b/>
                <w:bCs/>
              </w:rPr>
            </w:pPr>
            <w:r w:rsidRPr="00665E94">
              <w:rPr>
                <w:b/>
                <w:bCs/>
              </w:rPr>
              <w:t>Risk</w:t>
            </w:r>
          </w:p>
        </w:tc>
        <w:tc>
          <w:tcPr>
            <w:tcW w:w="2484" w:type="dxa"/>
            <w:vAlign w:val="center"/>
          </w:tcPr>
          <w:p w14:paraId="51F5987E" w14:textId="77777777" w:rsidR="00BE7F99" w:rsidRPr="00665E94" w:rsidRDefault="00000000" w:rsidP="00665E94">
            <w:pPr>
              <w:jc w:val="center"/>
              <w:rPr>
                <w:b/>
                <w:bCs/>
              </w:rPr>
            </w:pPr>
            <w:r w:rsidRPr="00665E94">
              <w:rPr>
                <w:b/>
                <w:bCs/>
              </w:rPr>
              <w:t>Likelihood</w:t>
            </w:r>
          </w:p>
        </w:tc>
        <w:tc>
          <w:tcPr>
            <w:tcW w:w="2484" w:type="dxa"/>
            <w:vAlign w:val="center"/>
          </w:tcPr>
          <w:p w14:paraId="55E80512" w14:textId="77777777" w:rsidR="00BE7F99" w:rsidRPr="00665E94" w:rsidRDefault="00000000" w:rsidP="00665E94">
            <w:pPr>
              <w:jc w:val="center"/>
              <w:rPr>
                <w:b/>
                <w:bCs/>
              </w:rPr>
            </w:pPr>
            <w:r w:rsidRPr="00665E94">
              <w:rPr>
                <w:b/>
                <w:bCs/>
              </w:rPr>
              <w:t>Impact</w:t>
            </w:r>
          </w:p>
        </w:tc>
        <w:tc>
          <w:tcPr>
            <w:tcW w:w="2484" w:type="dxa"/>
            <w:vAlign w:val="center"/>
          </w:tcPr>
          <w:p w14:paraId="41176193" w14:textId="77777777" w:rsidR="00BE7F99" w:rsidRPr="00665E94" w:rsidRDefault="00000000" w:rsidP="00665E94">
            <w:pPr>
              <w:jc w:val="center"/>
              <w:rPr>
                <w:b/>
                <w:bCs/>
              </w:rPr>
            </w:pPr>
            <w:r w:rsidRPr="00665E94">
              <w:rPr>
                <w:b/>
                <w:bCs/>
              </w:rPr>
              <w:t>Priority / Mitigation</w:t>
            </w:r>
          </w:p>
        </w:tc>
      </w:tr>
      <w:tr w:rsidR="00BE7F99" w14:paraId="3EE8FF5E" w14:textId="77777777" w:rsidTr="00665E94">
        <w:tc>
          <w:tcPr>
            <w:tcW w:w="2484" w:type="dxa"/>
            <w:vAlign w:val="center"/>
          </w:tcPr>
          <w:p w14:paraId="60E3A4E9" w14:textId="77777777" w:rsidR="00BE7F99" w:rsidRDefault="00000000" w:rsidP="00665E94">
            <w:pPr>
              <w:jc w:val="center"/>
            </w:pPr>
            <w:r>
              <w:t>Unauthorized analytics access</w:t>
            </w:r>
          </w:p>
        </w:tc>
        <w:tc>
          <w:tcPr>
            <w:tcW w:w="2484" w:type="dxa"/>
            <w:vAlign w:val="center"/>
          </w:tcPr>
          <w:p w14:paraId="183A61DA" w14:textId="77777777" w:rsidR="00BE7F99" w:rsidRDefault="00000000" w:rsidP="00665E94">
            <w:pPr>
              <w:jc w:val="center"/>
            </w:pPr>
            <w:r>
              <w:t>Medium–High</w:t>
            </w:r>
          </w:p>
        </w:tc>
        <w:tc>
          <w:tcPr>
            <w:tcW w:w="2484" w:type="dxa"/>
            <w:vAlign w:val="center"/>
          </w:tcPr>
          <w:p w14:paraId="12C8AE8E" w14:textId="77777777" w:rsidR="00BE7F99" w:rsidRDefault="00000000" w:rsidP="00665E94">
            <w:pPr>
              <w:jc w:val="center"/>
            </w:pPr>
            <w:r>
              <w:t>High</w:t>
            </w:r>
          </w:p>
        </w:tc>
        <w:tc>
          <w:tcPr>
            <w:tcW w:w="2484" w:type="dxa"/>
            <w:vAlign w:val="center"/>
          </w:tcPr>
          <w:p w14:paraId="37DD4691" w14:textId="77777777" w:rsidR="00BE7F99" w:rsidRDefault="00000000" w:rsidP="00665E94">
            <w:pPr>
              <w:jc w:val="center"/>
            </w:pPr>
            <w:r>
              <w:t xml:space="preserve">Critical — revoke keys, restrict </w:t>
            </w:r>
            <w:r>
              <w:lastRenderedPageBreak/>
              <w:t>permissions, audit access</w:t>
            </w:r>
          </w:p>
        </w:tc>
      </w:tr>
      <w:tr w:rsidR="00BE7F99" w14:paraId="11DD3F24" w14:textId="77777777" w:rsidTr="00665E94">
        <w:tc>
          <w:tcPr>
            <w:tcW w:w="2484" w:type="dxa"/>
            <w:vAlign w:val="center"/>
          </w:tcPr>
          <w:p w14:paraId="0B99990F" w14:textId="77777777" w:rsidR="00BE7F99" w:rsidRDefault="00000000" w:rsidP="00665E94">
            <w:pPr>
              <w:jc w:val="center"/>
            </w:pPr>
            <w:r>
              <w:lastRenderedPageBreak/>
              <w:t>Targeted phishing after exposure</w:t>
            </w:r>
          </w:p>
        </w:tc>
        <w:tc>
          <w:tcPr>
            <w:tcW w:w="2484" w:type="dxa"/>
            <w:vAlign w:val="center"/>
          </w:tcPr>
          <w:p w14:paraId="1E919B1C" w14:textId="77777777" w:rsidR="00BE7F99" w:rsidRDefault="00000000" w:rsidP="00665E94">
            <w:pPr>
              <w:jc w:val="center"/>
            </w:pPr>
            <w:r>
              <w:t>High</w:t>
            </w:r>
          </w:p>
        </w:tc>
        <w:tc>
          <w:tcPr>
            <w:tcW w:w="2484" w:type="dxa"/>
            <w:vAlign w:val="center"/>
          </w:tcPr>
          <w:p w14:paraId="52F83FA9" w14:textId="77777777" w:rsidR="00BE7F99" w:rsidRDefault="00000000" w:rsidP="00665E94">
            <w:pPr>
              <w:jc w:val="center"/>
            </w:pPr>
            <w:r>
              <w:t>High</w:t>
            </w:r>
          </w:p>
        </w:tc>
        <w:tc>
          <w:tcPr>
            <w:tcW w:w="2484" w:type="dxa"/>
            <w:vAlign w:val="center"/>
          </w:tcPr>
          <w:p w14:paraId="18AF22F8" w14:textId="77777777" w:rsidR="00BE7F99" w:rsidRDefault="00000000" w:rsidP="00665E94">
            <w:pPr>
              <w:jc w:val="center"/>
            </w:pPr>
            <w:r>
              <w:t>High — user warnings, anti-phishing controls, account monitoring</w:t>
            </w:r>
          </w:p>
        </w:tc>
      </w:tr>
      <w:tr w:rsidR="00BE7F99" w14:paraId="2018E6E4" w14:textId="77777777" w:rsidTr="00665E94">
        <w:tc>
          <w:tcPr>
            <w:tcW w:w="2484" w:type="dxa"/>
            <w:vAlign w:val="center"/>
          </w:tcPr>
          <w:p w14:paraId="6FCC00A5" w14:textId="77777777" w:rsidR="00BE7F99" w:rsidRDefault="00000000" w:rsidP="00665E94">
            <w:pPr>
              <w:jc w:val="center"/>
            </w:pPr>
            <w:r>
              <w:t>Account takeover</w:t>
            </w:r>
          </w:p>
        </w:tc>
        <w:tc>
          <w:tcPr>
            <w:tcW w:w="2484" w:type="dxa"/>
            <w:vAlign w:val="center"/>
          </w:tcPr>
          <w:p w14:paraId="0041BF78" w14:textId="77777777" w:rsidR="00BE7F99" w:rsidRDefault="00000000" w:rsidP="00665E94">
            <w:pPr>
              <w:jc w:val="center"/>
            </w:pPr>
            <w:r>
              <w:t>Medium</w:t>
            </w:r>
          </w:p>
        </w:tc>
        <w:tc>
          <w:tcPr>
            <w:tcW w:w="2484" w:type="dxa"/>
            <w:vAlign w:val="center"/>
          </w:tcPr>
          <w:p w14:paraId="755B0614" w14:textId="77777777" w:rsidR="00BE7F99" w:rsidRDefault="00000000" w:rsidP="00665E94">
            <w:pPr>
              <w:jc w:val="center"/>
            </w:pPr>
            <w:r>
              <w:t>High</w:t>
            </w:r>
          </w:p>
        </w:tc>
        <w:tc>
          <w:tcPr>
            <w:tcW w:w="2484" w:type="dxa"/>
            <w:vAlign w:val="center"/>
          </w:tcPr>
          <w:p w14:paraId="400522E8" w14:textId="77777777" w:rsidR="00BE7F99" w:rsidRDefault="00000000" w:rsidP="00665E94">
            <w:pPr>
              <w:jc w:val="center"/>
            </w:pPr>
            <w:r>
              <w:t>High — MFA/passkeys, secure recovery, session revocation</w:t>
            </w:r>
          </w:p>
        </w:tc>
      </w:tr>
      <w:tr w:rsidR="00BE7F99" w14:paraId="5128BB43" w14:textId="77777777" w:rsidTr="00665E94">
        <w:tc>
          <w:tcPr>
            <w:tcW w:w="2484" w:type="dxa"/>
            <w:vAlign w:val="center"/>
          </w:tcPr>
          <w:p w14:paraId="765E6CAD" w14:textId="77777777" w:rsidR="00BE7F99" w:rsidRDefault="00000000" w:rsidP="00665E94">
            <w:pPr>
              <w:jc w:val="center"/>
            </w:pPr>
            <w:r>
              <w:t>Excessive tracking or profiling</w:t>
            </w:r>
          </w:p>
        </w:tc>
        <w:tc>
          <w:tcPr>
            <w:tcW w:w="2484" w:type="dxa"/>
            <w:vAlign w:val="center"/>
          </w:tcPr>
          <w:p w14:paraId="1F7C1D5D" w14:textId="77777777" w:rsidR="00BE7F99" w:rsidRDefault="00000000" w:rsidP="00665E94">
            <w:pPr>
              <w:jc w:val="center"/>
            </w:pPr>
            <w:r>
              <w:t>Medium</w:t>
            </w:r>
          </w:p>
        </w:tc>
        <w:tc>
          <w:tcPr>
            <w:tcW w:w="2484" w:type="dxa"/>
            <w:vAlign w:val="center"/>
          </w:tcPr>
          <w:p w14:paraId="777F3DA4" w14:textId="77777777" w:rsidR="00BE7F99" w:rsidRDefault="00000000" w:rsidP="00665E94">
            <w:pPr>
              <w:jc w:val="center"/>
            </w:pPr>
            <w:r>
              <w:t>Medium–High</w:t>
            </w:r>
          </w:p>
        </w:tc>
        <w:tc>
          <w:tcPr>
            <w:tcW w:w="2484" w:type="dxa"/>
            <w:vAlign w:val="center"/>
          </w:tcPr>
          <w:p w14:paraId="676CBA02" w14:textId="77777777" w:rsidR="00BE7F99" w:rsidRDefault="00000000" w:rsidP="00665E94">
            <w:pPr>
              <w:jc w:val="center"/>
            </w:pPr>
            <w:r>
              <w:t>High — minimization, transparency, user controls</w:t>
            </w:r>
          </w:p>
        </w:tc>
      </w:tr>
      <w:tr w:rsidR="00BE7F99" w14:paraId="5988B7E0" w14:textId="77777777" w:rsidTr="00665E94">
        <w:tc>
          <w:tcPr>
            <w:tcW w:w="2484" w:type="dxa"/>
            <w:vAlign w:val="center"/>
          </w:tcPr>
          <w:p w14:paraId="22A4DFB2" w14:textId="77777777" w:rsidR="00BE7F99" w:rsidRDefault="00000000" w:rsidP="00665E94">
            <w:pPr>
              <w:jc w:val="center"/>
            </w:pPr>
            <w:r>
              <w:t>Copyright/trademark infringement</w:t>
            </w:r>
          </w:p>
        </w:tc>
        <w:tc>
          <w:tcPr>
            <w:tcW w:w="2484" w:type="dxa"/>
            <w:vAlign w:val="center"/>
          </w:tcPr>
          <w:p w14:paraId="2A2667C9" w14:textId="77777777" w:rsidR="00BE7F99" w:rsidRDefault="00000000" w:rsidP="00665E94">
            <w:pPr>
              <w:jc w:val="center"/>
            </w:pPr>
            <w:r>
              <w:t>Medium</w:t>
            </w:r>
          </w:p>
        </w:tc>
        <w:tc>
          <w:tcPr>
            <w:tcW w:w="2484" w:type="dxa"/>
            <w:vAlign w:val="center"/>
          </w:tcPr>
          <w:p w14:paraId="1E6865BC" w14:textId="77777777" w:rsidR="00BE7F99" w:rsidRDefault="00000000" w:rsidP="00665E94">
            <w:pPr>
              <w:jc w:val="center"/>
            </w:pPr>
            <w:r>
              <w:t>Medium–High</w:t>
            </w:r>
          </w:p>
        </w:tc>
        <w:tc>
          <w:tcPr>
            <w:tcW w:w="2484" w:type="dxa"/>
            <w:vAlign w:val="center"/>
          </w:tcPr>
          <w:p w14:paraId="26139D5D" w14:textId="77777777" w:rsidR="00BE7F99" w:rsidRDefault="00000000" w:rsidP="00665E94">
            <w:pPr>
              <w:jc w:val="center"/>
            </w:pPr>
            <w:r>
              <w:t>Medium–High — reporting process, licensing and rights checks</w:t>
            </w:r>
          </w:p>
        </w:tc>
      </w:tr>
    </w:tbl>
    <w:p w14:paraId="240795DB" w14:textId="77777777" w:rsidR="00665E94" w:rsidRPr="00665E94" w:rsidRDefault="00665E94" w:rsidP="00665E94">
      <w:pPr>
        <w:jc w:val="both"/>
        <w:rPr>
          <w:b/>
          <w:sz w:val="20"/>
          <w:szCs w:val="14"/>
        </w:rPr>
      </w:pPr>
    </w:p>
    <w:p w14:paraId="6D02E3F7" w14:textId="3F9075E5" w:rsidR="00BE7F99" w:rsidRPr="00665E94" w:rsidRDefault="00000000" w:rsidP="00665E94">
      <w:pPr>
        <w:jc w:val="both"/>
        <w:rPr>
          <w:sz w:val="34"/>
          <w:szCs w:val="34"/>
        </w:rPr>
      </w:pPr>
      <w:r w:rsidRPr="00665E94">
        <w:rPr>
          <w:b/>
          <w:sz w:val="34"/>
          <w:szCs w:val="34"/>
        </w:rPr>
        <w:t>8. Incident Response: Risk to Breach Impact to Prevention</w:t>
      </w:r>
    </w:p>
    <w:p w14:paraId="22F06189" w14:textId="77777777" w:rsidR="00BE7F99" w:rsidRDefault="00000000" w:rsidP="00665E94">
      <w:pPr>
        <w:jc w:val="both"/>
      </w:pPr>
      <w:r>
        <w:t>Step 1 — Detect and validate: review cloud audit logs, identity logs, API activity, alerts, and reports.</w:t>
      </w:r>
    </w:p>
    <w:p w14:paraId="7ADA8056" w14:textId="77777777" w:rsidR="00BE7F99" w:rsidRDefault="00000000" w:rsidP="00665E94">
      <w:pPr>
        <w:jc w:val="both"/>
      </w:pPr>
      <w:r>
        <w:t>Step 2 — Contain: revoke or rotate exposed credentials, invalidate affected sessions, restrict storage access, and preserve evidence where feasible.</w:t>
      </w:r>
    </w:p>
    <w:p w14:paraId="2B7A4C98" w14:textId="77777777" w:rsidR="00BE7F99" w:rsidRDefault="00000000" w:rsidP="00665E94">
      <w:pPr>
        <w:jc w:val="both"/>
      </w:pPr>
      <w:r>
        <w:t>Step 3 — Investigate: establish the time window, records potentially accessed, source accounts and systems, and whether there is evidence of copying or external disclosure.</w:t>
      </w:r>
    </w:p>
    <w:p w14:paraId="0DD925AF" w14:textId="77777777" w:rsidR="00BE7F99" w:rsidRDefault="00000000" w:rsidP="00665E94">
      <w:pPr>
        <w:jc w:val="both"/>
      </w:pPr>
      <w:r>
        <w:t>Step 4 — Assess impact: identify data categories, people potentially affected, likely harms, and account-security implications.</w:t>
      </w:r>
    </w:p>
    <w:p w14:paraId="5E876278" w14:textId="77777777" w:rsidR="00BE7F99" w:rsidRDefault="00000000" w:rsidP="00665E94">
      <w:pPr>
        <w:jc w:val="both"/>
      </w:pPr>
      <w:r>
        <w:lastRenderedPageBreak/>
        <w:t>Step 5 — Notify and report: inform leadership, security, privacy, and legal teams. Assess obligations to notify regulators, affected users, partners, or law enforcement. In India, review current CERT-In directions and applicable data-protection requirements with qualified professionals.</w:t>
      </w:r>
    </w:p>
    <w:p w14:paraId="0AD982C5" w14:textId="77777777" w:rsidR="00BE7F99" w:rsidRDefault="00000000" w:rsidP="00665E94">
      <w:pPr>
        <w:jc w:val="both"/>
      </w:pPr>
      <w:r>
        <w:t>Step 6 — Recover: remove unauthorized access, fix misconfigurations, validate systems, and monitor for repeated activity.</w:t>
      </w:r>
    </w:p>
    <w:p w14:paraId="557A65A1" w14:textId="77777777" w:rsidR="00BE7F99" w:rsidRDefault="00000000" w:rsidP="00665E94">
      <w:pPr>
        <w:jc w:val="both"/>
      </w:pPr>
      <w:r>
        <w:t>Step 7 — Prevent recurrence: document root causes, assign corrective actions, and test improvements.</w:t>
      </w:r>
    </w:p>
    <w:p w14:paraId="4A6A1785" w14:textId="77777777" w:rsidR="00665E94" w:rsidRPr="00665E94" w:rsidRDefault="00665E94" w:rsidP="00665E94">
      <w:pPr>
        <w:jc w:val="both"/>
        <w:rPr>
          <w:sz w:val="20"/>
          <w:szCs w:val="14"/>
        </w:rPr>
      </w:pPr>
    </w:p>
    <w:p w14:paraId="5399B5D1" w14:textId="77777777" w:rsidR="00BE7F99" w:rsidRPr="00665E94" w:rsidRDefault="00000000" w:rsidP="00665E94">
      <w:pPr>
        <w:jc w:val="both"/>
        <w:rPr>
          <w:sz w:val="34"/>
          <w:szCs w:val="34"/>
        </w:rPr>
      </w:pPr>
      <w:r w:rsidRPr="00665E94">
        <w:rPr>
          <w:b/>
          <w:sz w:val="34"/>
          <w:szCs w:val="34"/>
        </w:rPr>
        <w:t>9. CIA Analysis</w:t>
      </w:r>
    </w:p>
    <w:tbl>
      <w:tblPr>
        <w:tblStyle w:val="TableGrid"/>
        <w:tblW w:w="0" w:type="auto"/>
        <w:tblLook w:val="04A0" w:firstRow="1" w:lastRow="0" w:firstColumn="1" w:lastColumn="0" w:noHBand="0" w:noVBand="1"/>
      </w:tblPr>
      <w:tblGrid>
        <w:gridCol w:w="3312"/>
        <w:gridCol w:w="3312"/>
        <w:gridCol w:w="3312"/>
      </w:tblGrid>
      <w:tr w:rsidR="00BE7F99" w14:paraId="492DC1EF" w14:textId="77777777" w:rsidTr="00665E94">
        <w:tc>
          <w:tcPr>
            <w:tcW w:w="3312" w:type="dxa"/>
            <w:vAlign w:val="center"/>
          </w:tcPr>
          <w:p w14:paraId="4AE0F515" w14:textId="77777777" w:rsidR="00BE7F99" w:rsidRPr="00665E94" w:rsidRDefault="00000000" w:rsidP="00665E94">
            <w:pPr>
              <w:jc w:val="center"/>
              <w:rPr>
                <w:b/>
                <w:bCs/>
              </w:rPr>
            </w:pPr>
            <w:r w:rsidRPr="00665E94">
              <w:rPr>
                <w:b/>
                <w:bCs/>
              </w:rPr>
              <w:t>Principle</w:t>
            </w:r>
          </w:p>
        </w:tc>
        <w:tc>
          <w:tcPr>
            <w:tcW w:w="3312" w:type="dxa"/>
            <w:vAlign w:val="center"/>
          </w:tcPr>
          <w:p w14:paraId="3326FE85" w14:textId="77777777" w:rsidR="00BE7F99" w:rsidRPr="00665E94" w:rsidRDefault="00000000" w:rsidP="00665E94">
            <w:pPr>
              <w:jc w:val="center"/>
              <w:rPr>
                <w:b/>
                <w:bCs/>
              </w:rPr>
            </w:pPr>
            <w:r w:rsidRPr="00665E94">
              <w:rPr>
                <w:b/>
                <w:bCs/>
              </w:rPr>
              <w:t>Meaning</w:t>
            </w:r>
          </w:p>
        </w:tc>
        <w:tc>
          <w:tcPr>
            <w:tcW w:w="3312" w:type="dxa"/>
            <w:vAlign w:val="center"/>
          </w:tcPr>
          <w:p w14:paraId="79FF10A0" w14:textId="77777777" w:rsidR="00BE7F99" w:rsidRPr="00665E94" w:rsidRDefault="00000000" w:rsidP="00665E94">
            <w:pPr>
              <w:jc w:val="center"/>
              <w:rPr>
                <w:b/>
                <w:bCs/>
              </w:rPr>
            </w:pPr>
            <w:r w:rsidRPr="00665E94">
              <w:rPr>
                <w:b/>
                <w:bCs/>
              </w:rPr>
              <w:t>Application</w:t>
            </w:r>
          </w:p>
        </w:tc>
      </w:tr>
      <w:tr w:rsidR="00BE7F99" w14:paraId="3C921FF8" w14:textId="77777777" w:rsidTr="00665E94">
        <w:tc>
          <w:tcPr>
            <w:tcW w:w="3312" w:type="dxa"/>
            <w:vAlign w:val="center"/>
          </w:tcPr>
          <w:p w14:paraId="7B75D8BE" w14:textId="77777777" w:rsidR="00BE7F99" w:rsidRDefault="00000000" w:rsidP="00665E94">
            <w:pPr>
              <w:jc w:val="center"/>
            </w:pPr>
            <w:r>
              <w:t>Confidentiality</w:t>
            </w:r>
          </w:p>
        </w:tc>
        <w:tc>
          <w:tcPr>
            <w:tcW w:w="3312" w:type="dxa"/>
            <w:vAlign w:val="center"/>
          </w:tcPr>
          <w:p w14:paraId="7308F8F1" w14:textId="77777777" w:rsidR="00BE7F99" w:rsidRDefault="00000000" w:rsidP="00665E94">
            <w:pPr>
              <w:jc w:val="center"/>
            </w:pPr>
            <w:r>
              <w:t>Only authorized people access data</w:t>
            </w:r>
          </w:p>
        </w:tc>
        <w:tc>
          <w:tcPr>
            <w:tcW w:w="3312" w:type="dxa"/>
            <w:vAlign w:val="center"/>
          </w:tcPr>
          <w:p w14:paraId="3A432292" w14:textId="77777777" w:rsidR="00BE7F99" w:rsidRDefault="00000000" w:rsidP="00665E94">
            <w:pPr>
              <w:jc w:val="center"/>
            </w:pPr>
            <w:r>
              <w:t>Revoke exposed credentials, least privilege, encryption, access reviews</w:t>
            </w:r>
          </w:p>
        </w:tc>
      </w:tr>
      <w:tr w:rsidR="00BE7F99" w14:paraId="539A6400" w14:textId="77777777" w:rsidTr="00665E94">
        <w:tc>
          <w:tcPr>
            <w:tcW w:w="3312" w:type="dxa"/>
            <w:vAlign w:val="center"/>
          </w:tcPr>
          <w:p w14:paraId="4CE13A45" w14:textId="77777777" w:rsidR="00BE7F99" w:rsidRDefault="00000000" w:rsidP="00665E94">
            <w:pPr>
              <w:jc w:val="center"/>
            </w:pPr>
            <w:r>
              <w:t>Integrity</w:t>
            </w:r>
          </w:p>
        </w:tc>
        <w:tc>
          <w:tcPr>
            <w:tcW w:w="3312" w:type="dxa"/>
            <w:vAlign w:val="center"/>
          </w:tcPr>
          <w:p w14:paraId="77854659" w14:textId="77777777" w:rsidR="00BE7F99" w:rsidRDefault="00000000" w:rsidP="00665E94">
            <w:pPr>
              <w:jc w:val="center"/>
            </w:pPr>
            <w:r>
              <w:t>Data remains accurate and changes are authorized</w:t>
            </w:r>
          </w:p>
        </w:tc>
        <w:tc>
          <w:tcPr>
            <w:tcW w:w="3312" w:type="dxa"/>
            <w:vAlign w:val="center"/>
          </w:tcPr>
          <w:p w14:paraId="4EE8CA01" w14:textId="77777777" w:rsidR="00BE7F99" w:rsidRDefault="00000000" w:rsidP="00665E94">
            <w:pPr>
              <w:jc w:val="center"/>
            </w:pPr>
            <w:r>
              <w:t>Audit changes, protect logs, validate analytics pipelines</w:t>
            </w:r>
          </w:p>
        </w:tc>
      </w:tr>
      <w:tr w:rsidR="00BE7F99" w14:paraId="5E759801" w14:textId="77777777" w:rsidTr="00665E94">
        <w:tc>
          <w:tcPr>
            <w:tcW w:w="3312" w:type="dxa"/>
            <w:vAlign w:val="center"/>
          </w:tcPr>
          <w:p w14:paraId="64FB3375" w14:textId="77777777" w:rsidR="00BE7F99" w:rsidRDefault="00000000" w:rsidP="00665E94">
            <w:pPr>
              <w:jc w:val="center"/>
            </w:pPr>
            <w:r>
              <w:t>Availability</w:t>
            </w:r>
          </w:p>
        </w:tc>
        <w:tc>
          <w:tcPr>
            <w:tcW w:w="3312" w:type="dxa"/>
            <w:vAlign w:val="center"/>
          </w:tcPr>
          <w:p w14:paraId="13F1F915" w14:textId="77777777" w:rsidR="00BE7F99" w:rsidRDefault="00000000" w:rsidP="00665E94">
            <w:pPr>
              <w:jc w:val="center"/>
            </w:pPr>
            <w:r>
              <w:t>Systems and data are available when needed</w:t>
            </w:r>
          </w:p>
        </w:tc>
        <w:tc>
          <w:tcPr>
            <w:tcW w:w="3312" w:type="dxa"/>
            <w:vAlign w:val="center"/>
          </w:tcPr>
          <w:p w14:paraId="44ED4B7B" w14:textId="77777777" w:rsidR="00BE7F99" w:rsidRDefault="00000000" w:rsidP="00665E94">
            <w:pPr>
              <w:jc w:val="center"/>
            </w:pPr>
            <w:r>
              <w:t>Test backups, recovery procedures, resilient services, monitoring</w:t>
            </w:r>
          </w:p>
        </w:tc>
      </w:tr>
    </w:tbl>
    <w:p w14:paraId="49035782" w14:textId="77777777" w:rsidR="00665E94" w:rsidRPr="00665E94" w:rsidRDefault="00665E94" w:rsidP="00665E94">
      <w:pPr>
        <w:jc w:val="both"/>
        <w:rPr>
          <w:b/>
          <w:sz w:val="20"/>
          <w:szCs w:val="14"/>
        </w:rPr>
      </w:pPr>
    </w:p>
    <w:p w14:paraId="605554E6" w14:textId="5E4CF296" w:rsidR="00BE7F99" w:rsidRPr="00665E94" w:rsidRDefault="00000000" w:rsidP="00665E94">
      <w:pPr>
        <w:jc w:val="both"/>
        <w:rPr>
          <w:sz w:val="34"/>
          <w:szCs w:val="34"/>
        </w:rPr>
      </w:pPr>
      <w:r w:rsidRPr="00665E94">
        <w:rPr>
          <w:b/>
          <w:sz w:val="34"/>
          <w:szCs w:val="34"/>
        </w:rPr>
        <w:t>10. Control Mapping</w:t>
      </w:r>
    </w:p>
    <w:tbl>
      <w:tblPr>
        <w:tblStyle w:val="TableGrid"/>
        <w:tblW w:w="0" w:type="auto"/>
        <w:tblLook w:val="04A0" w:firstRow="1" w:lastRow="0" w:firstColumn="1" w:lastColumn="0" w:noHBand="0" w:noVBand="1"/>
      </w:tblPr>
      <w:tblGrid>
        <w:gridCol w:w="3312"/>
        <w:gridCol w:w="3312"/>
        <w:gridCol w:w="3312"/>
      </w:tblGrid>
      <w:tr w:rsidR="00BE7F99" w14:paraId="7AA65379" w14:textId="77777777" w:rsidTr="00665E94">
        <w:tc>
          <w:tcPr>
            <w:tcW w:w="3312" w:type="dxa"/>
            <w:vAlign w:val="center"/>
          </w:tcPr>
          <w:p w14:paraId="44A6E308" w14:textId="77777777" w:rsidR="00BE7F99" w:rsidRPr="00665E94" w:rsidRDefault="00000000" w:rsidP="00665E94">
            <w:pPr>
              <w:jc w:val="center"/>
              <w:rPr>
                <w:b/>
                <w:bCs/>
              </w:rPr>
            </w:pPr>
            <w:r w:rsidRPr="00665E94">
              <w:rPr>
                <w:b/>
                <w:bCs/>
              </w:rPr>
              <w:t>Risk Area</w:t>
            </w:r>
          </w:p>
        </w:tc>
        <w:tc>
          <w:tcPr>
            <w:tcW w:w="3312" w:type="dxa"/>
            <w:vAlign w:val="center"/>
          </w:tcPr>
          <w:p w14:paraId="51607DD3" w14:textId="77777777" w:rsidR="00BE7F99" w:rsidRPr="00665E94" w:rsidRDefault="00000000" w:rsidP="00665E94">
            <w:pPr>
              <w:jc w:val="center"/>
              <w:rPr>
                <w:b/>
                <w:bCs/>
              </w:rPr>
            </w:pPr>
            <w:r w:rsidRPr="00665E94">
              <w:rPr>
                <w:b/>
                <w:bCs/>
              </w:rPr>
              <w:t>Recommended Controls</w:t>
            </w:r>
          </w:p>
        </w:tc>
        <w:tc>
          <w:tcPr>
            <w:tcW w:w="3312" w:type="dxa"/>
            <w:vAlign w:val="center"/>
          </w:tcPr>
          <w:p w14:paraId="7DC7F246" w14:textId="77777777" w:rsidR="00BE7F99" w:rsidRPr="00665E94" w:rsidRDefault="00000000" w:rsidP="00665E94">
            <w:pPr>
              <w:jc w:val="center"/>
              <w:rPr>
                <w:b/>
                <w:bCs/>
              </w:rPr>
            </w:pPr>
            <w:r w:rsidRPr="00665E94">
              <w:rPr>
                <w:b/>
                <w:bCs/>
              </w:rPr>
              <w:t>Evidence</w:t>
            </w:r>
          </w:p>
        </w:tc>
      </w:tr>
      <w:tr w:rsidR="00BE7F99" w14:paraId="28FDD3FE" w14:textId="77777777" w:rsidTr="00665E94">
        <w:tc>
          <w:tcPr>
            <w:tcW w:w="3312" w:type="dxa"/>
            <w:vAlign w:val="center"/>
          </w:tcPr>
          <w:p w14:paraId="59DD4676" w14:textId="77777777" w:rsidR="00BE7F99" w:rsidRDefault="00000000" w:rsidP="00665E94">
            <w:pPr>
              <w:jc w:val="center"/>
            </w:pPr>
            <w:r>
              <w:t>Identity and access</w:t>
            </w:r>
          </w:p>
        </w:tc>
        <w:tc>
          <w:tcPr>
            <w:tcW w:w="3312" w:type="dxa"/>
            <w:vAlign w:val="center"/>
          </w:tcPr>
          <w:p w14:paraId="18E5004D" w14:textId="77777777" w:rsidR="00BE7F99" w:rsidRDefault="00000000" w:rsidP="00665E94">
            <w:pPr>
              <w:jc w:val="center"/>
            </w:pPr>
            <w:r>
              <w:t>MFA, role-based access, least privilege, reviews</w:t>
            </w:r>
          </w:p>
        </w:tc>
        <w:tc>
          <w:tcPr>
            <w:tcW w:w="3312" w:type="dxa"/>
            <w:vAlign w:val="center"/>
          </w:tcPr>
          <w:p w14:paraId="24493EE0" w14:textId="77777777" w:rsidR="00BE7F99" w:rsidRDefault="00000000" w:rsidP="00665E94">
            <w:pPr>
              <w:jc w:val="center"/>
            </w:pPr>
            <w:r>
              <w:t>Access review records and authentication logs</w:t>
            </w:r>
          </w:p>
        </w:tc>
      </w:tr>
      <w:tr w:rsidR="00BE7F99" w14:paraId="150B43B2" w14:textId="77777777" w:rsidTr="00665E94">
        <w:tc>
          <w:tcPr>
            <w:tcW w:w="3312" w:type="dxa"/>
            <w:vAlign w:val="center"/>
          </w:tcPr>
          <w:p w14:paraId="2CBA8F17" w14:textId="77777777" w:rsidR="00BE7F99" w:rsidRDefault="00000000" w:rsidP="00665E94">
            <w:pPr>
              <w:jc w:val="center"/>
            </w:pPr>
            <w:r>
              <w:t>Cloud and API security</w:t>
            </w:r>
          </w:p>
        </w:tc>
        <w:tc>
          <w:tcPr>
            <w:tcW w:w="3312" w:type="dxa"/>
            <w:vAlign w:val="center"/>
          </w:tcPr>
          <w:p w14:paraId="0C103AB4" w14:textId="77777777" w:rsidR="00BE7F99" w:rsidRDefault="00000000" w:rsidP="00665E94">
            <w:pPr>
              <w:jc w:val="center"/>
            </w:pPr>
            <w:r>
              <w:t>Secret manager, key rotation, scoped permissions</w:t>
            </w:r>
          </w:p>
        </w:tc>
        <w:tc>
          <w:tcPr>
            <w:tcW w:w="3312" w:type="dxa"/>
            <w:vAlign w:val="center"/>
          </w:tcPr>
          <w:p w14:paraId="65A8BA98" w14:textId="77777777" w:rsidR="00BE7F99" w:rsidRDefault="00000000" w:rsidP="00665E94">
            <w:pPr>
              <w:jc w:val="center"/>
            </w:pPr>
            <w:r>
              <w:t>Configuration scans and key-rotation records</w:t>
            </w:r>
          </w:p>
        </w:tc>
      </w:tr>
      <w:tr w:rsidR="00BE7F99" w14:paraId="60E1AABB" w14:textId="77777777" w:rsidTr="00665E94">
        <w:tc>
          <w:tcPr>
            <w:tcW w:w="3312" w:type="dxa"/>
            <w:vAlign w:val="center"/>
          </w:tcPr>
          <w:p w14:paraId="6C30BB69" w14:textId="77777777" w:rsidR="00BE7F99" w:rsidRDefault="00000000" w:rsidP="00665E94">
            <w:pPr>
              <w:jc w:val="center"/>
            </w:pPr>
            <w:r>
              <w:lastRenderedPageBreak/>
              <w:t>Data minimization</w:t>
            </w:r>
          </w:p>
        </w:tc>
        <w:tc>
          <w:tcPr>
            <w:tcW w:w="3312" w:type="dxa"/>
            <w:vAlign w:val="center"/>
          </w:tcPr>
          <w:p w14:paraId="24928A61" w14:textId="77777777" w:rsidR="00BE7F99" w:rsidRDefault="00000000" w:rsidP="00665E94">
            <w:pPr>
              <w:jc w:val="center"/>
            </w:pPr>
            <w:r>
              <w:t>Collect necessary fields; aggregate or pseudonymize analytics</w:t>
            </w:r>
          </w:p>
        </w:tc>
        <w:tc>
          <w:tcPr>
            <w:tcW w:w="3312" w:type="dxa"/>
            <w:vAlign w:val="center"/>
          </w:tcPr>
          <w:p w14:paraId="24D37FFC" w14:textId="77777777" w:rsidR="00BE7F99" w:rsidRDefault="00000000" w:rsidP="00665E94">
            <w:pPr>
              <w:jc w:val="center"/>
            </w:pPr>
            <w:r>
              <w:t>Data inventory, privacy review, retention schedule</w:t>
            </w:r>
          </w:p>
        </w:tc>
      </w:tr>
      <w:tr w:rsidR="00BE7F99" w14:paraId="175712E3" w14:textId="77777777" w:rsidTr="00665E94">
        <w:tc>
          <w:tcPr>
            <w:tcW w:w="3312" w:type="dxa"/>
            <w:vAlign w:val="center"/>
          </w:tcPr>
          <w:p w14:paraId="4C5FAD03" w14:textId="77777777" w:rsidR="00BE7F99" w:rsidRDefault="00000000" w:rsidP="00665E94">
            <w:pPr>
              <w:jc w:val="center"/>
            </w:pPr>
            <w:r>
              <w:t>Monitoring and response</w:t>
            </w:r>
          </w:p>
        </w:tc>
        <w:tc>
          <w:tcPr>
            <w:tcW w:w="3312" w:type="dxa"/>
            <w:vAlign w:val="center"/>
          </w:tcPr>
          <w:p w14:paraId="0D7D2735" w14:textId="77777777" w:rsidR="00BE7F99" w:rsidRDefault="00000000" w:rsidP="00665E94">
            <w:pPr>
              <w:jc w:val="center"/>
            </w:pPr>
            <w:r>
              <w:t>Centralized logging, alerting, response playbooks</w:t>
            </w:r>
          </w:p>
        </w:tc>
        <w:tc>
          <w:tcPr>
            <w:tcW w:w="3312" w:type="dxa"/>
            <w:vAlign w:val="center"/>
          </w:tcPr>
          <w:p w14:paraId="1555CAF0" w14:textId="77777777" w:rsidR="00BE7F99" w:rsidRDefault="00000000" w:rsidP="00665E94">
            <w:pPr>
              <w:jc w:val="center"/>
            </w:pPr>
            <w:r>
              <w:t>Alert records and exercise results</w:t>
            </w:r>
          </w:p>
        </w:tc>
      </w:tr>
      <w:tr w:rsidR="00BE7F99" w14:paraId="34E3F61E" w14:textId="77777777" w:rsidTr="00665E94">
        <w:tc>
          <w:tcPr>
            <w:tcW w:w="3312" w:type="dxa"/>
            <w:vAlign w:val="center"/>
          </w:tcPr>
          <w:p w14:paraId="027C3CB3" w14:textId="77777777" w:rsidR="00BE7F99" w:rsidRDefault="00000000" w:rsidP="00665E94">
            <w:pPr>
              <w:jc w:val="center"/>
            </w:pPr>
            <w:r>
              <w:t>Content rights</w:t>
            </w:r>
          </w:p>
        </w:tc>
        <w:tc>
          <w:tcPr>
            <w:tcW w:w="3312" w:type="dxa"/>
            <w:vAlign w:val="center"/>
          </w:tcPr>
          <w:p w14:paraId="73315546" w14:textId="77777777" w:rsidR="00BE7F99" w:rsidRDefault="00000000" w:rsidP="00665E94">
            <w:pPr>
              <w:jc w:val="center"/>
            </w:pPr>
            <w:r>
              <w:t>Copyright reporting, licensing checks, trademark review</w:t>
            </w:r>
          </w:p>
        </w:tc>
        <w:tc>
          <w:tcPr>
            <w:tcW w:w="3312" w:type="dxa"/>
            <w:vAlign w:val="center"/>
          </w:tcPr>
          <w:p w14:paraId="46A14BC1" w14:textId="77777777" w:rsidR="00BE7F99" w:rsidRDefault="00000000" w:rsidP="00665E94">
            <w:pPr>
              <w:jc w:val="center"/>
            </w:pPr>
            <w:r>
              <w:t>Takedown records and permission documents</w:t>
            </w:r>
          </w:p>
        </w:tc>
      </w:tr>
    </w:tbl>
    <w:p w14:paraId="753B39DF" w14:textId="77777777" w:rsidR="00665E94" w:rsidRPr="00665E94" w:rsidRDefault="00665E94" w:rsidP="00665E94">
      <w:pPr>
        <w:jc w:val="both"/>
        <w:rPr>
          <w:b/>
          <w:sz w:val="20"/>
          <w:szCs w:val="14"/>
        </w:rPr>
      </w:pPr>
    </w:p>
    <w:p w14:paraId="2865AFEC" w14:textId="2040E919" w:rsidR="00BE7F99" w:rsidRPr="00665E94" w:rsidRDefault="00000000" w:rsidP="00665E94">
      <w:pPr>
        <w:jc w:val="both"/>
        <w:rPr>
          <w:sz w:val="34"/>
          <w:szCs w:val="34"/>
        </w:rPr>
      </w:pPr>
      <w:r w:rsidRPr="00665E94">
        <w:rPr>
          <w:b/>
          <w:sz w:val="34"/>
          <w:szCs w:val="34"/>
        </w:rPr>
        <w:t>11. Copyright, Trademark, and Design Issues</w:t>
      </w:r>
    </w:p>
    <w:p w14:paraId="601AAE19" w14:textId="77777777" w:rsidR="00BE7F99" w:rsidRDefault="00000000" w:rsidP="00665E94">
      <w:pPr>
        <w:jc w:val="both"/>
      </w:pPr>
      <w:r>
        <w:t>Copyright generally protects original creative expression such as photographs, videos, artwork, music, and writing, subject to applicable law and exceptions. Trademark law can protect brand identifiers such as names and logos against qualifying misuse. Industrial design protection may apply to the appearance of certain products when legal requirements are met. These rights are distinct, and not every reuse necessarily infringes a right. The platform should provide a clear process for reporting alleged infringement, checking claims, preserving records, and handling disputes fairly. Users should obtain permission or use properly licensed material. Legal outcomes depend on jurisdiction and facts.</w:t>
      </w:r>
    </w:p>
    <w:p w14:paraId="2A491114" w14:textId="77777777" w:rsidR="00665E94" w:rsidRPr="00665E94" w:rsidRDefault="00665E94" w:rsidP="00665E94">
      <w:pPr>
        <w:jc w:val="both"/>
        <w:rPr>
          <w:sz w:val="20"/>
          <w:szCs w:val="14"/>
        </w:rPr>
      </w:pPr>
    </w:p>
    <w:p w14:paraId="7A95EC37" w14:textId="77777777" w:rsidR="00BE7F99" w:rsidRPr="00665E94" w:rsidRDefault="00000000" w:rsidP="00665E94">
      <w:pPr>
        <w:jc w:val="both"/>
        <w:rPr>
          <w:sz w:val="34"/>
          <w:szCs w:val="34"/>
        </w:rPr>
      </w:pPr>
      <w:r w:rsidRPr="00665E94">
        <w:rPr>
          <w:b/>
          <w:sz w:val="34"/>
          <w:szCs w:val="34"/>
        </w:rPr>
        <w:t>12. Digital Privacy and Data Protection Plan</w:t>
      </w:r>
    </w:p>
    <w:p w14:paraId="6493F2D7" w14:textId="77777777" w:rsidR="00BE7F99" w:rsidRDefault="00000000" w:rsidP="00665E94">
      <w:pPr>
        <w:jc w:val="both"/>
      </w:pPr>
      <w:r>
        <w:t>1. Governance: assign privacy and security owners and maintain a data inventory and processing map.</w:t>
      </w:r>
    </w:p>
    <w:p w14:paraId="1AD7FB7F" w14:textId="77777777" w:rsidR="00BE7F99" w:rsidRDefault="00000000" w:rsidP="00665E94">
      <w:pPr>
        <w:jc w:val="both"/>
      </w:pPr>
      <w:r>
        <w:t>2. Privacy by design: review new features before launch; minimize collection and define purposes.</w:t>
      </w:r>
    </w:p>
    <w:p w14:paraId="6AD8055C" w14:textId="77777777" w:rsidR="00BE7F99" w:rsidRDefault="00000000" w:rsidP="00665E94">
      <w:pPr>
        <w:jc w:val="both"/>
      </w:pPr>
      <w:r>
        <w:t>3. Access security: enforce MFA, role-based permissions, and periodic access reviews.</w:t>
      </w:r>
    </w:p>
    <w:p w14:paraId="7C528C89" w14:textId="77777777" w:rsidR="00BE7F99" w:rsidRDefault="00000000" w:rsidP="00665E94">
      <w:pPr>
        <w:jc w:val="both"/>
      </w:pPr>
      <w:r>
        <w:t>4. Data security: encrypt data in transit and at rest, protect secrets in a vault, rotate keys, and secure backups.</w:t>
      </w:r>
    </w:p>
    <w:p w14:paraId="05E65630" w14:textId="77777777" w:rsidR="00BE7F99" w:rsidRDefault="00000000" w:rsidP="00665E94">
      <w:pPr>
        <w:jc w:val="both"/>
      </w:pPr>
      <w:r>
        <w:lastRenderedPageBreak/>
        <w:t>5. Retention and deletion: set retention periods for analytics, logs, and user data; delete or aggregate information when no longer needed.</w:t>
      </w:r>
    </w:p>
    <w:p w14:paraId="708530FF" w14:textId="77777777" w:rsidR="00BE7F99" w:rsidRDefault="00000000" w:rsidP="00665E94">
      <w:pPr>
        <w:jc w:val="both"/>
      </w:pPr>
      <w:r>
        <w:t>6. Transparency and user control: provide understandable privacy notices and accessible account and tracking controls.</w:t>
      </w:r>
    </w:p>
    <w:p w14:paraId="40B5A45E" w14:textId="77777777" w:rsidR="00BE7F99" w:rsidRDefault="00000000" w:rsidP="00665E94">
      <w:pPr>
        <w:jc w:val="both"/>
      </w:pPr>
      <w:r>
        <w:t>7. Vendor management: assess analytics and cloud providers, limit access, and document responsibilities.</w:t>
      </w:r>
    </w:p>
    <w:p w14:paraId="136F7C33" w14:textId="77777777" w:rsidR="00BE7F99" w:rsidRDefault="00000000" w:rsidP="00665E94">
      <w:pPr>
        <w:jc w:val="both"/>
      </w:pPr>
      <w:r>
        <w:t>8. Incident readiness: maintain response steps, contacts, evidence preservation, and notification decision procedures.</w:t>
      </w:r>
    </w:p>
    <w:p w14:paraId="36FC6008" w14:textId="77777777" w:rsidR="00BE7F99" w:rsidRDefault="00000000" w:rsidP="00665E94">
      <w:pPr>
        <w:jc w:val="both"/>
      </w:pPr>
      <w:r>
        <w:t>9. Awareness: train staff on phishing, data handling, content rights, and incident reporting.</w:t>
      </w:r>
    </w:p>
    <w:p w14:paraId="0AFCF2E5" w14:textId="77777777" w:rsidR="00BE7F99" w:rsidRDefault="00000000" w:rsidP="00665E94">
      <w:pPr>
        <w:jc w:val="both"/>
      </w:pPr>
      <w:r>
        <w:t>10. Continuous improvement: audit access and configurations and review lessons learned after incidents.</w:t>
      </w:r>
    </w:p>
    <w:p w14:paraId="19314251" w14:textId="77777777" w:rsidR="00665E94" w:rsidRPr="00665E94" w:rsidRDefault="00665E94" w:rsidP="00665E94">
      <w:pPr>
        <w:jc w:val="both"/>
        <w:rPr>
          <w:sz w:val="20"/>
          <w:szCs w:val="14"/>
        </w:rPr>
      </w:pPr>
    </w:p>
    <w:p w14:paraId="24FEE275" w14:textId="77777777" w:rsidR="00BE7F99" w:rsidRPr="00665E94" w:rsidRDefault="00000000" w:rsidP="00665E94">
      <w:pPr>
        <w:jc w:val="both"/>
        <w:rPr>
          <w:sz w:val="34"/>
          <w:szCs w:val="34"/>
        </w:rPr>
      </w:pPr>
      <w:r w:rsidRPr="00665E94">
        <w:rPr>
          <w:b/>
          <w:sz w:val="34"/>
          <w:szCs w:val="34"/>
        </w:rPr>
        <w:t>13. Recommendations</w:t>
      </w:r>
    </w:p>
    <w:p w14:paraId="61425CDF" w14:textId="77777777" w:rsidR="00BE7F99" w:rsidRDefault="00000000" w:rsidP="00665E94">
      <w:pPr>
        <w:jc w:val="both"/>
      </w:pPr>
      <w:r>
        <w:t>ConnectSphere should revoke exposed credentials, determine the scope of potential access, and preserve logs. It should reduce cloud permissions, store secrets in a managed vault, enable strong MFA, and alert on unusual access. Analytics should be minimized, pseudonymized or aggregated where feasible, and governed by retention periods. The company should publish transparent privacy information, provide user controls, test its incident-response plan, and establish a fair copyright and trademark complaint process.</w:t>
      </w:r>
    </w:p>
    <w:p w14:paraId="09739C28" w14:textId="77777777" w:rsidR="00665E94" w:rsidRPr="00665E94" w:rsidRDefault="00665E94" w:rsidP="00665E94">
      <w:pPr>
        <w:jc w:val="both"/>
        <w:rPr>
          <w:sz w:val="20"/>
          <w:szCs w:val="20"/>
        </w:rPr>
      </w:pPr>
    </w:p>
    <w:p w14:paraId="49F1C3F5" w14:textId="77777777" w:rsidR="00BE7F99" w:rsidRPr="00665E94" w:rsidRDefault="00000000" w:rsidP="00665E94">
      <w:pPr>
        <w:jc w:val="both"/>
        <w:rPr>
          <w:sz w:val="34"/>
          <w:szCs w:val="34"/>
        </w:rPr>
      </w:pPr>
      <w:r w:rsidRPr="00665E94">
        <w:rPr>
          <w:b/>
          <w:sz w:val="34"/>
          <w:szCs w:val="34"/>
        </w:rPr>
        <w:t>14. Conclusion</w:t>
      </w:r>
    </w:p>
    <w:p w14:paraId="5AF76BE3" w14:textId="77777777" w:rsidR="00BE7F99" w:rsidRDefault="00000000" w:rsidP="00665E94">
      <w:pPr>
        <w:jc w:val="both"/>
      </w:pPr>
      <w:r>
        <w:t xml:space="preserve">Social media and digital analytics create value but also impose privacy and security responsibilities. A breach can lead to phishing, account takeover, profiling, and loss of trust. Strong identity controls, secure cloud configuration, data minimization, transparency, monitoring, and a rehearsed response process reduce risk. A comprehensive plan should address </w:t>
      </w:r>
      <w:r>
        <w:lastRenderedPageBreak/>
        <w:t>confidentiality, integrity, availability, user privacy, and intellectual-property concerns throughout platform operations.</w:t>
      </w:r>
    </w:p>
    <w:p w14:paraId="4A03DBAF" w14:textId="77777777" w:rsidR="00665E94" w:rsidRPr="00665E94" w:rsidRDefault="00665E94" w:rsidP="00665E94">
      <w:pPr>
        <w:jc w:val="both"/>
        <w:rPr>
          <w:sz w:val="20"/>
          <w:szCs w:val="14"/>
        </w:rPr>
      </w:pPr>
    </w:p>
    <w:p w14:paraId="60F2D428" w14:textId="3DB4A02B" w:rsidR="00BE7F99" w:rsidRPr="00665E94" w:rsidRDefault="00665E94" w:rsidP="00665E94">
      <w:pPr>
        <w:jc w:val="both"/>
        <w:rPr>
          <w:sz w:val="34"/>
          <w:szCs w:val="34"/>
        </w:rPr>
      </w:pPr>
      <w:r w:rsidRPr="00665E94">
        <w:rPr>
          <w:b/>
          <w:sz w:val="34"/>
          <w:szCs w:val="34"/>
        </w:rPr>
        <w:t xml:space="preserve">15. </w:t>
      </w:r>
      <w:r w:rsidR="00000000" w:rsidRPr="00665E94">
        <w:rPr>
          <w:b/>
          <w:sz w:val="34"/>
          <w:szCs w:val="34"/>
        </w:rPr>
        <w:t>References</w:t>
      </w:r>
    </w:p>
    <w:p w14:paraId="5EC1E390" w14:textId="77777777" w:rsidR="00BE7F99" w:rsidRDefault="00000000" w:rsidP="00665E94">
      <w:pPr>
        <w:jc w:val="both"/>
      </w:pPr>
      <w:r>
        <w:t>1. Indian Computer Emergency Response Team (CERT-In): https://www.cert-in.org.in/</w:t>
      </w:r>
    </w:p>
    <w:p w14:paraId="4F43EDC5" w14:textId="77777777" w:rsidR="00BE7F99" w:rsidRDefault="00000000" w:rsidP="00665E94">
      <w:pPr>
        <w:jc w:val="both"/>
      </w:pPr>
      <w:r>
        <w:t>2. Ministry of Electronics and Information Technology, Government of India: https://www.meity.gov.in/</w:t>
      </w:r>
    </w:p>
    <w:p w14:paraId="7C056BF7" w14:textId="77777777" w:rsidR="00BE7F99" w:rsidRDefault="00000000" w:rsidP="00665E94">
      <w:pPr>
        <w:jc w:val="both"/>
      </w:pPr>
      <w:r>
        <w:t>3. NIST Privacy Framework: https://www.nist.gov/privacy-framework</w:t>
      </w:r>
    </w:p>
    <w:p w14:paraId="770BD4EB" w14:textId="77777777" w:rsidR="00BE7F99" w:rsidRDefault="00000000" w:rsidP="00665E94">
      <w:pPr>
        <w:jc w:val="both"/>
      </w:pPr>
      <w:r>
        <w:t>4. NIST Cybersecurity Framework: https://www.nist.gov/cyberframework</w:t>
      </w:r>
    </w:p>
    <w:p w14:paraId="1BF434AF" w14:textId="77777777" w:rsidR="00BE7F99" w:rsidRDefault="00000000" w:rsidP="00665E94">
      <w:pPr>
        <w:jc w:val="both"/>
      </w:pPr>
      <w:r>
        <w:t>5. World Intellectual Property Organization (WIPO): https://www.wipo.int/</w:t>
      </w:r>
    </w:p>
    <w:p w14:paraId="0295D40D" w14:textId="77777777" w:rsidR="00BE7F99" w:rsidRDefault="00000000" w:rsidP="00665E94">
      <w:pPr>
        <w:jc w:val="both"/>
      </w:pPr>
      <w:r>
        <w:t>6. OWASP Foundation: https://owasp.org/</w:t>
      </w:r>
    </w:p>
    <w:sectPr w:rsidR="00BE7F9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943828">
    <w:abstractNumId w:val="8"/>
  </w:num>
  <w:num w:numId="2" w16cid:durableId="1833716996">
    <w:abstractNumId w:val="6"/>
  </w:num>
  <w:num w:numId="3" w16cid:durableId="1268001347">
    <w:abstractNumId w:val="5"/>
  </w:num>
  <w:num w:numId="4" w16cid:durableId="1106802652">
    <w:abstractNumId w:val="4"/>
  </w:num>
  <w:num w:numId="5" w16cid:durableId="1244334913">
    <w:abstractNumId w:val="7"/>
  </w:num>
  <w:num w:numId="6" w16cid:durableId="584143450">
    <w:abstractNumId w:val="3"/>
  </w:num>
  <w:num w:numId="7" w16cid:durableId="1858423058">
    <w:abstractNumId w:val="2"/>
  </w:num>
  <w:num w:numId="8" w16cid:durableId="1911426259">
    <w:abstractNumId w:val="1"/>
  </w:num>
  <w:num w:numId="9" w16cid:durableId="1974828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E94"/>
    <w:rsid w:val="00AA1D8D"/>
    <w:rsid w:val="00B47730"/>
    <w:rsid w:val="00BE7F99"/>
    <w:rsid w:val="00CB0664"/>
    <w:rsid w:val="00F553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8A0FC"/>
  <w14:defaultImageDpi w14:val="300"/>
  <w15:docId w15:val="{6EFD0FFE-6509-437E-9413-17FD565B6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Pandey</cp:lastModifiedBy>
  <cp:revision>2</cp:revision>
  <dcterms:created xsi:type="dcterms:W3CDTF">2013-12-23T23:15:00Z</dcterms:created>
  <dcterms:modified xsi:type="dcterms:W3CDTF">2026-10-21T13:53:00Z</dcterms:modified>
  <cp:category/>
</cp:coreProperties>
</file>