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Manual Testing (Alberta Science Park)</w:t>
      </w:r>
    </w:p>
    <w:p w:rsidR="00000000" w:rsidDel="00000000" w:rsidP="00000000" w:rsidRDefault="00000000" w:rsidRPr="00000000" w14:paraId="0000000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Testing Of Urls </w:t>
      </w:r>
      <w:r w:rsidDel="00000000" w:rsidR="00000000" w:rsidRPr="00000000">
        <w:rPr>
          <w:sz w:val="26"/>
          <w:szCs w:val="26"/>
          <w:rtl w:val="0"/>
        </w:rPr>
        <w:t xml:space="preserve">—</w:t>
      </w:r>
      <w:r w:rsidDel="00000000" w:rsidR="00000000" w:rsidRPr="00000000">
        <w:rPr>
          <w:sz w:val="24"/>
          <w:szCs w:val="24"/>
          <w:rtl w:val="0"/>
        </w:rPr>
        <w:t xml:space="preserve"> To check whether each URL is correctly mapped to its corresponding view. We discover that all urls function correctly. And following the testing, I used Django coverage to assess the overall accuracy for the urls.py file. Django Coverage is a library that gives us the overall percentage of testing accuracy. Additionally, the overall accuracy is 100%.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72175" cy="428471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615" l="5647" r="0" t="1126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84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Testing of Views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–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To confirm that each view is functioning properly. Every view stores data in the database and retrieves data from the database. The coverage report for the views.py file is 81%.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805488" cy="5286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997" l="4651" r="0" t="10344"/>
                    <a:stretch>
                      <a:fillRect/>
                    </a:stretch>
                  </pic:blipFill>
                  <pic:spPr>
                    <a:xfrm>
                      <a:off x="0" y="0"/>
                      <a:ext cx="5805488" cy="528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Testing of Model – </w:t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sz w:val="26"/>
          <w:szCs w:val="26"/>
          <w:rtl w:val="0"/>
        </w:rPr>
        <w:t xml:space="preserve">To verify that all models for building databases and                   tables are functioning properly.coverage report for models.py file is 94%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57888" cy="50196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6382" l="4983" r="0" t="10904"/>
                    <a:stretch>
                      <a:fillRect/>
                    </a:stretch>
                  </pic:blipFill>
                  <pic:spPr>
                    <a:xfrm>
                      <a:off x="0" y="0"/>
                      <a:ext cx="5957888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Final Report For Sprint 3</w:t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Final coverage report for sprint 3 is 87%.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