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59E" w:rsidRDefault="005D759E" w:rsidP="005D759E">
      <w:pPr>
        <w:pStyle w:val="Heading2"/>
        <w:rPr>
          <w:color w:val="374151"/>
          <w:shd w:val="clear" w:color="auto" w:fill="F7F7F8"/>
        </w:rPr>
      </w:pPr>
      <w:proofErr w:type="gramStart"/>
      <w:r>
        <w:t>development</w:t>
      </w:r>
      <w:proofErr w:type="gramEnd"/>
      <w:r>
        <w:t xml:space="preserve"> model </w:t>
      </w:r>
    </w:p>
    <w:p w:rsidR="005D759E" w:rsidRDefault="005D759E">
      <w:pPr>
        <w:rPr>
          <w:rFonts w:ascii="Segoe UI" w:hAnsi="Segoe UI" w:cs="Segoe UI"/>
          <w:color w:val="374151"/>
          <w:shd w:val="clear" w:color="auto" w:fill="F7F7F8"/>
        </w:rPr>
      </w:pPr>
      <w:r>
        <w:rPr>
          <w:rFonts w:ascii="Segoe UI" w:hAnsi="Segoe UI" w:cs="Segoe UI"/>
          <w:color w:val="374151"/>
          <w:shd w:val="clear" w:color="auto" w:fill="F7F7F8"/>
        </w:rPr>
        <w:t>Mozilla, the organization behind popular products like the Firefox web browser, follows an open and collaborative development model. They are known for their commitment to open source software, transparency, and community involvement</w:t>
      </w:r>
    </w:p>
    <w:p w:rsidR="005D759E" w:rsidRDefault="005D759E" w:rsidP="005D759E">
      <w:pPr>
        <w:pStyle w:val="Heading2"/>
        <w:rPr>
          <w:shd w:val="clear" w:color="auto" w:fill="F7F7F8"/>
        </w:rPr>
      </w:pPr>
      <w:r>
        <w:rPr>
          <w:shd w:val="clear" w:color="auto" w:fill="F7F7F8"/>
        </w:rPr>
        <w:t>License</w:t>
      </w:r>
    </w:p>
    <w:p w:rsidR="0038724C" w:rsidRDefault="0038724C" w:rsidP="0038724C">
      <w:pPr>
        <w:rPr>
          <w:rFonts w:ascii="Segoe UI" w:hAnsi="Segoe UI" w:cs="Segoe UI"/>
          <w:color w:val="374151"/>
          <w:shd w:val="clear" w:color="auto" w:fill="F7F7F8"/>
        </w:rPr>
      </w:pPr>
      <w:proofErr w:type="gramStart"/>
      <w:r w:rsidRPr="0038724C">
        <w:t>the</w:t>
      </w:r>
      <w:proofErr w:type="gramEnd"/>
      <w:r w:rsidRPr="0038724C">
        <w:t xml:space="preserve"> licensing terms associated with Mozilla's open-source projects. Most Mozilla software is available under open-source licenses like the Mozilla Public License (MPL) or open-source variants of the GNU General Public License (GPL). These licenses generally allow for free use, modification, and distribution of the software, but they may have specific requirements related to attribution and the distribution of source code for modifications</w:t>
      </w:r>
      <w:r>
        <w:rPr>
          <w:rFonts w:ascii="Segoe UI" w:hAnsi="Segoe UI" w:cs="Segoe UI"/>
          <w:color w:val="374151"/>
          <w:shd w:val="clear" w:color="auto" w:fill="F7F7F8"/>
        </w:rPr>
        <w:t>.</w:t>
      </w:r>
    </w:p>
    <w:p w:rsidR="005D759E" w:rsidRDefault="005D759E" w:rsidP="005D759E">
      <w:pPr>
        <w:pStyle w:val="Heading2"/>
        <w:rPr>
          <w:shd w:val="clear" w:color="auto" w:fill="FFFFFF"/>
        </w:rPr>
      </w:pPr>
      <w:r>
        <w:rPr>
          <w:shd w:val="clear" w:color="auto" w:fill="FFFFFF"/>
        </w:rPr>
        <w:t>Mode of funding</w:t>
      </w:r>
    </w:p>
    <w:p w:rsidR="003E793C" w:rsidRDefault="005D759E" w:rsidP="005D759E">
      <w:pPr>
        <w:rPr>
          <w:shd w:val="clear" w:color="auto" w:fill="F7F7F8"/>
        </w:rPr>
      </w:pPr>
      <w:r>
        <w:rPr>
          <w:shd w:val="clear" w:color="auto" w:fill="F7F7F8"/>
        </w:rPr>
        <w:t>Mozilla receives donations from individual users who value its mission of promoting an open and accessible internet.</w:t>
      </w:r>
      <w:r w:rsidRPr="005D759E">
        <w:rPr>
          <w:shd w:val="clear" w:color="auto" w:fill="F7F7F8"/>
        </w:rPr>
        <w:t xml:space="preserve"> </w:t>
      </w:r>
      <w:r>
        <w:rPr>
          <w:shd w:val="clear" w:color="auto" w:fill="F7F7F8"/>
        </w:rPr>
        <w:t>Mozilla may invest its funds and generate income from these investments.</w:t>
      </w:r>
      <w:r w:rsidRPr="005D759E">
        <w:rPr>
          <w:shd w:val="clear" w:color="auto" w:fill="F7F7F8"/>
        </w:rPr>
        <w:t xml:space="preserve"> </w:t>
      </w:r>
      <w:r>
        <w:rPr>
          <w:shd w:val="clear" w:color="auto" w:fill="F7F7F8"/>
        </w:rPr>
        <w:t>Some Mozilla projects may include licensed components or technologies that generate royalties or licensing fees.</w:t>
      </w:r>
      <w:r w:rsidRPr="005D759E">
        <w:rPr>
          <w:shd w:val="clear" w:color="auto" w:fill="F7F7F8"/>
        </w:rPr>
        <w:t xml:space="preserve"> </w:t>
      </w:r>
      <w:proofErr w:type="gramStart"/>
      <w:r>
        <w:rPr>
          <w:shd w:val="clear" w:color="auto" w:fill="F7F7F8"/>
        </w:rPr>
        <w:t>Mozilla offers products and services that generate revenue, such as the Mozilla VPN service and premium support for Firefox.</w:t>
      </w:r>
      <w:proofErr w:type="gramEnd"/>
      <w:r>
        <w:rPr>
          <w:shd w:val="clear" w:color="auto" w:fill="F7F7F8"/>
        </w:rPr>
        <w:t xml:space="preserve"> Revenue from these sources contributes to Mozilla's funding.</w:t>
      </w:r>
    </w:p>
    <w:p w:rsidR="005D759E" w:rsidRDefault="005D759E" w:rsidP="0038724C">
      <w:pPr>
        <w:pStyle w:val="Heading2"/>
        <w:rPr>
          <w:shd w:val="clear" w:color="auto" w:fill="F7F7F8"/>
        </w:rPr>
      </w:pPr>
      <w:r>
        <w:rPr>
          <w:shd w:val="clear" w:color="auto" w:fill="F7F7F8"/>
        </w:rPr>
        <w:t xml:space="preserve">Commercial/non </w:t>
      </w:r>
      <w:r w:rsidR="0038724C">
        <w:rPr>
          <w:shd w:val="clear" w:color="auto" w:fill="F7F7F8"/>
        </w:rPr>
        <w:t>commercial use</w:t>
      </w:r>
    </w:p>
    <w:p w:rsidR="0038724C" w:rsidRPr="0038724C" w:rsidRDefault="0038724C" w:rsidP="0038724C">
      <w:r>
        <w:rPr>
          <w:rFonts w:ascii="Segoe UI" w:hAnsi="Segoe UI" w:cs="Segoe UI"/>
          <w:color w:val="374151"/>
          <w:shd w:val="clear" w:color="auto" w:fill="F7F7F8"/>
        </w:rPr>
        <w:t xml:space="preserve">Commercial developers and organizations can create </w:t>
      </w:r>
      <w:r w:rsidRPr="0038724C">
        <w:rPr>
          <w:rFonts w:ascii="Segoe UI" w:hAnsi="Segoe UI" w:cs="Segoe UI"/>
          <w:b/>
          <w:color w:val="374151"/>
          <w:shd w:val="clear" w:color="auto" w:fill="F7F7F8"/>
        </w:rPr>
        <w:t xml:space="preserve">extensions </w:t>
      </w:r>
      <w:r>
        <w:rPr>
          <w:rFonts w:ascii="Segoe UI" w:hAnsi="Segoe UI" w:cs="Segoe UI"/>
          <w:color w:val="374151"/>
          <w:shd w:val="clear" w:color="auto" w:fill="F7F7F8"/>
        </w:rPr>
        <w:t>and add-ons for Firefox, which can be distributed through the Firefox Add-ons Marketplace.</w:t>
      </w:r>
      <w:r w:rsidRPr="0038724C">
        <w:rPr>
          <w:rFonts w:ascii="Segoe UI" w:hAnsi="Segoe UI" w:cs="Segoe UI"/>
          <w:color w:val="374151"/>
          <w:shd w:val="clear" w:color="auto" w:fill="F7F7F8"/>
        </w:rPr>
        <w:t xml:space="preserve"> </w:t>
      </w:r>
      <w:r>
        <w:rPr>
          <w:rFonts w:ascii="Segoe UI" w:hAnsi="Segoe UI" w:cs="Segoe UI"/>
          <w:color w:val="374151"/>
          <w:shd w:val="clear" w:color="auto" w:fill="F7F7F8"/>
        </w:rPr>
        <w:t>Web developers and quality assurance teams often use Firefox for testing web applications and websites. The developer tools and extensions available in Firefox make it a valuable tool for web development and debugging.</w:t>
      </w:r>
      <w:r w:rsidRPr="0038724C">
        <w:rPr>
          <w:rFonts w:ascii="Segoe UI" w:hAnsi="Segoe UI" w:cs="Segoe UI"/>
          <w:color w:val="374151"/>
          <w:shd w:val="clear" w:color="auto" w:fill="F7F7F8"/>
        </w:rPr>
        <w:t xml:space="preserve"> </w:t>
      </w:r>
      <w:r>
        <w:rPr>
          <w:rFonts w:ascii="Segoe UI" w:hAnsi="Segoe UI" w:cs="Segoe UI"/>
          <w:color w:val="374151"/>
          <w:shd w:val="clear" w:color="auto" w:fill="F7F7F8"/>
        </w:rPr>
        <w:t>Educational institutions, students, and educators can use Firefox and other Mozilla tools for educational purposes. Mozilla provides resources and materials for teaching web development and digital literacy.</w:t>
      </w:r>
    </w:p>
    <w:sectPr w:rsidR="0038724C" w:rsidRPr="0038724C" w:rsidSect="003E79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759E"/>
    <w:rsid w:val="0038724C"/>
    <w:rsid w:val="003E793C"/>
    <w:rsid w:val="005D75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93C"/>
  </w:style>
  <w:style w:type="paragraph" w:styleId="Heading2">
    <w:name w:val="heading 2"/>
    <w:basedOn w:val="Normal"/>
    <w:next w:val="Normal"/>
    <w:link w:val="Heading2Char"/>
    <w:uiPriority w:val="9"/>
    <w:unhideWhenUsed/>
    <w:qFormat/>
    <w:rsid w:val="005D75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759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dc:creator>
  <cp:lastModifiedBy>s k</cp:lastModifiedBy>
  <cp:revision>1</cp:revision>
  <dcterms:created xsi:type="dcterms:W3CDTF">2023-10-05T04:44:00Z</dcterms:created>
  <dcterms:modified xsi:type="dcterms:W3CDTF">2023-10-05T05:07:00Z</dcterms:modified>
</cp:coreProperties>
</file>