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9C74" w14:textId="77777777" w:rsidR="00CF312E" w:rsidRDefault="00CF312E"/>
    <w:p w14:paraId="65CE5742" w14:textId="77777777" w:rsidR="008E648B" w:rsidRDefault="008E648B"/>
    <w:p w14:paraId="042F73C5" w14:textId="77777777" w:rsidR="008E648B" w:rsidRDefault="008E648B"/>
    <w:p w14:paraId="5B73BE22" w14:textId="77777777" w:rsidR="008E648B" w:rsidRDefault="008E648B"/>
    <w:p w14:paraId="300CE788" w14:textId="77777777" w:rsidR="00CF312E" w:rsidRDefault="00CF312E"/>
    <w:p w14:paraId="7A1B1AA1" w14:textId="77777777" w:rsidR="00CF312E" w:rsidRDefault="00CF312E"/>
    <w:p w14:paraId="7CD9849A" w14:textId="77777777" w:rsidR="00CF312E" w:rsidRDefault="00000000">
      <w:pPr>
        <w:jc w:val="center"/>
      </w:pPr>
      <w:r>
        <w:rPr>
          <w:b/>
          <w:color w:val="2563EB"/>
        </w:rPr>
        <w:t>DEEPFAKE DETECTION</w:t>
      </w:r>
    </w:p>
    <w:p w14:paraId="3FC0FA5C" w14:textId="77777777" w:rsidR="00CF312E" w:rsidRDefault="00000000">
      <w:pPr>
        <w:jc w:val="center"/>
      </w:pPr>
      <w:r>
        <w:rPr>
          <w:b/>
          <w:color w:val="111827"/>
          <w:sz w:val="56"/>
        </w:rPr>
        <w:t>Architecture Diagram</w:t>
      </w:r>
    </w:p>
    <w:p w14:paraId="69518358" w14:textId="77777777" w:rsidR="00CF312E" w:rsidRDefault="00000000">
      <w:pPr>
        <w:jc w:val="center"/>
      </w:pPr>
      <w:r>
        <w:rPr>
          <w:color w:val="6B7280"/>
          <w:sz w:val="28"/>
        </w:rPr>
        <w:t>System Architecture with Component Explanations</w:t>
      </w:r>
    </w:p>
    <w:p w14:paraId="7728C4B2" w14:textId="77777777" w:rsidR="00CF312E" w:rsidRDefault="00CF312E"/>
    <w:p w14:paraId="720ED8EC" w14:textId="77777777" w:rsidR="00CF312E" w:rsidRDefault="00000000">
      <w:pPr>
        <w:jc w:val="center"/>
      </w:pPr>
      <w:r>
        <w:rPr>
          <w:color w:val="D1D5DB"/>
        </w:rPr>
        <w:t>────────────────────────────────────────</w:t>
      </w:r>
    </w:p>
    <w:p w14:paraId="3EA4C41B" w14:textId="77777777" w:rsidR="00CF312E" w:rsidRDefault="00CF312E"/>
    <w:p w14:paraId="520408B7" w14:textId="0537940D" w:rsidR="00CF312E" w:rsidRPr="008E648B" w:rsidRDefault="008E648B">
      <w:pPr>
        <w:jc w:val="center"/>
        <w:rPr>
          <w:b/>
          <w:bCs/>
        </w:rPr>
      </w:pPr>
      <w:r w:rsidRPr="008E648B">
        <w:rPr>
          <w:b/>
          <w:bCs/>
          <w:sz w:val="20"/>
        </w:rPr>
        <w:t>Major Prabhat Pandey</w:t>
      </w:r>
      <w:r w:rsidR="00000000" w:rsidRPr="008E648B">
        <w:rPr>
          <w:b/>
          <w:bCs/>
          <w:sz w:val="20"/>
        </w:rPr>
        <w:t xml:space="preserve">   |   April 2026   |   </w:t>
      </w:r>
      <w:proofErr w:type="gramStart"/>
      <w:r w:rsidR="00000000" w:rsidRPr="008E648B">
        <w:rPr>
          <w:b/>
          <w:bCs/>
          <w:sz w:val="20"/>
        </w:rPr>
        <w:t>MLOps  Project</w:t>
      </w:r>
      <w:proofErr w:type="gramEnd"/>
    </w:p>
    <w:p w14:paraId="7FCF2433" w14:textId="77777777" w:rsidR="00CF312E" w:rsidRDefault="00000000">
      <w:r>
        <w:br w:type="page"/>
      </w:r>
    </w:p>
    <w:p w14:paraId="48ACC2EB" w14:textId="77777777" w:rsidR="00CF312E" w:rsidRDefault="00000000">
      <w:pPr>
        <w:pStyle w:val="Heading1"/>
      </w:pPr>
      <w:r>
        <w:rPr>
          <w:rFonts w:ascii="Calibri" w:hAnsi="Calibri"/>
          <w:color w:val="111827"/>
        </w:rPr>
        <w:lastRenderedPageBreak/>
        <w:t>1. System Architecture Overview</w:t>
      </w:r>
    </w:p>
    <w:p w14:paraId="26BE9E18" w14:textId="77777777" w:rsidR="00CF312E" w:rsidRDefault="00000000">
      <w:r>
        <w:t>The Deepfake Detection system is a full-stack MLOps platform composed of five distinct architectural layers. Each layer is independent and communicates through well-defined interfaces, ensuring loose coupling and high cohesion.</w:t>
      </w:r>
    </w:p>
    <w:p w14:paraId="79C3C7B2" w14:textId="77777777" w:rsidR="00CF312E" w:rsidRDefault="00CF312E"/>
    <w:p w14:paraId="66D0F4B8" w14:textId="77777777" w:rsidR="00CF312E" w:rsidRDefault="00000000" w:rsidP="008E648B">
      <w:pPr>
        <w:ind w:left="-709"/>
        <w:jc w:val="center"/>
      </w:pPr>
      <w:r>
        <w:rPr>
          <w:noProof/>
        </w:rPr>
        <w:drawing>
          <wp:inline distT="0" distB="0" distL="0" distR="0" wp14:anchorId="428EF72A" wp14:editId="49A4FE92">
            <wp:extent cx="6356350" cy="6642202"/>
            <wp:effectExtent l="0" t="0" r="6350" b="6350"/>
            <wp:docPr id="1" name="SVG"/>
            <wp:cNvGraphicFramePr/>
            <a:graphic xmlns:a="http://schemas.openxmlformats.org/drawingml/2006/main">
              <a:graphicData uri="http://schemas.openxmlformats.org/drawingml/2006/picture">
                <pic:pic xmlns:pic="http://schemas.openxmlformats.org/drawingml/2006/picture">
                  <pic:nvPicPr>
                    <pic:cNvPr id="0" name="SVG"/>
                    <pic:cNvPicPr/>
                  </pic:nvPicPr>
                  <pic:blipFill>
                    <a:blip r:embed="rId6">
                      <a:extLst>
                        <a:ext uri="{96DAC541-7B7A-43D3-8B79-37D633B846F1}">
                          <asvg:svgBlip xmlns:asvg="http://schemas.microsoft.com/office/drawing/2016/SVG/main" r:embed="rId7"/>
                        </a:ext>
                      </a:extLst>
                    </a:blip>
                    <a:stretch>
                      <a:fillRect/>
                    </a:stretch>
                  </pic:blipFill>
                  <pic:spPr>
                    <a:xfrm>
                      <a:off x="0" y="0"/>
                      <a:ext cx="6373882" cy="6660522"/>
                    </a:xfrm>
                    <a:prstGeom prst="rect">
                      <a:avLst/>
                    </a:prstGeom>
                  </pic:spPr>
                </pic:pic>
              </a:graphicData>
            </a:graphic>
          </wp:inline>
        </w:drawing>
      </w:r>
    </w:p>
    <w:p w14:paraId="4414921A" w14:textId="59C6F809" w:rsidR="008E648B" w:rsidRPr="008E648B" w:rsidRDefault="00000000" w:rsidP="008E648B">
      <w:pPr>
        <w:jc w:val="center"/>
        <w:rPr>
          <w:i/>
          <w:color w:val="6B7280"/>
          <w:sz w:val="20"/>
        </w:rPr>
      </w:pPr>
      <w:r>
        <w:rPr>
          <w:i/>
          <w:color w:val="6B7280"/>
          <w:sz w:val="20"/>
        </w:rPr>
        <w:t>Figure 1: System Architecture — Five-Layer View</w:t>
      </w:r>
    </w:p>
    <w:p w14:paraId="03FD90A5" w14:textId="77777777" w:rsidR="00CF312E" w:rsidRDefault="00000000">
      <w:pPr>
        <w:pStyle w:val="Heading2"/>
      </w:pPr>
      <w:r>
        <w:rPr>
          <w:rFonts w:ascii="Calibri" w:hAnsi="Calibri"/>
          <w:color w:val="2563EB"/>
        </w:rPr>
        <w:lastRenderedPageBreak/>
        <w:t>1.1 Architecture Layers</w:t>
      </w:r>
    </w:p>
    <w:p w14:paraId="31A2C450" w14:textId="77777777" w:rsidR="00CF312E" w:rsidRDefault="00000000">
      <w:r>
        <w:t>The system is organized into five horizontal layers, each with a distinct responsibility:</w:t>
      </w:r>
    </w:p>
    <w:p w14:paraId="4C51F7A5" w14:textId="77777777" w:rsidR="00CF312E" w:rsidRDefault="00000000">
      <w:pPr>
        <w:pStyle w:val="Heading3"/>
      </w:pPr>
      <w:r>
        <w:rPr>
          <w:rFonts w:ascii="Calibri" w:hAnsi="Calibri"/>
          <w:color w:val="374151"/>
        </w:rPr>
        <w:t>Layer 1 — Client Layer</w:t>
      </w:r>
    </w:p>
    <w:p w14:paraId="7F9652D3" w14:textId="77777777" w:rsidR="00CF312E" w:rsidRDefault="00000000">
      <w:r>
        <w:t>The React frontend (served by Nginx on port 3000) is the only user-facing component. It accepts MP4 video uploads via drag-and-drop and presents prediction results including confidence scores and Grad-CAM heatmaps. Nginx proxies all /api/* requests to the backend.</w:t>
      </w:r>
    </w:p>
    <w:p w14:paraId="44F45958" w14:textId="77777777" w:rsidR="00CF312E" w:rsidRDefault="00000000">
      <w:pPr>
        <w:pStyle w:val="Heading3"/>
      </w:pPr>
      <w:r>
        <w:rPr>
          <w:rFonts w:ascii="Calibri" w:hAnsi="Calibri"/>
          <w:color w:val="374151"/>
        </w:rPr>
        <w:t>Layer 2 — Gateway / API Layer</w:t>
      </w:r>
    </w:p>
    <w:p w14:paraId="6D146600" w14:textId="77777777" w:rsidR="00CF312E" w:rsidRDefault="00000000">
      <w:r>
        <w:t>FastAPI (port 8000) is the sole entry point for all backend operations. It enforces strict input validation, orchestrates preprocessing, calls the ML model, generates explainability overlays, and exposes Prometheus metrics. The frontend and backend are connected exclusively via REST API — no shared state or direct imports.</w:t>
      </w:r>
    </w:p>
    <w:p w14:paraId="4299F075" w14:textId="77777777" w:rsidR="00CF312E" w:rsidRDefault="00000000">
      <w:pPr>
        <w:pStyle w:val="Heading3"/>
      </w:pPr>
      <w:r>
        <w:rPr>
          <w:rFonts w:ascii="Calibri" w:hAnsi="Calibri"/>
          <w:color w:val="374151"/>
        </w:rPr>
        <w:t>Layer 3 — ML Services Layer</w:t>
      </w:r>
    </w:p>
    <w:p w14:paraId="26AA860E" w14:textId="77777777" w:rsidR="00CF312E" w:rsidRDefault="00000000">
      <w:r>
        <w:t>Three services power the ML lifecycle:</w:t>
      </w:r>
    </w:p>
    <w:p w14:paraId="76E5A0D9" w14:textId="77777777" w:rsidR="00CF312E" w:rsidRDefault="00000000">
      <w:pPr>
        <w:pStyle w:val="ListBullet"/>
        <w:ind w:left="283"/>
      </w:pPr>
      <w:r>
        <w:t>MLflow Server (port 5000): Tracks experiments, manages the model registry, and stores training artifacts. The backend loads the production model via mlflow.pyfunc at startup.</w:t>
      </w:r>
    </w:p>
    <w:p w14:paraId="625895E6" w14:textId="77777777" w:rsidR="00CF312E" w:rsidRDefault="00000000">
      <w:pPr>
        <w:pStyle w:val="ListBullet"/>
        <w:ind w:left="283"/>
      </w:pPr>
      <w:r>
        <w:t>Apache Airflow (port 8080): Orchestrates the data ingestion pipeline (daily) and model retraining pipeline (weekly) using a LocalExecutor — no separate worker container required.</w:t>
      </w:r>
    </w:p>
    <w:p w14:paraId="7B7B7623" w14:textId="77777777" w:rsidR="00CF312E" w:rsidRDefault="00000000">
      <w:pPr>
        <w:pStyle w:val="ListBullet"/>
        <w:ind w:left="283"/>
      </w:pPr>
      <w:r>
        <w:t>DVC Pipeline: Manages reproducible data versioning across five stages: extract_frames → detect_faces → compute_features → train → evaluate.</w:t>
      </w:r>
    </w:p>
    <w:p w14:paraId="4A7017E6" w14:textId="77777777" w:rsidR="00CF312E" w:rsidRDefault="00000000">
      <w:pPr>
        <w:pStyle w:val="Heading3"/>
      </w:pPr>
      <w:r>
        <w:rPr>
          <w:rFonts w:ascii="Calibri" w:hAnsi="Calibri"/>
          <w:color w:val="374151"/>
        </w:rPr>
        <w:t>Layer 4 — Data and Storage Layer</w:t>
      </w:r>
    </w:p>
    <w:p w14:paraId="49519DB5" w14:textId="77777777" w:rsidR="00CF312E" w:rsidRDefault="00000000">
      <w:r>
        <w:t>Persistent storage is split by concern:</w:t>
      </w:r>
    </w:p>
    <w:tbl>
      <w:tblPr>
        <w:tblStyle w:val="TableGrid"/>
        <w:tblW w:w="0" w:type="auto"/>
        <w:jc w:val="center"/>
        <w:tblLook w:val="04A0" w:firstRow="1" w:lastRow="0" w:firstColumn="1" w:lastColumn="0" w:noHBand="0" w:noVBand="1"/>
      </w:tblPr>
      <w:tblGrid>
        <w:gridCol w:w="2880"/>
        <w:gridCol w:w="2880"/>
        <w:gridCol w:w="2880"/>
      </w:tblGrid>
      <w:tr w:rsidR="00CF312E" w14:paraId="7C59CBD4" w14:textId="77777777">
        <w:trPr>
          <w:jc w:val="center"/>
        </w:trPr>
        <w:tc>
          <w:tcPr>
            <w:tcW w:w="2880" w:type="dxa"/>
            <w:shd w:val="clear" w:color="auto" w:fill="EFF6FF"/>
          </w:tcPr>
          <w:p w14:paraId="5B1C09B6" w14:textId="77777777" w:rsidR="00CF312E" w:rsidRDefault="00000000">
            <w:r>
              <w:rPr>
                <w:b/>
                <w:sz w:val="20"/>
              </w:rPr>
              <w:t>Store</w:t>
            </w:r>
          </w:p>
        </w:tc>
        <w:tc>
          <w:tcPr>
            <w:tcW w:w="2880" w:type="dxa"/>
            <w:shd w:val="clear" w:color="auto" w:fill="EFF6FF"/>
          </w:tcPr>
          <w:p w14:paraId="5DAD669A" w14:textId="77777777" w:rsidR="00CF312E" w:rsidRDefault="00000000">
            <w:r>
              <w:rPr>
                <w:b/>
                <w:sz w:val="20"/>
              </w:rPr>
              <w:t>Purpose</w:t>
            </w:r>
          </w:p>
        </w:tc>
        <w:tc>
          <w:tcPr>
            <w:tcW w:w="2880" w:type="dxa"/>
            <w:shd w:val="clear" w:color="auto" w:fill="EFF6FF"/>
          </w:tcPr>
          <w:p w14:paraId="604619D4" w14:textId="77777777" w:rsidR="00CF312E" w:rsidRDefault="00000000">
            <w:r>
              <w:rPr>
                <w:b/>
                <w:sz w:val="20"/>
              </w:rPr>
              <w:t>Technology</w:t>
            </w:r>
          </w:p>
        </w:tc>
      </w:tr>
      <w:tr w:rsidR="00CF312E" w14:paraId="53674B5A" w14:textId="77777777">
        <w:trPr>
          <w:jc w:val="center"/>
        </w:trPr>
        <w:tc>
          <w:tcPr>
            <w:tcW w:w="2880" w:type="dxa"/>
            <w:shd w:val="clear" w:color="auto" w:fill="F9FAFB"/>
          </w:tcPr>
          <w:p w14:paraId="1BED80D9" w14:textId="77777777" w:rsidR="00CF312E" w:rsidRDefault="00000000">
            <w:r>
              <w:rPr>
                <w:sz w:val="20"/>
              </w:rPr>
              <w:t>PostgreSQL (port 5432)</w:t>
            </w:r>
          </w:p>
        </w:tc>
        <w:tc>
          <w:tcPr>
            <w:tcW w:w="2880" w:type="dxa"/>
            <w:shd w:val="clear" w:color="auto" w:fill="F9FAFB"/>
          </w:tcPr>
          <w:p w14:paraId="0174CFFD" w14:textId="77777777" w:rsidR="00CF312E" w:rsidRDefault="00000000">
            <w:r>
              <w:rPr>
                <w:sz w:val="20"/>
              </w:rPr>
              <w:t>Airflow metadata, task state, DAG history</w:t>
            </w:r>
          </w:p>
        </w:tc>
        <w:tc>
          <w:tcPr>
            <w:tcW w:w="2880" w:type="dxa"/>
            <w:shd w:val="clear" w:color="auto" w:fill="F9FAFB"/>
          </w:tcPr>
          <w:p w14:paraId="795BD780" w14:textId="77777777" w:rsidR="00CF312E" w:rsidRDefault="00000000">
            <w:r>
              <w:rPr>
                <w:sz w:val="20"/>
              </w:rPr>
              <w:t>PostgreSQL 15</w:t>
            </w:r>
          </w:p>
        </w:tc>
      </w:tr>
      <w:tr w:rsidR="00CF312E" w14:paraId="47D5F833" w14:textId="77777777">
        <w:trPr>
          <w:jc w:val="center"/>
        </w:trPr>
        <w:tc>
          <w:tcPr>
            <w:tcW w:w="2880" w:type="dxa"/>
          </w:tcPr>
          <w:p w14:paraId="3CC298D5" w14:textId="77777777" w:rsidR="00CF312E" w:rsidRDefault="00000000">
            <w:r>
              <w:rPr>
                <w:sz w:val="20"/>
              </w:rPr>
              <w:t>MLflow Artifacts</w:t>
            </w:r>
          </w:p>
        </w:tc>
        <w:tc>
          <w:tcPr>
            <w:tcW w:w="2880" w:type="dxa"/>
          </w:tcPr>
          <w:p w14:paraId="106DF4C1" w14:textId="77777777" w:rsidR="00CF312E" w:rsidRDefault="00000000">
            <w:r>
              <w:rPr>
                <w:sz w:val="20"/>
              </w:rPr>
              <w:t>Model weights, confusion matrices, ROC curves</w:t>
            </w:r>
          </w:p>
        </w:tc>
        <w:tc>
          <w:tcPr>
            <w:tcW w:w="2880" w:type="dxa"/>
          </w:tcPr>
          <w:p w14:paraId="65534DA1" w14:textId="77777777" w:rsidR="00CF312E" w:rsidRDefault="00000000">
            <w:r>
              <w:rPr>
                <w:sz w:val="20"/>
              </w:rPr>
              <w:t>Local filesystem / MLflow store</w:t>
            </w:r>
          </w:p>
        </w:tc>
      </w:tr>
      <w:tr w:rsidR="00CF312E" w14:paraId="7E433100" w14:textId="77777777">
        <w:trPr>
          <w:jc w:val="center"/>
        </w:trPr>
        <w:tc>
          <w:tcPr>
            <w:tcW w:w="2880" w:type="dxa"/>
            <w:shd w:val="clear" w:color="auto" w:fill="F9FAFB"/>
          </w:tcPr>
          <w:p w14:paraId="769F86C7" w14:textId="77777777" w:rsidR="00CF312E" w:rsidRDefault="00000000">
            <w:r>
              <w:rPr>
                <w:sz w:val="20"/>
              </w:rPr>
              <w:t>DVC Storage</w:t>
            </w:r>
          </w:p>
        </w:tc>
        <w:tc>
          <w:tcPr>
            <w:tcW w:w="2880" w:type="dxa"/>
            <w:shd w:val="clear" w:color="auto" w:fill="F9FAFB"/>
          </w:tcPr>
          <w:p w14:paraId="610280B8" w14:textId="77777777" w:rsidR="00CF312E" w:rsidRDefault="00000000">
            <w:r>
              <w:rPr>
                <w:sz w:val="20"/>
              </w:rPr>
              <w:t>Raw MP4s, extracted frames, face crops, feature tensors</w:t>
            </w:r>
          </w:p>
        </w:tc>
        <w:tc>
          <w:tcPr>
            <w:tcW w:w="2880" w:type="dxa"/>
            <w:shd w:val="clear" w:color="auto" w:fill="F9FAFB"/>
          </w:tcPr>
          <w:p w14:paraId="3810F992" w14:textId="77777777" w:rsidR="00CF312E" w:rsidRDefault="00000000">
            <w:r>
              <w:rPr>
                <w:sz w:val="20"/>
              </w:rPr>
              <w:t>DVC + Git LFS</w:t>
            </w:r>
          </w:p>
        </w:tc>
      </w:tr>
      <w:tr w:rsidR="00CF312E" w14:paraId="13C7D4B0" w14:textId="77777777">
        <w:trPr>
          <w:jc w:val="center"/>
        </w:trPr>
        <w:tc>
          <w:tcPr>
            <w:tcW w:w="2880" w:type="dxa"/>
          </w:tcPr>
          <w:p w14:paraId="72BBBA78" w14:textId="77777777" w:rsidR="00CF312E" w:rsidRDefault="00000000">
            <w:r>
              <w:rPr>
                <w:sz w:val="20"/>
              </w:rPr>
              <w:t>Git Repository</w:t>
            </w:r>
          </w:p>
        </w:tc>
        <w:tc>
          <w:tcPr>
            <w:tcW w:w="2880" w:type="dxa"/>
          </w:tcPr>
          <w:p w14:paraId="26ED75F9" w14:textId="77777777" w:rsidR="00CF312E" w:rsidRDefault="00000000">
            <w:r>
              <w:rPr>
                <w:sz w:val="20"/>
              </w:rPr>
              <w:t>Source code, config, dvc.lock, dvc.yaml</w:t>
            </w:r>
          </w:p>
        </w:tc>
        <w:tc>
          <w:tcPr>
            <w:tcW w:w="2880" w:type="dxa"/>
          </w:tcPr>
          <w:p w14:paraId="7ED385FA" w14:textId="77777777" w:rsidR="00CF312E" w:rsidRDefault="00000000">
            <w:r>
              <w:rPr>
                <w:sz w:val="20"/>
              </w:rPr>
              <w:t>Git + Git LFS</w:t>
            </w:r>
          </w:p>
        </w:tc>
      </w:tr>
    </w:tbl>
    <w:p w14:paraId="743729FE" w14:textId="77777777" w:rsidR="00CF312E" w:rsidRDefault="00000000">
      <w:pPr>
        <w:pStyle w:val="Heading3"/>
      </w:pPr>
      <w:r>
        <w:rPr>
          <w:rFonts w:ascii="Calibri" w:hAnsi="Calibri"/>
          <w:color w:val="374151"/>
        </w:rPr>
        <w:t>Layer 5 — Monitoring Layer</w:t>
      </w:r>
    </w:p>
    <w:p w14:paraId="0352EF1C" w14:textId="77777777" w:rsidR="00CF312E" w:rsidRDefault="00000000">
      <w:r>
        <w:t>Prometheus (port 9090) scrapes metrics from all four services every 15 seconds. Grafana (port 3001) visualises these in three dashboards: inference performance, model drift, and pipeline health. Alert rules fire when error rate exceeds 5%, p95 latency exceeds 200ms, or drift score exceeds 3.0.</w:t>
      </w:r>
    </w:p>
    <w:p w14:paraId="1FABC623" w14:textId="77777777" w:rsidR="00CF312E" w:rsidRDefault="00000000">
      <w:pPr>
        <w:pStyle w:val="Heading2"/>
      </w:pPr>
      <w:r>
        <w:rPr>
          <w:rFonts w:ascii="Calibri" w:hAnsi="Calibri"/>
          <w:color w:val="2563EB"/>
        </w:rPr>
        <w:lastRenderedPageBreak/>
        <w:t>1.2 Loose Coupling Guarantee</w:t>
      </w:r>
    </w:p>
    <w:p w14:paraId="1BDCF2B4" w14:textId="77777777" w:rsidR="00CF312E" w:rsidRDefault="00000000">
      <w:r>
        <w:t>The architecture strictly enforces loose coupling at every boundary:</w:t>
      </w:r>
    </w:p>
    <w:tbl>
      <w:tblPr>
        <w:tblStyle w:val="TableGrid"/>
        <w:tblW w:w="0" w:type="auto"/>
        <w:jc w:val="center"/>
        <w:tblLook w:val="04A0" w:firstRow="1" w:lastRow="0" w:firstColumn="1" w:lastColumn="0" w:noHBand="0" w:noVBand="1"/>
      </w:tblPr>
      <w:tblGrid>
        <w:gridCol w:w="2880"/>
        <w:gridCol w:w="2880"/>
        <w:gridCol w:w="2880"/>
      </w:tblGrid>
      <w:tr w:rsidR="00CF312E" w14:paraId="4E2F0818" w14:textId="77777777">
        <w:trPr>
          <w:jc w:val="center"/>
        </w:trPr>
        <w:tc>
          <w:tcPr>
            <w:tcW w:w="2880" w:type="dxa"/>
            <w:shd w:val="clear" w:color="auto" w:fill="EFF6FF"/>
          </w:tcPr>
          <w:p w14:paraId="0657A089" w14:textId="77777777" w:rsidR="00CF312E" w:rsidRDefault="00000000">
            <w:r>
              <w:rPr>
                <w:b/>
                <w:sz w:val="20"/>
              </w:rPr>
              <w:t>Boundary</w:t>
            </w:r>
          </w:p>
        </w:tc>
        <w:tc>
          <w:tcPr>
            <w:tcW w:w="2880" w:type="dxa"/>
            <w:shd w:val="clear" w:color="auto" w:fill="EFF6FF"/>
          </w:tcPr>
          <w:p w14:paraId="6AB663A3" w14:textId="77777777" w:rsidR="00CF312E" w:rsidRDefault="00000000">
            <w:r>
              <w:rPr>
                <w:b/>
                <w:sz w:val="20"/>
              </w:rPr>
              <w:t>Communication Method</w:t>
            </w:r>
          </w:p>
        </w:tc>
        <w:tc>
          <w:tcPr>
            <w:tcW w:w="2880" w:type="dxa"/>
            <w:shd w:val="clear" w:color="auto" w:fill="EFF6FF"/>
          </w:tcPr>
          <w:p w14:paraId="72194312" w14:textId="77777777" w:rsidR="00CF312E" w:rsidRDefault="00000000">
            <w:r>
              <w:rPr>
                <w:b/>
                <w:sz w:val="20"/>
              </w:rPr>
              <w:t>Configurable Via</w:t>
            </w:r>
          </w:p>
        </w:tc>
      </w:tr>
      <w:tr w:rsidR="00CF312E" w14:paraId="39E082FA" w14:textId="77777777">
        <w:trPr>
          <w:jc w:val="center"/>
        </w:trPr>
        <w:tc>
          <w:tcPr>
            <w:tcW w:w="2880" w:type="dxa"/>
            <w:shd w:val="clear" w:color="auto" w:fill="F9FAFB"/>
          </w:tcPr>
          <w:p w14:paraId="7D56529D" w14:textId="77777777" w:rsidR="00CF312E" w:rsidRDefault="00000000">
            <w:r>
              <w:rPr>
                <w:sz w:val="20"/>
              </w:rPr>
              <w:t>Frontend ↔ Backend</w:t>
            </w:r>
          </w:p>
        </w:tc>
        <w:tc>
          <w:tcPr>
            <w:tcW w:w="2880" w:type="dxa"/>
            <w:shd w:val="clear" w:color="auto" w:fill="F9FAFB"/>
          </w:tcPr>
          <w:p w14:paraId="73AC3F54" w14:textId="77777777" w:rsidR="00CF312E" w:rsidRDefault="00000000">
            <w:r>
              <w:rPr>
                <w:sz w:val="20"/>
              </w:rPr>
              <w:t>REST API only (/api/* proxy)</w:t>
            </w:r>
          </w:p>
        </w:tc>
        <w:tc>
          <w:tcPr>
            <w:tcW w:w="2880" w:type="dxa"/>
            <w:shd w:val="clear" w:color="auto" w:fill="F9FAFB"/>
          </w:tcPr>
          <w:p w14:paraId="320661BE" w14:textId="77777777" w:rsidR="00CF312E" w:rsidRDefault="00000000">
            <w:r>
              <w:rPr>
                <w:sz w:val="20"/>
              </w:rPr>
              <w:t>VITE_API_URL env var</w:t>
            </w:r>
          </w:p>
        </w:tc>
      </w:tr>
      <w:tr w:rsidR="00CF312E" w14:paraId="689DD986" w14:textId="77777777">
        <w:trPr>
          <w:jc w:val="center"/>
        </w:trPr>
        <w:tc>
          <w:tcPr>
            <w:tcW w:w="2880" w:type="dxa"/>
          </w:tcPr>
          <w:p w14:paraId="750D7933" w14:textId="77777777" w:rsidR="00CF312E" w:rsidRDefault="00000000">
            <w:r>
              <w:rPr>
                <w:sz w:val="20"/>
              </w:rPr>
              <w:t>Backend ↔ ML Model</w:t>
            </w:r>
          </w:p>
        </w:tc>
        <w:tc>
          <w:tcPr>
            <w:tcW w:w="2880" w:type="dxa"/>
          </w:tcPr>
          <w:p w14:paraId="20EF8534" w14:textId="77777777" w:rsidR="00CF312E" w:rsidRDefault="00000000">
            <w:r>
              <w:rPr>
                <w:sz w:val="20"/>
              </w:rPr>
              <w:t>mlflow.pyfunc.load_model() URI</w:t>
            </w:r>
          </w:p>
        </w:tc>
        <w:tc>
          <w:tcPr>
            <w:tcW w:w="2880" w:type="dxa"/>
          </w:tcPr>
          <w:p w14:paraId="1FD5D01E" w14:textId="77777777" w:rsidR="00CF312E" w:rsidRDefault="00000000">
            <w:r>
              <w:rPr>
                <w:sz w:val="20"/>
              </w:rPr>
              <w:t>MODEL_NAME / MODEL_STAGE env vars</w:t>
            </w:r>
          </w:p>
        </w:tc>
      </w:tr>
      <w:tr w:rsidR="00CF312E" w14:paraId="7E78942A" w14:textId="77777777">
        <w:trPr>
          <w:jc w:val="center"/>
        </w:trPr>
        <w:tc>
          <w:tcPr>
            <w:tcW w:w="2880" w:type="dxa"/>
            <w:shd w:val="clear" w:color="auto" w:fill="F9FAFB"/>
          </w:tcPr>
          <w:p w14:paraId="0AAEE697" w14:textId="77777777" w:rsidR="00CF312E" w:rsidRDefault="00000000">
            <w:r>
              <w:rPr>
                <w:sz w:val="20"/>
              </w:rPr>
              <w:t>Backend ↔ Airflow</w:t>
            </w:r>
          </w:p>
        </w:tc>
        <w:tc>
          <w:tcPr>
            <w:tcW w:w="2880" w:type="dxa"/>
            <w:shd w:val="clear" w:color="auto" w:fill="F9FAFB"/>
          </w:tcPr>
          <w:p w14:paraId="72D0DA76" w14:textId="77777777" w:rsidR="00CF312E" w:rsidRDefault="00000000">
            <w:r>
              <w:rPr>
                <w:sz w:val="20"/>
              </w:rPr>
              <w:t>HTTP (Airflow REST API)</w:t>
            </w:r>
          </w:p>
        </w:tc>
        <w:tc>
          <w:tcPr>
            <w:tcW w:w="2880" w:type="dxa"/>
            <w:shd w:val="clear" w:color="auto" w:fill="F9FAFB"/>
          </w:tcPr>
          <w:p w14:paraId="5159D621" w14:textId="77777777" w:rsidR="00CF312E" w:rsidRDefault="00000000">
            <w:r>
              <w:rPr>
                <w:sz w:val="20"/>
              </w:rPr>
              <w:t>AIRFLOW_URL env var</w:t>
            </w:r>
          </w:p>
        </w:tc>
      </w:tr>
      <w:tr w:rsidR="00CF312E" w14:paraId="77681991" w14:textId="77777777">
        <w:trPr>
          <w:jc w:val="center"/>
        </w:trPr>
        <w:tc>
          <w:tcPr>
            <w:tcW w:w="2880" w:type="dxa"/>
          </w:tcPr>
          <w:p w14:paraId="72D909D6" w14:textId="77777777" w:rsidR="00CF312E" w:rsidRDefault="00000000">
            <w:r>
              <w:rPr>
                <w:sz w:val="20"/>
              </w:rPr>
              <w:t>Backend ↔ MLflow</w:t>
            </w:r>
          </w:p>
        </w:tc>
        <w:tc>
          <w:tcPr>
            <w:tcW w:w="2880" w:type="dxa"/>
          </w:tcPr>
          <w:p w14:paraId="0B5B5D3E" w14:textId="77777777" w:rsidR="00CF312E" w:rsidRDefault="00000000">
            <w:r>
              <w:rPr>
                <w:sz w:val="20"/>
              </w:rPr>
              <w:t>HTTP (MLflow Tracking API)</w:t>
            </w:r>
          </w:p>
        </w:tc>
        <w:tc>
          <w:tcPr>
            <w:tcW w:w="2880" w:type="dxa"/>
          </w:tcPr>
          <w:p w14:paraId="4B14C8CC" w14:textId="77777777" w:rsidR="00CF312E" w:rsidRDefault="00000000">
            <w:r>
              <w:rPr>
                <w:sz w:val="20"/>
              </w:rPr>
              <w:t>MLFLOW_TRACKING_URI env var</w:t>
            </w:r>
          </w:p>
        </w:tc>
      </w:tr>
      <w:tr w:rsidR="00CF312E" w14:paraId="1B9BBF86" w14:textId="77777777">
        <w:trPr>
          <w:jc w:val="center"/>
        </w:trPr>
        <w:tc>
          <w:tcPr>
            <w:tcW w:w="2880" w:type="dxa"/>
            <w:shd w:val="clear" w:color="auto" w:fill="F9FAFB"/>
          </w:tcPr>
          <w:p w14:paraId="6FA9B93F" w14:textId="77777777" w:rsidR="00CF312E" w:rsidRDefault="00000000">
            <w:r>
              <w:rPr>
                <w:sz w:val="20"/>
              </w:rPr>
              <w:t>All services ↔ Secrets</w:t>
            </w:r>
          </w:p>
        </w:tc>
        <w:tc>
          <w:tcPr>
            <w:tcW w:w="2880" w:type="dxa"/>
            <w:shd w:val="clear" w:color="auto" w:fill="F9FAFB"/>
          </w:tcPr>
          <w:p w14:paraId="5D34A38A" w14:textId="77777777" w:rsidR="00CF312E" w:rsidRDefault="00000000">
            <w:r>
              <w:rPr>
                <w:sz w:val="20"/>
              </w:rPr>
              <w:t>.env file (never committed)</w:t>
            </w:r>
          </w:p>
        </w:tc>
        <w:tc>
          <w:tcPr>
            <w:tcW w:w="2880" w:type="dxa"/>
            <w:shd w:val="clear" w:color="auto" w:fill="F9FAFB"/>
          </w:tcPr>
          <w:p w14:paraId="4772D680" w14:textId="77777777" w:rsidR="00CF312E" w:rsidRDefault="00000000">
            <w:r>
              <w:rPr>
                <w:sz w:val="20"/>
              </w:rPr>
              <w:t>.env.example template</w:t>
            </w:r>
          </w:p>
        </w:tc>
      </w:tr>
    </w:tbl>
    <w:p w14:paraId="410F350C" w14:textId="77777777" w:rsidR="00CF312E" w:rsidRDefault="00000000">
      <w:pPr>
        <w:pStyle w:val="Heading2"/>
      </w:pPr>
      <w:r>
        <w:rPr>
          <w:rFonts w:ascii="Calibri" w:hAnsi="Calibri"/>
          <w:color w:val="2563EB"/>
        </w:rPr>
        <w:t>1.3 Docker Compose Services</w:t>
      </w:r>
    </w:p>
    <w:tbl>
      <w:tblPr>
        <w:tblStyle w:val="TableGrid"/>
        <w:tblW w:w="0" w:type="auto"/>
        <w:jc w:val="center"/>
        <w:tblLook w:val="04A0" w:firstRow="1" w:lastRow="0" w:firstColumn="1" w:lastColumn="0" w:noHBand="0" w:noVBand="1"/>
      </w:tblPr>
      <w:tblGrid>
        <w:gridCol w:w="2880"/>
        <w:gridCol w:w="2880"/>
        <w:gridCol w:w="2880"/>
      </w:tblGrid>
      <w:tr w:rsidR="00CF312E" w14:paraId="7C058F01" w14:textId="77777777">
        <w:trPr>
          <w:jc w:val="center"/>
        </w:trPr>
        <w:tc>
          <w:tcPr>
            <w:tcW w:w="2880" w:type="dxa"/>
            <w:shd w:val="clear" w:color="auto" w:fill="EFF6FF"/>
          </w:tcPr>
          <w:p w14:paraId="7F72DE21" w14:textId="77777777" w:rsidR="00CF312E" w:rsidRDefault="00000000">
            <w:r>
              <w:rPr>
                <w:b/>
                <w:sz w:val="20"/>
              </w:rPr>
              <w:t>Service</w:t>
            </w:r>
          </w:p>
        </w:tc>
        <w:tc>
          <w:tcPr>
            <w:tcW w:w="2880" w:type="dxa"/>
            <w:shd w:val="clear" w:color="auto" w:fill="EFF6FF"/>
          </w:tcPr>
          <w:p w14:paraId="74C090D8" w14:textId="77777777" w:rsidR="00CF312E" w:rsidRDefault="00000000">
            <w:r>
              <w:rPr>
                <w:b/>
                <w:sz w:val="20"/>
              </w:rPr>
              <w:t>Port</w:t>
            </w:r>
          </w:p>
        </w:tc>
        <w:tc>
          <w:tcPr>
            <w:tcW w:w="2880" w:type="dxa"/>
            <w:shd w:val="clear" w:color="auto" w:fill="EFF6FF"/>
          </w:tcPr>
          <w:p w14:paraId="1A81AE39" w14:textId="77777777" w:rsidR="00CF312E" w:rsidRDefault="00000000">
            <w:r>
              <w:rPr>
                <w:b/>
                <w:sz w:val="20"/>
              </w:rPr>
              <w:t>Purpose</w:t>
            </w:r>
          </w:p>
        </w:tc>
      </w:tr>
      <w:tr w:rsidR="00CF312E" w14:paraId="5CD7200A" w14:textId="77777777">
        <w:trPr>
          <w:jc w:val="center"/>
        </w:trPr>
        <w:tc>
          <w:tcPr>
            <w:tcW w:w="2880" w:type="dxa"/>
            <w:shd w:val="clear" w:color="auto" w:fill="F9FAFB"/>
          </w:tcPr>
          <w:p w14:paraId="7C4C1272" w14:textId="77777777" w:rsidR="00CF312E" w:rsidRDefault="00000000">
            <w:r>
              <w:rPr>
                <w:sz w:val="20"/>
              </w:rPr>
              <w:t>frontend</w:t>
            </w:r>
          </w:p>
        </w:tc>
        <w:tc>
          <w:tcPr>
            <w:tcW w:w="2880" w:type="dxa"/>
            <w:shd w:val="clear" w:color="auto" w:fill="F9FAFB"/>
          </w:tcPr>
          <w:p w14:paraId="0D6C8DA3" w14:textId="77777777" w:rsidR="00CF312E" w:rsidRDefault="00000000">
            <w:r>
              <w:rPr>
                <w:sz w:val="20"/>
              </w:rPr>
              <w:t>3000</w:t>
            </w:r>
          </w:p>
        </w:tc>
        <w:tc>
          <w:tcPr>
            <w:tcW w:w="2880" w:type="dxa"/>
            <w:shd w:val="clear" w:color="auto" w:fill="F9FAFB"/>
          </w:tcPr>
          <w:p w14:paraId="18826130" w14:textId="77777777" w:rsidR="00CF312E" w:rsidRDefault="00000000">
            <w:r>
              <w:rPr>
                <w:sz w:val="20"/>
              </w:rPr>
              <w:t>React app + Nginx proxy</w:t>
            </w:r>
          </w:p>
        </w:tc>
      </w:tr>
      <w:tr w:rsidR="00CF312E" w14:paraId="77271C82" w14:textId="77777777">
        <w:trPr>
          <w:jc w:val="center"/>
        </w:trPr>
        <w:tc>
          <w:tcPr>
            <w:tcW w:w="2880" w:type="dxa"/>
          </w:tcPr>
          <w:p w14:paraId="43F502EA" w14:textId="77777777" w:rsidR="00CF312E" w:rsidRDefault="00000000">
            <w:r>
              <w:rPr>
                <w:sz w:val="20"/>
              </w:rPr>
              <w:t>backend</w:t>
            </w:r>
          </w:p>
        </w:tc>
        <w:tc>
          <w:tcPr>
            <w:tcW w:w="2880" w:type="dxa"/>
          </w:tcPr>
          <w:p w14:paraId="297D9856" w14:textId="77777777" w:rsidR="00CF312E" w:rsidRDefault="00000000">
            <w:r>
              <w:rPr>
                <w:sz w:val="20"/>
              </w:rPr>
              <w:t>8000</w:t>
            </w:r>
          </w:p>
        </w:tc>
        <w:tc>
          <w:tcPr>
            <w:tcW w:w="2880" w:type="dxa"/>
          </w:tcPr>
          <w:p w14:paraId="5249E01A" w14:textId="77777777" w:rsidR="00CF312E" w:rsidRDefault="00000000">
            <w:r>
              <w:rPr>
                <w:sz w:val="20"/>
              </w:rPr>
              <w:t>FastAPI inference + monitoring</w:t>
            </w:r>
          </w:p>
        </w:tc>
      </w:tr>
      <w:tr w:rsidR="00CF312E" w14:paraId="0382818A" w14:textId="77777777">
        <w:trPr>
          <w:jc w:val="center"/>
        </w:trPr>
        <w:tc>
          <w:tcPr>
            <w:tcW w:w="2880" w:type="dxa"/>
            <w:shd w:val="clear" w:color="auto" w:fill="F9FAFB"/>
          </w:tcPr>
          <w:p w14:paraId="327DA9FA" w14:textId="77777777" w:rsidR="00CF312E" w:rsidRDefault="00000000">
            <w:r>
              <w:rPr>
                <w:sz w:val="20"/>
              </w:rPr>
              <w:t>mlflow-server</w:t>
            </w:r>
          </w:p>
        </w:tc>
        <w:tc>
          <w:tcPr>
            <w:tcW w:w="2880" w:type="dxa"/>
            <w:shd w:val="clear" w:color="auto" w:fill="F9FAFB"/>
          </w:tcPr>
          <w:p w14:paraId="19EEB450" w14:textId="77777777" w:rsidR="00CF312E" w:rsidRDefault="00000000">
            <w:r>
              <w:rPr>
                <w:sz w:val="20"/>
              </w:rPr>
              <w:t>5000</w:t>
            </w:r>
          </w:p>
        </w:tc>
        <w:tc>
          <w:tcPr>
            <w:tcW w:w="2880" w:type="dxa"/>
            <w:shd w:val="clear" w:color="auto" w:fill="F9FAFB"/>
          </w:tcPr>
          <w:p w14:paraId="75882864" w14:textId="77777777" w:rsidR="00CF312E" w:rsidRDefault="00000000">
            <w:r>
              <w:rPr>
                <w:sz w:val="20"/>
              </w:rPr>
              <w:t>Experiment tracking + model registry</w:t>
            </w:r>
          </w:p>
        </w:tc>
      </w:tr>
      <w:tr w:rsidR="00CF312E" w14:paraId="105FE32D" w14:textId="77777777">
        <w:trPr>
          <w:jc w:val="center"/>
        </w:trPr>
        <w:tc>
          <w:tcPr>
            <w:tcW w:w="2880" w:type="dxa"/>
          </w:tcPr>
          <w:p w14:paraId="40B02C54" w14:textId="77777777" w:rsidR="00CF312E" w:rsidRDefault="00000000">
            <w:r>
              <w:rPr>
                <w:sz w:val="20"/>
              </w:rPr>
              <w:t>airflow-webserver</w:t>
            </w:r>
          </w:p>
        </w:tc>
        <w:tc>
          <w:tcPr>
            <w:tcW w:w="2880" w:type="dxa"/>
          </w:tcPr>
          <w:p w14:paraId="41A157E6" w14:textId="77777777" w:rsidR="00CF312E" w:rsidRDefault="00000000">
            <w:r>
              <w:rPr>
                <w:sz w:val="20"/>
              </w:rPr>
              <w:t>8080</w:t>
            </w:r>
          </w:p>
        </w:tc>
        <w:tc>
          <w:tcPr>
            <w:tcW w:w="2880" w:type="dxa"/>
          </w:tcPr>
          <w:p w14:paraId="65B5F409" w14:textId="77777777" w:rsidR="00CF312E" w:rsidRDefault="00000000">
            <w:r>
              <w:rPr>
                <w:sz w:val="20"/>
              </w:rPr>
              <w:t>DAG management UI</w:t>
            </w:r>
          </w:p>
        </w:tc>
      </w:tr>
      <w:tr w:rsidR="00CF312E" w14:paraId="4AC6A2F7" w14:textId="77777777">
        <w:trPr>
          <w:jc w:val="center"/>
        </w:trPr>
        <w:tc>
          <w:tcPr>
            <w:tcW w:w="2880" w:type="dxa"/>
            <w:shd w:val="clear" w:color="auto" w:fill="F9FAFB"/>
          </w:tcPr>
          <w:p w14:paraId="499AEA06" w14:textId="77777777" w:rsidR="00CF312E" w:rsidRDefault="00000000">
            <w:r>
              <w:rPr>
                <w:sz w:val="20"/>
              </w:rPr>
              <w:t>airflow-scheduler</w:t>
            </w:r>
          </w:p>
        </w:tc>
        <w:tc>
          <w:tcPr>
            <w:tcW w:w="2880" w:type="dxa"/>
            <w:shd w:val="clear" w:color="auto" w:fill="F9FAFB"/>
          </w:tcPr>
          <w:p w14:paraId="5710B641" w14:textId="77777777" w:rsidR="00CF312E" w:rsidRDefault="00000000">
            <w:r>
              <w:rPr>
                <w:sz w:val="20"/>
              </w:rPr>
              <w:t>—</w:t>
            </w:r>
          </w:p>
        </w:tc>
        <w:tc>
          <w:tcPr>
            <w:tcW w:w="2880" w:type="dxa"/>
            <w:shd w:val="clear" w:color="auto" w:fill="F9FAFB"/>
          </w:tcPr>
          <w:p w14:paraId="372CBFCB" w14:textId="77777777" w:rsidR="00CF312E" w:rsidRDefault="00000000">
            <w:r>
              <w:rPr>
                <w:sz w:val="20"/>
              </w:rPr>
              <w:t>LocalExecutor task runner</w:t>
            </w:r>
          </w:p>
        </w:tc>
      </w:tr>
      <w:tr w:rsidR="00CF312E" w14:paraId="16F9327D" w14:textId="77777777">
        <w:trPr>
          <w:jc w:val="center"/>
        </w:trPr>
        <w:tc>
          <w:tcPr>
            <w:tcW w:w="2880" w:type="dxa"/>
          </w:tcPr>
          <w:p w14:paraId="4166BDDD" w14:textId="77777777" w:rsidR="00CF312E" w:rsidRDefault="00000000">
            <w:r>
              <w:rPr>
                <w:sz w:val="20"/>
              </w:rPr>
              <w:t>postgres</w:t>
            </w:r>
          </w:p>
        </w:tc>
        <w:tc>
          <w:tcPr>
            <w:tcW w:w="2880" w:type="dxa"/>
          </w:tcPr>
          <w:p w14:paraId="1D8EA2DA" w14:textId="77777777" w:rsidR="00CF312E" w:rsidRDefault="00000000">
            <w:r>
              <w:rPr>
                <w:sz w:val="20"/>
              </w:rPr>
              <w:t>5432</w:t>
            </w:r>
          </w:p>
        </w:tc>
        <w:tc>
          <w:tcPr>
            <w:tcW w:w="2880" w:type="dxa"/>
          </w:tcPr>
          <w:p w14:paraId="040A3754" w14:textId="77777777" w:rsidR="00CF312E" w:rsidRDefault="00000000">
            <w:r>
              <w:rPr>
                <w:sz w:val="20"/>
              </w:rPr>
              <w:t>Airflow metadata database</w:t>
            </w:r>
          </w:p>
        </w:tc>
      </w:tr>
      <w:tr w:rsidR="00CF312E" w14:paraId="362DC7BE" w14:textId="77777777">
        <w:trPr>
          <w:jc w:val="center"/>
        </w:trPr>
        <w:tc>
          <w:tcPr>
            <w:tcW w:w="2880" w:type="dxa"/>
            <w:shd w:val="clear" w:color="auto" w:fill="F9FAFB"/>
          </w:tcPr>
          <w:p w14:paraId="711295E3" w14:textId="77777777" w:rsidR="00CF312E" w:rsidRDefault="00000000">
            <w:r>
              <w:rPr>
                <w:sz w:val="20"/>
              </w:rPr>
              <w:t>prometheus</w:t>
            </w:r>
          </w:p>
        </w:tc>
        <w:tc>
          <w:tcPr>
            <w:tcW w:w="2880" w:type="dxa"/>
            <w:shd w:val="clear" w:color="auto" w:fill="F9FAFB"/>
          </w:tcPr>
          <w:p w14:paraId="710D134F" w14:textId="77777777" w:rsidR="00CF312E" w:rsidRDefault="00000000">
            <w:r>
              <w:rPr>
                <w:sz w:val="20"/>
              </w:rPr>
              <w:t>9090</w:t>
            </w:r>
          </w:p>
        </w:tc>
        <w:tc>
          <w:tcPr>
            <w:tcW w:w="2880" w:type="dxa"/>
            <w:shd w:val="clear" w:color="auto" w:fill="F9FAFB"/>
          </w:tcPr>
          <w:p w14:paraId="1DAAA2A1" w14:textId="77777777" w:rsidR="00CF312E" w:rsidRDefault="00000000">
            <w:r>
              <w:rPr>
                <w:sz w:val="20"/>
              </w:rPr>
              <w:t>Metrics collection</w:t>
            </w:r>
          </w:p>
        </w:tc>
      </w:tr>
      <w:tr w:rsidR="00CF312E" w14:paraId="071F1D4A" w14:textId="77777777">
        <w:trPr>
          <w:jc w:val="center"/>
        </w:trPr>
        <w:tc>
          <w:tcPr>
            <w:tcW w:w="2880" w:type="dxa"/>
          </w:tcPr>
          <w:p w14:paraId="155481EB" w14:textId="77777777" w:rsidR="00CF312E" w:rsidRDefault="00000000">
            <w:r>
              <w:rPr>
                <w:sz w:val="20"/>
              </w:rPr>
              <w:t>grafana</w:t>
            </w:r>
          </w:p>
        </w:tc>
        <w:tc>
          <w:tcPr>
            <w:tcW w:w="2880" w:type="dxa"/>
          </w:tcPr>
          <w:p w14:paraId="6608C932" w14:textId="77777777" w:rsidR="00CF312E" w:rsidRDefault="00000000">
            <w:r>
              <w:rPr>
                <w:sz w:val="20"/>
              </w:rPr>
              <w:t>3001</w:t>
            </w:r>
          </w:p>
        </w:tc>
        <w:tc>
          <w:tcPr>
            <w:tcW w:w="2880" w:type="dxa"/>
          </w:tcPr>
          <w:p w14:paraId="7A1B5F2C" w14:textId="77777777" w:rsidR="00CF312E" w:rsidRDefault="00000000">
            <w:r>
              <w:rPr>
                <w:sz w:val="20"/>
              </w:rPr>
              <w:t>Dashboards and alerting</w:t>
            </w:r>
          </w:p>
        </w:tc>
      </w:tr>
      <w:tr w:rsidR="00CF312E" w14:paraId="2F8DAF6C" w14:textId="77777777">
        <w:trPr>
          <w:jc w:val="center"/>
        </w:trPr>
        <w:tc>
          <w:tcPr>
            <w:tcW w:w="2880" w:type="dxa"/>
            <w:shd w:val="clear" w:color="auto" w:fill="F9FAFB"/>
          </w:tcPr>
          <w:p w14:paraId="4FB34E90" w14:textId="77777777" w:rsidR="00CF312E" w:rsidRDefault="00000000">
            <w:r>
              <w:rPr>
                <w:sz w:val="20"/>
              </w:rPr>
              <w:t>node-exporter</w:t>
            </w:r>
          </w:p>
        </w:tc>
        <w:tc>
          <w:tcPr>
            <w:tcW w:w="2880" w:type="dxa"/>
            <w:shd w:val="clear" w:color="auto" w:fill="F9FAFB"/>
          </w:tcPr>
          <w:p w14:paraId="2CD9CA5F" w14:textId="77777777" w:rsidR="00CF312E" w:rsidRDefault="00000000">
            <w:r>
              <w:rPr>
                <w:sz w:val="20"/>
              </w:rPr>
              <w:t>9100</w:t>
            </w:r>
          </w:p>
        </w:tc>
        <w:tc>
          <w:tcPr>
            <w:tcW w:w="2880" w:type="dxa"/>
            <w:shd w:val="clear" w:color="auto" w:fill="F9FAFB"/>
          </w:tcPr>
          <w:p w14:paraId="3A35731B" w14:textId="77777777" w:rsidR="00CF312E" w:rsidRDefault="00000000">
            <w:r>
              <w:rPr>
                <w:sz w:val="20"/>
              </w:rPr>
              <w:t>Host system metrics</w:t>
            </w:r>
          </w:p>
        </w:tc>
      </w:tr>
    </w:tbl>
    <w:p w14:paraId="698F8930" w14:textId="77777777" w:rsidR="00D84D0C" w:rsidRDefault="00D84D0C"/>
    <w:sectPr w:rsidR="00D84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704964">
    <w:abstractNumId w:val="8"/>
  </w:num>
  <w:num w:numId="2" w16cid:durableId="3941777">
    <w:abstractNumId w:val="6"/>
  </w:num>
  <w:num w:numId="3" w16cid:durableId="1347946226">
    <w:abstractNumId w:val="5"/>
  </w:num>
  <w:num w:numId="4" w16cid:durableId="2129278065">
    <w:abstractNumId w:val="4"/>
  </w:num>
  <w:num w:numId="5" w16cid:durableId="1964724456">
    <w:abstractNumId w:val="7"/>
  </w:num>
  <w:num w:numId="6" w16cid:durableId="586810809">
    <w:abstractNumId w:val="3"/>
  </w:num>
  <w:num w:numId="7" w16cid:durableId="630525281">
    <w:abstractNumId w:val="2"/>
  </w:num>
  <w:num w:numId="8" w16cid:durableId="813638975">
    <w:abstractNumId w:val="1"/>
  </w:num>
  <w:num w:numId="9" w16cid:durableId="36703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E5C"/>
    <w:rsid w:val="008E648B"/>
    <w:rsid w:val="00AA1D8D"/>
    <w:rsid w:val="00B47730"/>
    <w:rsid w:val="00CB0664"/>
    <w:rsid w:val="00CF312E"/>
    <w:rsid w:val="00D84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D077A"/>
  <w14:defaultImageDpi w14:val="300"/>
  <w15:docId w15:val="{30976949-FEE2-4168-A114-255D2CF5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pp pp</cp:lastModifiedBy>
  <cp:revision>2</cp:revision>
  <dcterms:created xsi:type="dcterms:W3CDTF">2013-12-23T23:15:00Z</dcterms:created>
  <dcterms:modified xsi:type="dcterms:W3CDTF">2026-04-17T13:48:00Z</dcterms:modified>
  <cp:category/>
</cp:coreProperties>
</file>