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D682" w14:textId="77777777" w:rsidR="00607BDB" w:rsidRDefault="00607BDB">
      <w:pPr>
        <w:shd w:val="clear" w:color="auto" w:fill="1A3C5E"/>
        <w:spacing w:before="720" w:after="40"/>
      </w:pPr>
    </w:p>
    <w:p w14:paraId="62AA12B0" w14:textId="77777777" w:rsidR="00607BDB" w:rsidRDefault="00000000">
      <w:pPr>
        <w:shd w:val="clear" w:color="auto" w:fill="1A3C5E"/>
        <w:jc w:val="center"/>
      </w:pPr>
      <w:r>
        <w:rPr>
          <w:b/>
          <w:bCs/>
          <w:color w:val="FFFFFF"/>
          <w:sz w:val="60"/>
          <w:szCs w:val="60"/>
        </w:rPr>
        <w:t xml:space="preserve">Google </w:t>
      </w:r>
      <w:proofErr w:type="spellStart"/>
      <w:r>
        <w:rPr>
          <w:b/>
          <w:bCs/>
          <w:color w:val="FFFFFF"/>
          <w:sz w:val="60"/>
          <w:szCs w:val="60"/>
        </w:rPr>
        <w:t>BigQuery</w:t>
      </w:r>
      <w:proofErr w:type="spellEnd"/>
    </w:p>
    <w:p w14:paraId="319BE57F" w14:textId="77777777" w:rsidR="00607BDB" w:rsidRDefault="00000000">
      <w:pPr>
        <w:shd w:val="clear" w:color="auto" w:fill="1A3C5E"/>
        <w:jc w:val="center"/>
      </w:pPr>
      <w:r>
        <w:rPr>
          <w:b/>
          <w:bCs/>
          <w:color w:val="63B3ED"/>
          <w:sz w:val="60"/>
          <w:szCs w:val="60"/>
        </w:rPr>
        <w:t>Cost Optimization</w:t>
      </w:r>
    </w:p>
    <w:p w14:paraId="44C000C5" w14:textId="573629C9" w:rsidR="00607BDB" w:rsidRDefault="00000000">
      <w:pPr>
        <w:shd w:val="clear" w:color="auto" w:fill="1A3C5E"/>
        <w:spacing w:before="80"/>
        <w:jc w:val="center"/>
      </w:pPr>
      <w:r>
        <w:rPr>
          <w:i/>
          <w:iCs/>
          <w:color w:val="A0C4E0"/>
          <w:sz w:val="22"/>
          <w:szCs w:val="22"/>
        </w:rPr>
        <w:t>A Comprehensive Internal Reference for Data Engineering Teams</w:t>
      </w:r>
    </w:p>
    <w:p w14:paraId="14EA51EC" w14:textId="77777777" w:rsidR="00607BDB" w:rsidRDefault="00000000">
      <w:pPr>
        <w:shd w:val="clear" w:color="auto" w:fill="1A3C5E"/>
        <w:spacing w:before="200"/>
        <w:jc w:val="center"/>
      </w:pPr>
      <w:r>
        <w:rPr>
          <w:color w:val="C0D8EC"/>
        </w:rPr>
        <w:t>Evidence-backed strategies for analysts, data engineers, and DevOps</w:t>
      </w:r>
    </w:p>
    <w:p w14:paraId="7C5581BA" w14:textId="77777777" w:rsidR="00607BDB" w:rsidRDefault="00000000">
      <w:pPr>
        <w:shd w:val="clear" w:color="auto" w:fill="1A3C5E"/>
        <w:spacing w:before="80"/>
        <w:jc w:val="center"/>
      </w:pPr>
      <w:r>
        <w:rPr>
          <w:color w:val="A0C4E0"/>
        </w:rPr>
        <w:t>June 2026</w:t>
      </w:r>
    </w:p>
    <w:p w14:paraId="775EC935" w14:textId="77777777" w:rsidR="00607BDB" w:rsidRDefault="00607BDB">
      <w:pPr>
        <w:shd w:val="clear" w:color="auto" w:fill="1A3C5E"/>
        <w:spacing w:before="600"/>
      </w:pPr>
    </w:p>
    <w:p w14:paraId="0A59F436" w14:textId="77777777" w:rsidR="00607BDB" w:rsidRDefault="00607BDB">
      <w:pPr>
        <w:spacing w:before="80"/>
      </w:pPr>
    </w:p>
    <w:p w14:paraId="37FA7C22" w14:textId="77777777" w:rsidR="00607BDB" w:rsidRDefault="00000000">
      <w:pPr>
        <w:pStyle w:val="Heading2"/>
        <w:pBdr>
          <w:bottom w:val="single" w:sz="4" w:space="4" w:color="2E6DA4"/>
        </w:pBdr>
      </w:pPr>
      <w:r>
        <w:t>Introduction</w:t>
      </w:r>
    </w:p>
    <w:p w14:paraId="1F78E6E4" w14:textId="77777777" w:rsidR="00607BDB" w:rsidRDefault="00000000">
      <w:pPr>
        <w:spacing w:before="60" w:after="80"/>
      </w:pPr>
      <w:r>
        <w:rPr>
          <w:color w:val="1A1A1A"/>
        </w:rPr>
        <w:t xml:space="preserve">Google </w:t>
      </w:r>
      <w:proofErr w:type="spellStart"/>
      <w:r>
        <w:rPr>
          <w:color w:val="1A1A1A"/>
        </w:rPr>
        <w:t>BigQuery's</w:t>
      </w:r>
      <w:proofErr w:type="spellEnd"/>
      <w:r>
        <w:rPr>
          <w:color w:val="1A1A1A"/>
        </w:rPr>
        <w:t xml:space="preserve"> serverless architecture is genuinely remarkable — it removes all infrastructure management and lets analysts query petabytes of data in seconds. That power, however, comes with a pricing model that can produce staggering bills when workloads are not deliberately designed for cost efficiency.</w:t>
      </w:r>
    </w:p>
    <w:p w14:paraId="7C3E77B1" w14:textId="53EDE37A" w:rsidR="00607BDB" w:rsidRDefault="00000000">
      <w:pPr>
        <w:spacing w:before="60" w:after="80"/>
      </w:pPr>
      <w:r>
        <w:rPr>
          <w:color w:val="1A1A1A"/>
        </w:rPr>
        <w:t xml:space="preserve">This document is the internal reference for our data engineering team. It is grounded exclusively in verified, authoritative sources: Google Cloud's official </w:t>
      </w:r>
      <w:proofErr w:type="spellStart"/>
      <w:r>
        <w:rPr>
          <w:color w:val="1A1A1A"/>
        </w:rPr>
        <w:t>BigQuery</w:t>
      </w:r>
      <w:proofErr w:type="spellEnd"/>
      <w:r>
        <w:rPr>
          <w:color w:val="1A1A1A"/>
        </w:rPr>
        <w:t xml:space="preserve"> documentation, Google's published whitepaper "An Insider's Guide to </w:t>
      </w:r>
      <w:proofErr w:type="spellStart"/>
      <w:r>
        <w:rPr>
          <w:color w:val="1A1A1A"/>
        </w:rPr>
        <w:t>BigQuery</w:t>
      </w:r>
      <w:proofErr w:type="spellEnd"/>
      <w:r>
        <w:rPr>
          <w:color w:val="1A1A1A"/>
        </w:rPr>
        <w:t xml:space="preserve"> Cost Optimization," and validated field guidance from experienced </w:t>
      </w:r>
      <w:proofErr w:type="spellStart"/>
      <w:r>
        <w:rPr>
          <w:color w:val="1A1A1A"/>
        </w:rPr>
        <w:t>BigQuery</w:t>
      </w:r>
      <w:proofErr w:type="spellEnd"/>
      <w:r>
        <w:rPr>
          <w:color w:val="1A1A1A"/>
        </w:rPr>
        <w:t xml:space="preserve"> practitioners. Every recommendation includes a clear explanation of why it reduces cost, how </w:t>
      </w:r>
      <w:proofErr w:type="spellStart"/>
      <w:r>
        <w:rPr>
          <w:color w:val="1A1A1A"/>
        </w:rPr>
        <w:t>BigQuery</w:t>
      </w:r>
      <w:proofErr w:type="spellEnd"/>
      <w:r>
        <w:rPr>
          <w:color w:val="1A1A1A"/>
        </w:rPr>
        <w:t xml:space="preserve"> calculates the relevant charge, and what evidence supports the claim.</w:t>
      </w:r>
    </w:p>
    <w:p w14:paraId="0382AA5B" w14:textId="77777777" w:rsidR="00607BDB" w:rsidRDefault="00000000">
      <w:pPr>
        <w:spacing w:before="60" w:after="80"/>
      </w:pPr>
      <w:r>
        <w:rPr>
          <w:color w:val="1A1A1A"/>
        </w:rPr>
        <w:t>The article is structured in two major sections:</w:t>
      </w:r>
    </w:p>
    <w:p w14:paraId="46CE0BA6" w14:textId="16593BED" w:rsidR="00607BDB" w:rsidRDefault="00000000">
      <w:pPr>
        <w:pStyle w:val="ListParagraph"/>
        <w:numPr>
          <w:ilvl w:val="0"/>
          <w:numId w:val="2"/>
        </w:numPr>
        <w:spacing w:before="40" w:after="40"/>
      </w:pPr>
      <w:r>
        <w:rPr>
          <w:color w:val="1A1A1A"/>
        </w:rPr>
        <w:t xml:space="preserve">Section A — practices every </w:t>
      </w:r>
      <w:r w:rsidR="00393EA3">
        <w:rPr>
          <w:color w:val="1A1A1A"/>
        </w:rPr>
        <w:t>developer</w:t>
      </w:r>
      <w:r>
        <w:rPr>
          <w:color w:val="1A1A1A"/>
        </w:rPr>
        <w:t xml:space="preserve"> can apply directly in their daily SQL work, requiring no special IAM roles.</w:t>
      </w:r>
    </w:p>
    <w:p w14:paraId="69A1A7AF" w14:textId="77777777" w:rsidR="00607BDB" w:rsidRDefault="00000000">
      <w:pPr>
        <w:pStyle w:val="ListParagraph"/>
        <w:numPr>
          <w:ilvl w:val="0"/>
          <w:numId w:val="2"/>
        </w:numPr>
        <w:spacing w:before="40" w:after="40"/>
      </w:pPr>
      <w:r>
        <w:rPr>
          <w:color w:val="1A1A1A"/>
        </w:rPr>
        <w:t xml:space="preserve">Section B — advanced </w:t>
      </w:r>
      <w:proofErr w:type="spellStart"/>
      <w:r>
        <w:rPr>
          <w:color w:val="1A1A1A"/>
        </w:rPr>
        <w:t>optimisations</w:t>
      </w:r>
      <w:proofErr w:type="spellEnd"/>
      <w:r>
        <w:rPr>
          <w:color w:val="1A1A1A"/>
        </w:rPr>
        <w:t xml:space="preserve"> that require DBA, platform-engineering, or DevOps access: reservations, commitments, workload management, and autoscaling.</w:t>
      </w:r>
    </w:p>
    <w:p w14:paraId="79AAD03E" w14:textId="77777777" w:rsidR="00607BDB" w:rsidRDefault="00000000">
      <w:pPr>
        <w:spacing w:before="60" w:after="80"/>
      </w:pPr>
      <w:r>
        <w:rPr>
          <w:color w:val="1A1A1A"/>
        </w:rPr>
        <w:t>A Top 10 summary table at the end consolidates the highest-impact actions for immediate execution.</w:t>
      </w:r>
    </w:p>
    <w:p w14:paraId="2903DB67" w14:textId="77777777" w:rsidR="00607BDB" w:rsidRDefault="00607BDB">
      <w:pPr>
        <w:spacing w:before="80"/>
      </w:pPr>
    </w:p>
    <w:p w14:paraId="1404C215" w14:textId="77777777" w:rsidR="00607BDB" w:rsidRDefault="00000000">
      <w:pPr>
        <w:pStyle w:val="Heading2"/>
        <w:pBdr>
          <w:bottom w:val="single" w:sz="4" w:space="4" w:color="2E6DA4"/>
        </w:pBdr>
      </w:pPr>
      <w:r>
        <w:t xml:space="preserve">How </w:t>
      </w:r>
      <w:proofErr w:type="spellStart"/>
      <w:r>
        <w:t>BigQuery</w:t>
      </w:r>
      <w:proofErr w:type="spellEnd"/>
      <w:r>
        <w:t xml:space="preserve"> Charges You — The Pricing Primer</w:t>
      </w:r>
    </w:p>
    <w:p w14:paraId="159653EF" w14:textId="77777777" w:rsidR="00607BDB" w:rsidRDefault="00000000">
      <w:pPr>
        <w:spacing w:before="60" w:after="80"/>
      </w:pPr>
      <w:r>
        <w:rPr>
          <w:color w:val="1A1A1A"/>
        </w:rPr>
        <w:t xml:space="preserve">Understanding the two compute billing models is the foundation of every </w:t>
      </w:r>
      <w:proofErr w:type="spellStart"/>
      <w:r>
        <w:rPr>
          <w:color w:val="1A1A1A"/>
        </w:rPr>
        <w:t>optimisation</w:t>
      </w:r>
      <w:proofErr w:type="spellEnd"/>
      <w:r>
        <w:rPr>
          <w:color w:val="1A1A1A"/>
        </w:rPr>
        <w:t xml:space="preserve"> decision.</w:t>
      </w:r>
    </w:p>
    <w:p w14:paraId="431EA30F" w14:textId="77777777" w:rsidR="00607BDB" w:rsidRDefault="00000000">
      <w:pPr>
        <w:pStyle w:val="Heading3"/>
      </w:pPr>
      <w:r>
        <w:t>On-Demand Compute</w:t>
      </w:r>
    </w:p>
    <w:p w14:paraId="096248E0" w14:textId="169AD022" w:rsidR="00607BDB" w:rsidRDefault="00000000">
      <w:pPr>
        <w:spacing w:before="60" w:after="80"/>
      </w:pPr>
      <w:r>
        <w:rPr>
          <w:color w:val="1A1A1A"/>
        </w:rPr>
        <w:t xml:space="preserve">Under on-demand pricing, </w:t>
      </w:r>
      <w:proofErr w:type="spellStart"/>
      <w:r>
        <w:rPr>
          <w:color w:val="1A1A1A"/>
        </w:rPr>
        <w:t>BigQuery</w:t>
      </w:r>
      <w:proofErr w:type="spellEnd"/>
      <w:r>
        <w:rPr>
          <w:color w:val="1A1A1A"/>
        </w:rPr>
        <w:t xml:space="preserve"> charges for </w:t>
      </w:r>
      <w:r w:rsidRPr="00393EA3">
        <w:rPr>
          <w:b/>
          <w:bCs/>
          <w:color w:val="1A1A1A"/>
        </w:rPr>
        <w:t>bytes scanned — not bytes returned</w:t>
      </w:r>
      <w:r>
        <w:rPr>
          <w:color w:val="1A1A1A"/>
        </w:rPr>
        <w:t>. A query that scans 500 GB but returns only 10 rows is billed for 500 GB.</w:t>
      </w:r>
      <w:r w:rsidR="00393EA3">
        <w:rPr>
          <w:color w:val="1A1A1A"/>
        </w:rPr>
        <w:t xml:space="preserve"> </w:t>
      </w:r>
      <w:r w:rsidR="00393EA3" w:rsidRPr="00393EA3">
        <w:rPr>
          <w:i/>
          <w:iCs/>
          <w:color w:val="1A1A1A"/>
        </w:rPr>
        <w:t>[DB – Google enterprise pricing is different]</w:t>
      </w:r>
    </w:p>
    <w:p w14:paraId="1A92655C" w14:textId="2E9C4273" w:rsidR="00607BDB" w:rsidRDefault="00000000" w:rsidP="00393EA3">
      <w:pPr>
        <w:pStyle w:val="ListParagraph"/>
        <w:numPr>
          <w:ilvl w:val="0"/>
          <w:numId w:val="2"/>
        </w:numPr>
        <w:spacing w:before="40" w:after="40"/>
      </w:pPr>
      <w:r>
        <w:rPr>
          <w:color w:val="1A1A1A"/>
        </w:rPr>
        <w:t>Rate: $6.25 per TiB scanned (US multi-region), first 1 TiB/month free.</w:t>
      </w:r>
      <w:r w:rsidR="00393EA3">
        <w:rPr>
          <w:color w:val="1A1A1A"/>
        </w:rPr>
        <w:t xml:space="preserve"> </w:t>
      </w:r>
    </w:p>
    <w:p w14:paraId="7D4745CC" w14:textId="77777777" w:rsidR="00607BDB" w:rsidRDefault="00000000">
      <w:pPr>
        <w:pStyle w:val="ListParagraph"/>
        <w:numPr>
          <w:ilvl w:val="0"/>
          <w:numId w:val="2"/>
        </w:numPr>
        <w:spacing w:before="40" w:after="40"/>
      </w:pPr>
      <w:r>
        <w:rPr>
          <w:color w:val="1A1A1A"/>
        </w:rPr>
        <w:t>Minimum charge: 10 MB per table referenced, even for tiny result sets.</w:t>
      </w:r>
    </w:p>
    <w:p w14:paraId="324D98F9" w14:textId="77777777" w:rsidR="00607BDB" w:rsidRDefault="00000000">
      <w:pPr>
        <w:pStyle w:val="ListParagraph"/>
        <w:numPr>
          <w:ilvl w:val="0"/>
          <w:numId w:val="2"/>
        </w:numPr>
        <w:spacing w:before="40" w:after="40"/>
      </w:pPr>
      <w:r>
        <w:rPr>
          <w:color w:val="1A1A1A"/>
        </w:rPr>
        <w:t>Up to 2,000 concurrent slots shared across the project (Google-managed).</w:t>
      </w:r>
    </w:p>
    <w:p w14:paraId="65F257A7" w14:textId="77777777" w:rsidR="00607BDB" w:rsidRDefault="00000000">
      <w:pPr>
        <w:spacing w:before="40" w:after="40"/>
        <w:ind w:left="360"/>
      </w:pPr>
      <w:r>
        <w:rPr>
          <w:i/>
          <w:iCs/>
          <w:color w:val="555555"/>
          <w:sz w:val="18"/>
          <w:szCs w:val="18"/>
        </w:rPr>
        <w:t xml:space="preserve">Source: Google Cloud </w:t>
      </w:r>
      <w:proofErr w:type="spellStart"/>
      <w:r>
        <w:rPr>
          <w:i/>
          <w:iCs/>
          <w:color w:val="555555"/>
          <w:sz w:val="18"/>
          <w:szCs w:val="18"/>
        </w:rPr>
        <w:t>BigQuery</w:t>
      </w:r>
      <w:proofErr w:type="spellEnd"/>
      <w:r>
        <w:rPr>
          <w:i/>
          <w:iCs/>
          <w:color w:val="555555"/>
          <w:sz w:val="18"/>
          <w:szCs w:val="18"/>
        </w:rPr>
        <w:t xml:space="preserve"> pricing page; Google Insider's Guide whitepaper</w:t>
      </w:r>
    </w:p>
    <w:p w14:paraId="1D19A1A6" w14:textId="77777777" w:rsidR="00607BDB" w:rsidRDefault="00000000">
      <w:pPr>
        <w:pStyle w:val="Heading3"/>
      </w:pPr>
      <w:r>
        <w:t>Capacity-Based Compute (</w:t>
      </w:r>
      <w:proofErr w:type="spellStart"/>
      <w:r>
        <w:t>BigQuery</w:t>
      </w:r>
      <w:proofErr w:type="spellEnd"/>
      <w:r>
        <w:t xml:space="preserve"> Editions)</w:t>
      </w:r>
    </w:p>
    <w:p w14:paraId="7B5B1A11" w14:textId="77777777" w:rsidR="00607BDB" w:rsidRDefault="00000000">
      <w:pPr>
        <w:spacing w:before="60" w:after="80"/>
      </w:pPr>
      <w:r>
        <w:rPr>
          <w:color w:val="1A1A1A"/>
        </w:rPr>
        <w:t>With Editions, you purchase virtual CPU capacity (slots) instead of paying per byte. The compute cost of all bytes processed is included in the slot price.</w:t>
      </w:r>
    </w:p>
    <w:p w14:paraId="71040A4A" w14:textId="77777777" w:rsidR="00607BDB" w:rsidRDefault="00607BD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07BDB" w14:paraId="7BDD3DDE"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00" w:type="dxa"/>
              <w:bottom w:w="80" w:type="dxa"/>
              <w:right w:w="100" w:type="dxa"/>
            </w:tcMar>
          </w:tcPr>
          <w:p w14:paraId="430BAC7F" w14:textId="77777777" w:rsidR="00607BDB" w:rsidRDefault="00000000">
            <w:r>
              <w:rPr>
                <w:b/>
                <w:bCs/>
                <w:color w:val="FFFFFF"/>
                <w:sz w:val="18"/>
                <w:szCs w:val="18"/>
              </w:rPr>
              <w:t>Model / Edition</w:t>
            </w:r>
          </w:p>
        </w:tc>
        <w:tc>
          <w:tcPr>
            <w:tcW w:w="234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00" w:type="dxa"/>
              <w:bottom w:w="80" w:type="dxa"/>
              <w:right w:w="100" w:type="dxa"/>
            </w:tcMar>
          </w:tcPr>
          <w:p w14:paraId="31E56878" w14:textId="77777777" w:rsidR="00607BDB" w:rsidRDefault="00000000">
            <w:r>
              <w:rPr>
                <w:b/>
                <w:bCs/>
                <w:color w:val="FFFFFF"/>
                <w:sz w:val="18"/>
                <w:szCs w:val="18"/>
              </w:rPr>
              <w:t>Pricing Basis</w:t>
            </w:r>
          </w:p>
        </w:tc>
        <w:tc>
          <w:tcPr>
            <w:tcW w:w="234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00" w:type="dxa"/>
              <w:bottom w:w="80" w:type="dxa"/>
              <w:right w:w="100" w:type="dxa"/>
            </w:tcMar>
          </w:tcPr>
          <w:p w14:paraId="48E57F63" w14:textId="77777777" w:rsidR="00607BDB" w:rsidRDefault="00000000">
            <w:r>
              <w:rPr>
                <w:b/>
                <w:bCs/>
                <w:color w:val="FFFFFF"/>
                <w:sz w:val="18"/>
                <w:szCs w:val="18"/>
              </w:rPr>
              <w:t>Rate (US multi-region)</w:t>
            </w:r>
          </w:p>
        </w:tc>
        <w:tc>
          <w:tcPr>
            <w:tcW w:w="234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00" w:type="dxa"/>
              <w:bottom w:w="80" w:type="dxa"/>
              <w:right w:w="100" w:type="dxa"/>
            </w:tcMar>
          </w:tcPr>
          <w:p w14:paraId="2754D0DC" w14:textId="77777777" w:rsidR="00607BDB" w:rsidRDefault="00000000">
            <w:r>
              <w:rPr>
                <w:b/>
                <w:bCs/>
                <w:color w:val="FFFFFF"/>
                <w:sz w:val="18"/>
                <w:szCs w:val="18"/>
              </w:rPr>
              <w:t>Best For</w:t>
            </w:r>
          </w:p>
        </w:tc>
      </w:tr>
      <w:tr w:rsidR="00607BDB" w14:paraId="0CE3145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719B6575" w14:textId="77777777" w:rsidR="00607BDB" w:rsidRDefault="00000000">
            <w:r>
              <w:rPr>
                <w:color w:val="1A1A1A"/>
                <w:sz w:val="18"/>
                <w:szCs w:val="18"/>
              </w:rPr>
              <w:t>On-Demand</w:t>
            </w:r>
          </w:p>
        </w:tc>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7190246D" w14:textId="77777777" w:rsidR="00607BDB" w:rsidRDefault="00000000">
            <w:r>
              <w:rPr>
                <w:color w:val="1A1A1A"/>
                <w:sz w:val="18"/>
                <w:szCs w:val="18"/>
              </w:rPr>
              <w:t>Bytes scanned (per TiB)</w:t>
            </w:r>
          </w:p>
        </w:tc>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41D24B3B" w14:textId="77777777" w:rsidR="00607BDB" w:rsidRDefault="00000000">
            <w:r>
              <w:rPr>
                <w:color w:val="1A1A1A"/>
                <w:sz w:val="18"/>
                <w:szCs w:val="18"/>
              </w:rPr>
              <w:t>$6.25 / TiB (1 TiB/</w:t>
            </w:r>
            <w:proofErr w:type="spellStart"/>
            <w:r>
              <w:rPr>
                <w:color w:val="1A1A1A"/>
                <w:sz w:val="18"/>
                <w:szCs w:val="18"/>
              </w:rPr>
              <w:t>mo</w:t>
            </w:r>
            <w:proofErr w:type="spellEnd"/>
            <w:r>
              <w:rPr>
                <w:color w:val="1A1A1A"/>
                <w:sz w:val="18"/>
                <w:szCs w:val="18"/>
              </w:rPr>
              <w:t xml:space="preserve"> free)</w:t>
            </w:r>
          </w:p>
        </w:tc>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3B9CE3FC" w14:textId="77777777" w:rsidR="00607BDB" w:rsidRDefault="00000000">
            <w:r>
              <w:rPr>
                <w:color w:val="1A1A1A"/>
                <w:sz w:val="18"/>
                <w:szCs w:val="18"/>
              </w:rPr>
              <w:t>Low / unpredictable volume</w:t>
            </w:r>
          </w:p>
        </w:tc>
      </w:tr>
      <w:tr w:rsidR="00607BDB" w14:paraId="447245E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E8F0BC3" w14:textId="77777777" w:rsidR="00607BDB" w:rsidRDefault="00000000">
            <w:r>
              <w:rPr>
                <w:color w:val="1A1A1A"/>
                <w:sz w:val="18"/>
                <w:szCs w:val="18"/>
              </w:rPr>
              <w:t>Standard Edition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0C33BB7" w14:textId="77777777" w:rsidR="00607BDB" w:rsidRDefault="00000000">
            <w:r>
              <w:rPr>
                <w:color w:val="1A1A1A"/>
                <w:sz w:val="18"/>
                <w:szCs w:val="18"/>
              </w:rPr>
              <w:t>Slot-hours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CD6A954" w14:textId="77777777" w:rsidR="00607BDB" w:rsidRDefault="00000000">
            <w:r>
              <w:rPr>
                <w:color w:val="1A1A1A"/>
                <w:sz w:val="18"/>
                <w:szCs w:val="18"/>
              </w:rPr>
              <w:t>$0.04 / slot-</w:t>
            </w:r>
            <w:proofErr w:type="spellStart"/>
            <w:r>
              <w:rPr>
                <w:color w:val="1A1A1A"/>
                <w:sz w:val="18"/>
                <w:szCs w:val="18"/>
              </w:rPr>
              <w:t>hr</w:t>
            </w:r>
            <w:proofErr w:type="spellEnd"/>
            <w:r>
              <w:rPr>
                <w:color w:val="1A1A1A"/>
                <w:sz w:val="18"/>
                <w:szCs w:val="18"/>
              </w:rPr>
              <w:t xml:space="preserve"> (no commit)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22AF128" w14:textId="77777777" w:rsidR="00607BDB" w:rsidRDefault="00000000">
            <w:r>
              <w:rPr>
                <w:color w:val="1A1A1A"/>
                <w:sz w:val="18"/>
                <w:szCs w:val="18"/>
              </w:rPr>
              <w:t>Ad-hoc, smaller workloads (≤1,600 slots)</w:t>
            </w:r>
          </w:p>
        </w:tc>
      </w:tr>
      <w:tr w:rsidR="00607BDB" w14:paraId="7005FB7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6EF07580" w14:textId="77777777" w:rsidR="00607BDB" w:rsidRDefault="00000000">
            <w:r>
              <w:rPr>
                <w:color w:val="1A1A1A"/>
                <w:sz w:val="18"/>
                <w:szCs w:val="18"/>
              </w:rPr>
              <w:t>Enterprise Edition</w:t>
            </w:r>
          </w:p>
        </w:tc>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19D8A464" w14:textId="77777777" w:rsidR="00607BDB" w:rsidRDefault="00000000">
            <w:r>
              <w:rPr>
                <w:color w:val="1A1A1A"/>
                <w:sz w:val="18"/>
                <w:szCs w:val="18"/>
              </w:rPr>
              <w:t>Slot-hours</w:t>
            </w:r>
          </w:p>
        </w:tc>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27275198" w14:textId="77777777" w:rsidR="00607BDB" w:rsidRDefault="00000000">
            <w:r>
              <w:rPr>
                <w:color w:val="1A1A1A"/>
                <w:sz w:val="18"/>
                <w:szCs w:val="18"/>
              </w:rPr>
              <w:t>$0.06 / slot-</w:t>
            </w:r>
            <w:proofErr w:type="spellStart"/>
            <w:r>
              <w:rPr>
                <w:color w:val="1A1A1A"/>
                <w:sz w:val="18"/>
                <w:szCs w:val="18"/>
              </w:rPr>
              <w:t>hr</w:t>
            </w:r>
            <w:proofErr w:type="spellEnd"/>
            <w:r>
              <w:rPr>
                <w:color w:val="1A1A1A"/>
                <w:sz w:val="18"/>
                <w:szCs w:val="18"/>
              </w:rPr>
              <w:t>; 1-yr: $0.048, 3-yr: $0.038</w:t>
            </w:r>
          </w:p>
        </w:tc>
        <w:tc>
          <w:tcPr>
            <w:tcW w:w="234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00" w:type="dxa"/>
              <w:bottom w:w="80" w:type="dxa"/>
              <w:right w:w="100" w:type="dxa"/>
            </w:tcMar>
          </w:tcPr>
          <w:p w14:paraId="2A71EFB7" w14:textId="77777777" w:rsidR="00607BDB" w:rsidRDefault="00000000">
            <w:r>
              <w:rPr>
                <w:color w:val="1A1A1A"/>
                <w:sz w:val="18"/>
                <w:szCs w:val="18"/>
              </w:rPr>
              <w:t>Production pipelines, BQML, idle-sharing</w:t>
            </w:r>
          </w:p>
        </w:tc>
      </w:tr>
      <w:tr w:rsidR="00607BDB" w14:paraId="0659992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08E23EF" w14:textId="77777777" w:rsidR="00607BDB" w:rsidRDefault="00000000">
            <w:r>
              <w:rPr>
                <w:color w:val="1A1A1A"/>
                <w:sz w:val="18"/>
                <w:szCs w:val="18"/>
              </w:rPr>
              <w:t>Enterprise Plus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80557C6" w14:textId="77777777" w:rsidR="00607BDB" w:rsidRDefault="00000000">
            <w:r>
              <w:rPr>
                <w:color w:val="1A1A1A"/>
                <w:sz w:val="18"/>
                <w:szCs w:val="18"/>
              </w:rPr>
              <w:t>Slot-hours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0051980" w14:textId="77777777" w:rsidR="00607BDB" w:rsidRDefault="00000000">
            <w:r>
              <w:rPr>
                <w:color w:val="1A1A1A"/>
                <w:sz w:val="18"/>
                <w:szCs w:val="18"/>
              </w:rPr>
              <w:t>$0.10 / slot-</w:t>
            </w:r>
            <w:proofErr w:type="spellStart"/>
            <w:r>
              <w:rPr>
                <w:color w:val="1A1A1A"/>
                <w:sz w:val="18"/>
                <w:szCs w:val="18"/>
              </w:rPr>
              <w:t>hr</w:t>
            </w:r>
            <w:proofErr w:type="spellEnd"/>
            <w:r>
              <w:rPr>
                <w:color w:val="1A1A1A"/>
                <w:sz w:val="18"/>
                <w:szCs w:val="18"/>
              </w:rPr>
              <w:t>; 3-yr: $0.060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EB023C9" w14:textId="77777777" w:rsidR="00607BDB" w:rsidRDefault="00000000">
            <w:r>
              <w:rPr>
                <w:color w:val="1A1A1A"/>
                <w:sz w:val="18"/>
                <w:szCs w:val="18"/>
              </w:rPr>
              <w:t>Regulated industries, highest compliance</w:t>
            </w:r>
          </w:p>
        </w:tc>
      </w:tr>
    </w:tbl>
    <w:p w14:paraId="365563C8" w14:textId="77777777" w:rsidR="00607BDB" w:rsidRDefault="00607BDB">
      <w:pPr>
        <w:spacing w:before="40"/>
      </w:pPr>
    </w:p>
    <w:p w14:paraId="04E1B7BE" w14:textId="77777777" w:rsidR="00607BDB" w:rsidRDefault="00000000">
      <w:pPr>
        <w:spacing w:before="60" w:after="80"/>
      </w:pPr>
      <w:r>
        <w:rPr>
          <w:color w:val="1A1A1A"/>
        </w:rPr>
        <w:t>Key mechanics for capacity pricing:</w:t>
      </w:r>
    </w:p>
    <w:p w14:paraId="62529D75" w14:textId="77777777" w:rsidR="00607BDB" w:rsidRDefault="00000000">
      <w:pPr>
        <w:pStyle w:val="ListParagraph"/>
        <w:numPr>
          <w:ilvl w:val="0"/>
          <w:numId w:val="2"/>
        </w:numPr>
        <w:spacing w:before="40" w:after="40"/>
      </w:pPr>
      <w:r>
        <w:rPr>
          <w:color w:val="1A1A1A"/>
        </w:rPr>
        <w:t>Autoscaling adds slots on demand and removes them when workloads drop; you pay per slot-second while scaling up.</w:t>
      </w:r>
    </w:p>
    <w:p w14:paraId="166F7C81" w14:textId="77777777" w:rsidR="00607BDB" w:rsidRDefault="00000000">
      <w:pPr>
        <w:pStyle w:val="ListParagraph"/>
        <w:numPr>
          <w:ilvl w:val="0"/>
          <w:numId w:val="2"/>
        </w:numPr>
        <w:spacing w:before="40" w:after="40"/>
      </w:pPr>
      <w:proofErr w:type="spellStart"/>
      <w:r>
        <w:rPr>
          <w:color w:val="1A1A1A"/>
        </w:rPr>
        <w:t>Autoscaled</w:t>
      </w:r>
      <w:proofErr w:type="spellEnd"/>
      <w:r>
        <w:rPr>
          <w:color w:val="1A1A1A"/>
        </w:rPr>
        <w:t xml:space="preserve"> slots are billed for a 1-minute minimum per scale-up event, even for short bursts.</w:t>
      </w:r>
    </w:p>
    <w:p w14:paraId="4E082306" w14:textId="77777777" w:rsidR="00607BDB" w:rsidRDefault="00000000">
      <w:pPr>
        <w:pStyle w:val="ListParagraph"/>
        <w:numPr>
          <w:ilvl w:val="0"/>
          <w:numId w:val="2"/>
        </w:numPr>
        <w:spacing w:before="40" w:after="40"/>
      </w:pPr>
      <w:r>
        <w:rPr>
          <w:color w:val="1A1A1A"/>
        </w:rPr>
        <w:t>Commitments (1-year or 3-year) discount your baseline slot cost by up to 37% versus pay-as-you-go.</w:t>
      </w:r>
    </w:p>
    <w:p w14:paraId="293485EE" w14:textId="77777777" w:rsidR="00607BDB" w:rsidRDefault="00000000">
      <w:pPr>
        <w:pStyle w:val="ListParagraph"/>
        <w:numPr>
          <w:ilvl w:val="0"/>
          <w:numId w:val="2"/>
        </w:numPr>
        <w:spacing w:before="40" w:after="40"/>
      </w:pPr>
      <w:r>
        <w:rPr>
          <w:color w:val="1A1A1A"/>
        </w:rPr>
        <w:t xml:space="preserve">Idle slots from one reservation can be shared to others when </w:t>
      </w:r>
      <w:proofErr w:type="spellStart"/>
      <w:r>
        <w:rPr>
          <w:color w:val="1A1A1A"/>
        </w:rPr>
        <w:t>ignore_idle_slots</w:t>
      </w:r>
      <w:proofErr w:type="spellEnd"/>
      <w:r>
        <w:rPr>
          <w:color w:val="1A1A1A"/>
        </w:rPr>
        <w:t xml:space="preserve"> = false.</w:t>
      </w:r>
    </w:p>
    <w:p w14:paraId="5F02D2C0" w14:textId="77777777" w:rsidR="00607BDB" w:rsidRDefault="00000000">
      <w:pPr>
        <w:spacing w:before="40" w:after="40"/>
        <w:ind w:left="360"/>
      </w:pPr>
      <w:r>
        <w:rPr>
          <w:i/>
          <w:iCs/>
          <w:color w:val="555555"/>
          <w:sz w:val="18"/>
          <w:szCs w:val="18"/>
        </w:rPr>
        <w:t xml:space="preserve">Source: Google Cloud docs — Understand slots; </w:t>
      </w:r>
      <w:proofErr w:type="spellStart"/>
      <w:r>
        <w:rPr>
          <w:i/>
          <w:iCs/>
          <w:color w:val="555555"/>
          <w:sz w:val="18"/>
          <w:szCs w:val="18"/>
        </w:rPr>
        <w:t>BigQuery</w:t>
      </w:r>
      <w:proofErr w:type="spellEnd"/>
      <w:r>
        <w:rPr>
          <w:i/>
          <w:iCs/>
          <w:color w:val="555555"/>
          <w:sz w:val="18"/>
          <w:szCs w:val="18"/>
        </w:rPr>
        <w:t xml:space="preserve"> Editions pricing page</w:t>
      </w:r>
    </w:p>
    <w:p w14:paraId="0A5C010C" w14:textId="77777777" w:rsidR="00607BDB" w:rsidRDefault="00000000">
      <w:pPr>
        <w:pStyle w:val="Heading3"/>
      </w:pPr>
      <w:r>
        <w:t>Storage Pricing</w:t>
      </w:r>
    </w:p>
    <w:p w14:paraId="06A0CF0D" w14:textId="77777777" w:rsidR="00607BDB" w:rsidRDefault="00000000">
      <w:pPr>
        <w:pStyle w:val="ListParagraph"/>
        <w:numPr>
          <w:ilvl w:val="0"/>
          <w:numId w:val="2"/>
        </w:numPr>
        <w:spacing w:before="40" w:after="40"/>
      </w:pPr>
      <w:r>
        <w:rPr>
          <w:color w:val="1A1A1A"/>
        </w:rPr>
        <w:t>Active storage (modified in last 90 days): $0.02 per GB/month (logical) or $0.04 per GB/month (physical, compressed).</w:t>
      </w:r>
    </w:p>
    <w:p w14:paraId="6233E735" w14:textId="77777777" w:rsidR="00607BDB" w:rsidRDefault="00000000">
      <w:pPr>
        <w:pStyle w:val="ListParagraph"/>
        <w:numPr>
          <w:ilvl w:val="0"/>
          <w:numId w:val="2"/>
        </w:numPr>
        <w:spacing w:before="40" w:after="40"/>
      </w:pPr>
      <w:r>
        <w:rPr>
          <w:color w:val="1A1A1A"/>
        </w:rPr>
        <w:t>Long-term storage (not modified for 90+ consecutive days): automatic 50% discount — drops to $0.01 per GB/month.</w:t>
      </w:r>
    </w:p>
    <w:p w14:paraId="7C39D303" w14:textId="77777777" w:rsidR="00607BDB" w:rsidRDefault="00000000">
      <w:pPr>
        <w:pStyle w:val="ListParagraph"/>
        <w:numPr>
          <w:ilvl w:val="0"/>
          <w:numId w:val="2"/>
        </w:numPr>
        <w:spacing w:before="40" w:after="40"/>
      </w:pPr>
      <w:r>
        <w:rPr>
          <w:color w:val="1A1A1A"/>
        </w:rPr>
        <w:t xml:space="preserve">For partitioned tables, </w:t>
      </w:r>
      <w:r w:rsidRPr="00393EA3">
        <w:rPr>
          <w:b/>
          <w:bCs/>
          <w:color w:val="1A1A1A"/>
        </w:rPr>
        <w:t>each partition is evaluated independently</w:t>
      </w:r>
      <w:r>
        <w:rPr>
          <w:color w:val="1A1A1A"/>
        </w:rPr>
        <w:t xml:space="preserve"> for long-term eligibility.</w:t>
      </w:r>
    </w:p>
    <w:p w14:paraId="51611678" w14:textId="77777777" w:rsidR="00607BDB" w:rsidRDefault="00000000">
      <w:pPr>
        <w:spacing w:before="40" w:after="40"/>
        <w:ind w:left="360"/>
      </w:pPr>
      <w:r>
        <w:rPr>
          <w:i/>
          <w:iCs/>
          <w:color w:val="555555"/>
          <w:sz w:val="18"/>
          <w:szCs w:val="18"/>
        </w:rPr>
        <w:t xml:space="preserve">Source: Google Cloud docs — Estimate and control costs; </w:t>
      </w:r>
      <w:proofErr w:type="spellStart"/>
      <w:r>
        <w:rPr>
          <w:i/>
          <w:iCs/>
          <w:color w:val="555555"/>
          <w:sz w:val="18"/>
          <w:szCs w:val="18"/>
        </w:rPr>
        <w:t>BigQuery</w:t>
      </w:r>
      <w:proofErr w:type="spellEnd"/>
      <w:r>
        <w:rPr>
          <w:i/>
          <w:iCs/>
          <w:color w:val="555555"/>
          <w:sz w:val="18"/>
          <w:szCs w:val="18"/>
        </w:rPr>
        <w:t xml:space="preserve"> pricing page</w:t>
      </w:r>
    </w:p>
    <w:p w14:paraId="14A7E784" w14:textId="77777777" w:rsidR="00607BDB" w:rsidRDefault="00000000">
      <w:pPr>
        <w:pStyle w:val="Heading3"/>
      </w:pPr>
      <w:r>
        <w:t>Free Operations</w:t>
      </w:r>
    </w:p>
    <w:p w14:paraId="08697857" w14:textId="77777777" w:rsidR="00607BDB" w:rsidRDefault="00000000">
      <w:pPr>
        <w:spacing w:before="60" w:after="80"/>
      </w:pPr>
      <w:r>
        <w:rPr>
          <w:color w:val="1A1A1A"/>
        </w:rPr>
        <w:t>Operations that do NOT incur a charge:</w:t>
      </w:r>
    </w:p>
    <w:p w14:paraId="513A5CB9" w14:textId="77777777" w:rsidR="00607BDB" w:rsidRDefault="00000000">
      <w:pPr>
        <w:pStyle w:val="ListParagraph"/>
        <w:numPr>
          <w:ilvl w:val="0"/>
          <w:numId w:val="2"/>
        </w:numPr>
        <w:spacing w:before="40" w:after="40"/>
      </w:pPr>
      <w:r>
        <w:rPr>
          <w:color w:val="1A1A1A"/>
        </w:rPr>
        <w:t>Loading data via batch load jobs.</w:t>
      </w:r>
    </w:p>
    <w:p w14:paraId="47040B1C" w14:textId="77777777" w:rsidR="00607BDB" w:rsidRDefault="00000000">
      <w:pPr>
        <w:pStyle w:val="ListParagraph"/>
        <w:numPr>
          <w:ilvl w:val="0"/>
          <w:numId w:val="2"/>
        </w:numPr>
        <w:spacing w:before="40" w:after="40"/>
      </w:pPr>
      <w:r>
        <w:rPr>
          <w:color w:val="1A1A1A"/>
        </w:rPr>
        <w:t>Exporting data to Cloud Storage.</w:t>
      </w:r>
    </w:p>
    <w:p w14:paraId="012B0C37" w14:textId="77777777" w:rsidR="00607BDB" w:rsidRDefault="00000000">
      <w:pPr>
        <w:pStyle w:val="ListParagraph"/>
        <w:numPr>
          <w:ilvl w:val="0"/>
          <w:numId w:val="2"/>
        </w:numPr>
        <w:spacing w:before="40" w:after="40"/>
      </w:pPr>
      <w:r>
        <w:rPr>
          <w:color w:val="1A1A1A"/>
        </w:rPr>
        <w:t>Dry runs (cost estimates).</w:t>
      </w:r>
    </w:p>
    <w:p w14:paraId="6B8041B1" w14:textId="77777777" w:rsidR="00607BDB" w:rsidRDefault="00000000">
      <w:pPr>
        <w:pStyle w:val="ListParagraph"/>
        <w:numPr>
          <w:ilvl w:val="0"/>
          <w:numId w:val="2"/>
        </w:numPr>
        <w:spacing w:before="40" w:after="40"/>
      </w:pPr>
      <w:r>
        <w:rPr>
          <w:color w:val="1A1A1A"/>
        </w:rPr>
        <w:t>Cached query results.</w:t>
      </w:r>
    </w:p>
    <w:p w14:paraId="3265077B" w14:textId="77777777" w:rsidR="00607BDB" w:rsidRDefault="00000000">
      <w:pPr>
        <w:pStyle w:val="ListParagraph"/>
        <w:numPr>
          <w:ilvl w:val="0"/>
          <w:numId w:val="2"/>
        </w:numPr>
        <w:spacing w:before="40" w:after="40"/>
      </w:pPr>
      <w:r>
        <w:rPr>
          <w:color w:val="1A1A1A"/>
        </w:rPr>
        <w:t>Failed queries (if caused by syntax errors, not resource limits).</w:t>
      </w:r>
    </w:p>
    <w:p w14:paraId="68DCD984" w14:textId="77777777" w:rsidR="00607BDB" w:rsidRDefault="00000000">
      <w:pPr>
        <w:pStyle w:val="ListParagraph"/>
        <w:numPr>
          <w:ilvl w:val="0"/>
          <w:numId w:val="2"/>
        </w:numPr>
        <w:spacing w:before="40" w:after="40"/>
      </w:pPr>
      <w:r>
        <w:rPr>
          <w:color w:val="1A1A1A"/>
        </w:rPr>
        <w:t>Queries on INFORMATION_SCHEMA metadata views.</w:t>
      </w:r>
    </w:p>
    <w:p w14:paraId="7B918301" w14:textId="77777777" w:rsidR="00607BDB" w:rsidRDefault="00000000">
      <w:pPr>
        <w:spacing w:before="40" w:after="40"/>
        <w:ind w:left="360"/>
      </w:pPr>
      <w:r>
        <w:rPr>
          <w:i/>
          <w:iCs/>
          <w:color w:val="555555"/>
          <w:sz w:val="18"/>
          <w:szCs w:val="18"/>
        </w:rPr>
        <w:t>Source: Google Insider's Guide whitepaper; Google Cloud docs — Estimate and control costs</w:t>
      </w:r>
    </w:p>
    <w:p w14:paraId="185BA657" w14:textId="77777777" w:rsidR="00607BDB" w:rsidRDefault="00607BDB">
      <w:pPr>
        <w:spacing w:before="80"/>
      </w:pPr>
    </w:p>
    <w:p w14:paraId="0F091D84" w14:textId="77777777" w:rsidR="00607BDB" w:rsidRDefault="00607BDB">
      <w:pPr>
        <w:pBdr>
          <w:bottom w:val="single" w:sz="6" w:space="0" w:color="E8EEF4"/>
        </w:pBdr>
        <w:spacing w:before="120" w:after="120"/>
      </w:pPr>
    </w:p>
    <w:p w14:paraId="6BBE167C" w14:textId="77777777" w:rsidR="00607BDB" w:rsidRDefault="00607BDB">
      <w:pPr>
        <w:spacing w:before="80"/>
      </w:pPr>
    </w:p>
    <w:p w14:paraId="7E1F5C00" w14:textId="77777777" w:rsidR="00393EA3" w:rsidRDefault="00393EA3">
      <w:pPr>
        <w:spacing w:before="80"/>
      </w:pPr>
    </w:p>
    <w:p w14:paraId="2F614CBE" w14:textId="77777777" w:rsidR="00393EA3" w:rsidRDefault="00393EA3">
      <w:pPr>
        <w:spacing w:before="80"/>
      </w:pPr>
    </w:p>
    <w:p w14:paraId="53C43529" w14:textId="77777777" w:rsidR="00393EA3" w:rsidRDefault="00393EA3">
      <w:pPr>
        <w:spacing w:before="80"/>
      </w:pPr>
    </w:p>
    <w:p w14:paraId="6F1433E7" w14:textId="77777777" w:rsidR="00393EA3" w:rsidRDefault="00393EA3">
      <w:pPr>
        <w:spacing w:before="80"/>
      </w:pPr>
    </w:p>
    <w:p w14:paraId="3B20FEE7" w14:textId="77777777" w:rsidR="00393EA3" w:rsidRDefault="00393EA3">
      <w:pPr>
        <w:spacing w:before="80"/>
      </w:pPr>
    </w:p>
    <w:p w14:paraId="4FED1F41" w14:textId="77777777" w:rsidR="00393EA3" w:rsidRDefault="00393EA3">
      <w:pPr>
        <w:spacing w:before="80"/>
      </w:pPr>
    </w:p>
    <w:p w14:paraId="3EFB63BE" w14:textId="77777777" w:rsidR="00393EA3" w:rsidRDefault="00393EA3">
      <w:pPr>
        <w:spacing w:before="80"/>
      </w:pPr>
    </w:p>
    <w:p w14:paraId="76718276" w14:textId="77777777" w:rsidR="00607BDB" w:rsidRDefault="00000000">
      <w:pPr>
        <w:shd w:val="clear" w:color="auto" w:fill="2E6DA4"/>
        <w:spacing w:before="240" w:after="60"/>
        <w:jc w:val="center"/>
      </w:pPr>
      <w:r>
        <w:rPr>
          <w:b/>
          <w:bCs/>
          <w:color w:val="FFFFFF"/>
          <w:sz w:val="22"/>
          <w:szCs w:val="22"/>
        </w:rPr>
        <w:lastRenderedPageBreak/>
        <w:t>SECTION A</w:t>
      </w:r>
    </w:p>
    <w:p w14:paraId="7BA6ECF6" w14:textId="7E52E406" w:rsidR="00607BDB" w:rsidRDefault="00000000">
      <w:pPr>
        <w:shd w:val="clear" w:color="auto" w:fill="2E6DA4"/>
        <w:spacing w:after="160"/>
        <w:jc w:val="center"/>
      </w:pPr>
      <w:r>
        <w:rPr>
          <w:b/>
          <w:bCs/>
          <w:color w:val="FFFFFF"/>
          <w:sz w:val="28"/>
          <w:szCs w:val="28"/>
        </w:rPr>
        <w:t xml:space="preserve">Cost </w:t>
      </w:r>
      <w:proofErr w:type="spellStart"/>
      <w:r>
        <w:rPr>
          <w:b/>
          <w:bCs/>
          <w:color w:val="FFFFFF"/>
          <w:sz w:val="28"/>
          <w:szCs w:val="28"/>
        </w:rPr>
        <w:t>Optimisation</w:t>
      </w:r>
      <w:proofErr w:type="spellEnd"/>
      <w:r>
        <w:rPr>
          <w:b/>
          <w:bCs/>
          <w:color w:val="FFFFFF"/>
          <w:sz w:val="28"/>
          <w:szCs w:val="28"/>
        </w:rPr>
        <w:t xml:space="preserve"> Practices </w:t>
      </w:r>
      <w:r w:rsidR="00393EA3">
        <w:rPr>
          <w:b/>
          <w:bCs/>
          <w:color w:val="FFFFFF"/>
          <w:sz w:val="28"/>
          <w:szCs w:val="28"/>
        </w:rPr>
        <w:t xml:space="preserve">User must </w:t>
      </w:r>
      <w:r>
        <w:rPr>
          <w:b/>
          <w:bCs/>
          <w:color w:val="FFFFFF"/>
          <w:sz w:val="28"/>
          <w:szCs w:val="28"/>
        </w:rPr>
        <w:t>Apply Directly</w:t>
      </w:r>
    </w:p>
    <w:p w14:paraId="4DDDA28F" w14:textId="77777777" w:rsidR="00607BDB" w:rsidRDefault="00000000">
      <w:pPr>
        <w:spacing w:before="60" w:after="80"/>
      </w:pPr>
      <w:r>
        <w:rPr>
          <w:i/>
          <w:iCs/>
          <w:color w:val="1A1A1A"/>
        </w:rPr>
        <w:t xml:space="preserve">The practices in this section require no special IAM roles, no infrastructure access, and no infrastructure changes. They apply to day-to-day SQL authoring and can be adopted immediately by any </w:t>
      </w:r>
      <w:proofErr w:type="spellStart"/>
      <w:r>
        <w:rPr>
          <w:i/>
          <w:iCs/>
          <w:color w:val="1A1A1A"/>
        </w:rPr>
        <w:t>BigQuery</w:t>
      </w:r>
      <w:proofErr w:type="spellEnd"/>
      <w:r>
        <w:rPr>
          <w:i/>
          <w:iCs/>
          <w:color w:val="1A1A1A"/>
        </w:rPr>
        <w:t xml:space="preserve"> user.</w:t>
      </w:r>
    </w:p>
    <w:p w14:paraId="4AB23844" w14:textId="77777777" w:rsidR="00607BDB" w:rsidRDefault="00607BDB">
      <w:pPr>
        <w:spacing w:before="80"/>
      </w:pPr>
    </w:p>
    <w:p w14:paraId="32256D42" w14:textId="77777777" w:rsidR="00607BDB" w:rsidRDefault="00000000">
      <w:pPr>
        <w:pStyle w:val="Heading2"/>
        <w:pBdr>
          <w:bottom w:val="single" w:sz="4" w:space="4" w:color="2E6DA4"/>
        </w:pBdr>
      </w:pPr>
      <w:r>
        <w:t>A1. Select Only the Columns You Need — Never SELECT *</w:t>
      </w:r>
    </w:p>
    <w:p w14:paraId="60DD4DAC" w14:textId="77777777" w:rsidR="00607BDB" w:rsidRDefault="00000000">
      <w:pPr>
        <w:spacing w:before="160" w:after="60"/>
      </w:pPr>
      <w:r>
        <w:rPr>
          <w:b/>
          <w:bCs/>
          <w:color w:val="1E7B74"/>
          <w:sz w:val="22"/>
          <w:szCs w:val="22"/>
        </w:rPr>
        <w:t>Why it reduces cost</w:t>
      </w:r>
    </w:p>
    <w:p w14:paraId="24F9B161" w14:textId="77777777" w:rsidR="00607BDB" w:rsidRDefault="00000000">
      <w:pPr>
        <w:spacing w:before="60" w:after="80"/>
      </w:pPr>
      <w:proofErr w:type="spellStart"/>
      <w:r>
        <w:rPr>
          <w:color w:val="1A1A1A"/>
        </w:rPr>
        <w:t>BigQuery</w:t>
      </w:r>
      <w:proofErr w:type="spellEnd"/>
      <w:r>
        <w:rPr>
          <w:color w:val="1A1A1A"/>
        </w:rPr>
        <w:t xml:space="preserve"> stores data in columnar format (the Dremel/Colossus architecture). When you execute SELECT *, </w:t>
      </w:r>
      <w:proofErr w:type="spellStart"/>
      <w:r>
        <w:rPr>
          <w:color w:val="1A1A1A"/>
        </w:rPr>
        <w:t>BigQuery</w:t>
      </w:r>
      <w:proofErr w:type="spellEnd"/>
      <w:r>
        <w:rPr>
          <w:color w:val="1A1A1A"/>
        </w:rPr>
        <w:t xml:space="preserve"> reads every column in the table regardless of what the query actually needs. On a wide enterprise table with 100 columns, selecting only 5 of them eliminates 95% of the data </w:t>
      </w:r>
      <w:proofErr w:type="spellStart"/>
      <w:r>
        <w:rPr>
          <w:color w:val="1A1A1A"/>
        </w:rPr>
        <w:t>BigQuery</w:t>
      </w:r>
      <w:proofErr w:type="spellEnd"/>
      <w:r>
        <w:rPr>
          <w:color w:val="1A1A1A"/>
        </w:rPr>
        <w:t xml:space="preserve"> must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2858EDFC"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1A168D50" w14:textId="77777777" w:rsidR="00607BDB" w:rsidRDefault="00000000">
            <w:pPr>
              <w:spacing w:before="40" w:after="80"/>
            </w:pPr>
            <w:r>
              <w:rPr>
                <w:b/>
                <w:bCs/>
                <w:color w:val="1A3C5E"/>
              </w:rPr>
              <w:t>Documented Impact</w:t>
            </w:r>
          </w:p>
          <w:p w14:paraId="6E37FCF1" w14:textId="77777777" w:rsidR="00607BDB" w:rsidRDefault="00000000">
            <w:pPr>
              <w:spacing w:before="40" w:after="40"/>
            </w:pPr>
            <w:r>
              <w:rPr>
                <w:color w:val="1A1A1A"/>
                <w:sz w:val="19"/>
                <w:szCs w:val="19"/>
              </w:rPr>
              <w:t xml:space="preserve">"The most expensive habit in </w:t>
            </w:r>
            <w:proofErr w:type="spellStart"/>
            <w:r>
              <w:rPr>
                <w:color w:val="1A1A1A"/>
                <w:sz w:val="19"/>
                <w:szCs w:val="19"/>
              </w:rPr>
              <w:t>BigQuery</w:t>
            </w:r>
            <w:proofErr w:type="spellEnd"/>
            <w:r>
              <w:rPr>
                <w:color w:val="1A1A1A"/>
                <w:sz w:val="19"/>
                <w:szCs w:val="19"/>
              </w:rPr>
              <w:t xml:space="preserve"> is the SELECT * statement. </w:t>
            </w:r>
            <w:proofErr w:type="spellStart"/>
            <w:r>
              <w:rPr>
                <w:color w:val="1A1A1A"/>
                <w:sz w:val="19"/>
                <w:szCs w:val="19"/>
              </w:rPr>
              <w:t>BigQuery</w:t>
            </w:r>
            <w:proofErr w:type="spellEnd"/>
            <w:r>
              <w:rPr>
                <w:color w:val="1A1A1A"/>
                <w:sz w:val="19"/>
                <w:szCs w:val="19"/>
              </w:rPr>
              <w:t xml:space="preserve"> </w:t>
            </w:r>
            <w:proofErr w:type="spellStart"/>
            <w:r>
              <w:rPr>
                <w:color w:val="1A1A1A"/>
                <w:sz w:val="19"/>
                <w:szCs w:val="19"/>
              </w:rPr>
              <w:t>utilises</w:t>
            </w:r>
            <w:proofErr w:type="spellEnd"/>
            <w:r>
              <w:rPr>
                <w:color w:val="1A1A1A"/>
                <w:sz w:val="19"/>
                <w:szCs w:val="19"/>
              </w:rPr>
              <w:t xml:space="preserve"> columnar storage, meaning it only reads the specific columns you request. If a table has 100 columns but you only need 5, SELECT * forces </w:t>
            </w:r>
            <w:proofErr w:type="spellStart"/>
            <w:r>
              <w:rPr>
                <w:color w:val="1A1A1A"/>
                <w:sz w:val="19"/>
                <w:szCs w:val="19"/>
              </w:rPr>
              <w:t>BigQuery</w:t>
            </w:r>
            <w:proofErr w:type="spellEnd"/>
            <w:r>
              <w:rPr>
                <w:color w:val="1A1A1A"/>
                <w:sz w:val="19"/>
                <w:szCs w:val="19"/>
              </w:rPr>
              <w:t xml:space="preserve"> to scan (and bill you for) the remaining 95. This single change often reduces data processed by 80% to 90% on wide enterprise tables."</w:t>
            </w:r>
          </w:p>
          <w:p w14:paraId="74EFA34E" w14:textId="77777777" w:rsidR="00607BDB" w:rsidRDefault="00000000">
            <w:pPr>
              <w:spacing w:before="40" w:after="40"/>
            </w:pPr>
            <w:r>
              <w:rPr>
                <w:color w:val="1A1A1A"/>
                <w:sz w:val="19"/>
                <w:szCs w:val="19"/>
              </w:rPr>
              <w:t xml:space="preserve">— </w:t>
            </w:r>
            <w:proofErr w:type="spellStart"/>
            <w:r>
              <w:rPr>
                <w:color w:val="1A1A1A"/>
                <w:sz w:val="19"/>
                <w:szCs w:val="19"/>
              </w:rPr>
              <w:t>Revefi</w:t>
            </w:r>
            <w:proofErr w:type="spellEnd"/>
            <w:r>
              <w:rPr>
                <w:color w:val="1A1A1A"/>
                <w:sz w:val="19"/>
                <w:szCs w:val="19"/>
              </w:rPr>
              <w:t xml:space="preserve"> </w:t>
            </w:r>
            <w:proofErr w:type="spellStart"/>
            <w:r>
              <w:rPr>
                <w:color w:val="1A1A1A"/>
                <w:sz w:val="19"/>
                <w:szCs w:val="19"/>
              </w:rPr>
              <w:t>BigQuery</w:t>
            </w:r>
            <w:proofErr w:type="spellEnd"/>
            <w:r>
              <w:rPr>
                <w:color w:val="1A1A1A"/>
                <w:sz w:val="19"/>
                <w:szCs w:val="19"/>
              </w:rPr>
              <w:t xml:space="preserve"> Cost Optimization Guide, April 2026</w:t>
            </w:r>
          </w:p>
        </w:tc>
      </w:tr>
    </w:tbl>
    <w:p w14:paraId="76AE9FC1" w14:textId="77777777" w:rsidR="00607BDB" w:rsidRDefault="00000000">
      <w:pPr>
        <w:spacing w:before="160" w:after="60"/>
      </w:pPr>
      <w:r>
        <w:rPr>
          <w:b/>
          <w:bCs/>
          <w:color w:val="1E7B74"/>
          <w:sz w:val="22"/>
          <w:szCs w:val="22"/>
        </w:rPr>
        <w:t>What to do</w:t>
      </w:r>
    </w:p>
    <w:p w14:paraId="2433ACB2" w14:textId="77777777" w:rsidR="00607BDB" w:rsidRDefault="00000000">
      <w:pPr>
        <w:pStyle w:val="ListParagraph"/>
        <w:numPr>
          <w:ilvl w:val="0"/>
          <w:numId w:val="2"/>
        </w:numPr>
        <w:spacing w:before="40" w:after="40"/>
      </w:pPr>
      <w:r>
        <w:rPr>
          <w:color w:val="1A1A1A"/>
        </w:rPr>
        <w:t>Always name the exact columns you need.</w:t>
      </w:r>
    </w:p>
    <w:p w14:paraId="6D74EC9F" w14:textId="77777777" w:rsidR="00607BDB" w:rsidRDefault="00000000">
      <w:pPr>
        <w:pStyle w:val="ListParagraph"/>
        <w:numPr>
          <w:ilvl w:val="0"/>
          <w:numId w:val="2"/>
        </w:numPr>
        <w:spacing w:before="40" w:after="40"/>
      </w:pPr>
      <w:r>
        <w:rPr>
          <w:color w:val="1A1A1A"/>
        </w:rPr>
        <w:t>In exploratory work, limit results with LIMIT before promoting to production queries.</w:t>
      </w:r>
    </w:p>
    <w:p w14:paraId="39A6864D" w14:textId="77777777" w:rsidR="00607BDB" w:rsidRDefault="00000000">
      <w:pPr>
        <w:pStyle w:val="ListParagraph"/>
        <w:numPr>
          <w:ilvl w:val="0"/>
          <w:numId w:val="2"/>
        </w:numPr>
        <w:spacing w:before="40" w:after="40"/>
      </w:pPr>
      <w:r>
        <w:rPr>
          <w:color w:val="1A1A1A"/>
        </w:rPr>
        <w:t>Use column-level access policies to surface which columns are actually queried by different teams.</w:t>
      </w:r>
    </w:p>
    <w:p w14:paraId="447AF93C" w14:textId="77777777" w:rsidR="00607BDB" w:rsidRDefault="00000000">
      <w:pPr>
        <w:spacing w:before="160" w:after="60"/>
      </w:pPr>
      <w:r>
        <w:rPr>
          <w:b/>
          <w:bCs/>
          <w:color w:val="1E7B74"/>
          <w:sz w:val="22"/>
          <w:szCs w:val="22"/>
        </w:rPr>
        <w:t>Example</w:t>
      </w:r>
    </w:p>
    <w:p w14:paraId="3CB854A7"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COSTLY: scans all 80 columns</w:t>
      </w:r>
    </w:p>
    <w:p w14:paraId="06946D0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 * FROM `</w:t>
      </w:r>
      <w:proofErr w:type="spellStart"/>
      <w:r>
        <w:rPr>
          <w:rFonts w:ascii="Courier New" w:eastAsia="Courier New" w:hAnsi="Courier New" w:cs="Courier New"/>
          <w:color w:val="1A3C5E"/>
          <w:sz w:val="18"/>
          <w:szCs w:val="18"/>
        </w:rPr>
        <w:t>project.dataset.transactions</w:t>
      </w:r>
      <w:proofErr w:type="spellEnd"/>
      <w:r>
        <w:rPr>
          <w:rFonts w:ascii="Courier New" w:eastAsia="Courier New" w:hAnsi="Courier New" w:cs="Courier New"/>
          <w:color w:val="1A3C5E"/>
          <w:sz w:val="18"/>
          <w:szCs w:val="18"/>
        </w:rPr>
        <w:t>` WHERE date = '2026-06-01';</w:t>
      </w:r>
    </w:p>
    <w:p w14:paraId="07285229" w14:textId="77777777" w:rsidR="00607BDB" w:rsidRDefault="00607BDB">
      <w:pPr>
        <w:spacing w:before="40"/>
      </w:pPr>
    </w:p>
    <w:p w14:paraId="30E4987B"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OPTIMISED: scans only 4 columns</w:t>
      </w:r>
    </w:p>
    <w:p w14:paraId="4CBA794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SELECT </w:t>
      </w:r>
      <w:proofErr w:type="spellStart"/>
      <w:r>
        <w:rPr>
          <w:rFonts w:ascii="Courier New" w:eastAsia="Courier New" w:hAnsi="Courier New" w:cs="Courier New"/>
          <w:color w:val="1A3C5E"/>
          <w:sz w:val="18"/>
          <w:szCs w:val="18"/>
        </w:rPr>
        <w:t>transaction_id</w:t>
      </w:r>
      <w:proofErr w:type="spellEnd"/>
      <w:r>
        <w:rPr>
          <w:rFonts w:ascii="Courier New" w:eastAsia="Courier New" w:hAnsi="Courier New" w:cs="Courier New"/>
          <w:color w:val="1A3C5E"/>
          <w:sz w:val="18"/>
          <w:szCs w:val="18"/>
        </w:rPr>
        <w:t>, amount, currency, status</w:t>
      </w:r>
    </w:p>
    <w:p w14:paraId="28CA92E6"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w:t>
      </w:r>
      <w:proofErr w:type="spellStart"/>
      <w:r>
        <w:rPr>
          <w:rFonts w:ascii="Courier New" w:eastAsia="Courier New" w:hAnsi="Courier New" w:cs="Courier New"/>
          <w:color w:val="1A3C5E"/>
          <w:sz w:val="18"/>
          <w:szCs w:val="18"/>
        </w:rPr>
        <w:t>project.dataset.transactions</w:t>
      </w:r>
      <w:proofErr w:type="spellEnd"/>
      <w:r>
        <w:rPr>
          <w:rFonts w:ascii="Courier New" w:eastAsia="Courier New" w:hAnsi="Courier New" w:cs="Courier New"/>
          <w:color w:val="1A3C5E"/>
          <w:sz w:val="18"/>
          <w:szCs w:val="18"/>
        </w:rPr>
        <w:t>`</w:t>
      </w:r>
    </w:p>
    <w:p w14:paraId="7E7244B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WHERE date = '2026-06-01';</w:t>
      </w:r>
    </w:p>
    <w:p w14:paraId="00C20A8E" w14:textId="77777777" w:rsidR="00607BDB" w:rsidRDefault="00000000">
      <w:pPr>
        <w:spacing w:before="40" w:after="40"/>
        <w:ind w:left="360"/>
      </w:pPr>
      <w:r>
        <w:rPr>
          <w:i/>
          <w:iCs/>
          <w:color w:val="555555"/>
          <w:sz w:val="18"/>
          <w:szCs w:val="18"/>
        </w:rPr>
        <w:t>Source: Google Cloud docs — Optimize query computation; Google Insider's Guide whitepaper</w:t>
      </w:r>
    </w:p>
    <w:p w14:paraId="2F1B8B61" w14:textId="77777777" w:rsidR="00607BDB" w:rsidRDefault="00607BDB">
      <w:pPr>
        <w:spacing w:before="80"/>
      </w:pPr>
    </w:p>
    <w:p w14:paraId="4EBEDF01" w14:textId="77777777" w:rsidR="00607BDB" w:rsidRDefault="00000000">
      <w:pPr>
        <w:pStyle w:val="Heading2"/>
        <w:pBdr>
          <w:bottom w:val="single" w:sz="4" w:space="4" w:color="2E6DA4"/>
        </w:pBdr>
      </w:pPr>
      <w:r>
        <w:t>A2. Always Filter on the Partition Column</w:t>
      </w:r>
    </w:p>
    <w:p w14:paraId="0B7E1BBF" w14:textId="77777777" w:rsidR="00607BDB" w:rsidRDefault="00000000">
      <w:pPr>
        <w:spacing w:before="160" w:after="60"/>
      </w:pPr>
      <w:r>
        <w:rPr>
          <w:b/>
          <w:bCs/>
          <w:color w:val="1E7B74"/>
          <w:sz w:val="22"/>
          <w:szCs w:val="22"/>
        </w:rPr>
        <w:t>Why it reduces cost</w:t>
      </w:r>
    </w:p>
    <w:p w14:paraId="7FFB193E" w14:textId="77777777" w:rsidR="00607BDB" w:rsidRDefault="00000000">
      <w:pPr>
        <w:spacing w:before="60" w:after="80"/>
      </w:pPr>
      <w:r>
        <w:rPr>
          <w:color w:val="1A1A1A"/>
        </w:rPr>
        <w:t xml:space="preserve">Partitioned tables store data in discrete physical segments (partitions). When a query includes a WHERE clause filter on the partition column, </w:t>
      </w:r>
      <w:proofErr w:type="spellStart"/>
      <w:r>
        <w:rPr>
          <w:color w:val="1A1A1A"/>
        </w:rPr>
        <w:t>BigQuery</w:t>
      </w:r>
      <w:proofErr w:type="spellEnd"/>
      <w:r>
        <w:rPr>
          <w:color w:val="1A1A1A"/>
        </w:rPr>
        <w:t xml:space="preserve"> skips all non-matching partitions — a process called partition pruning. Pruned partitions are never read and never billed.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7D208994"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5F045BD4" w14:textId="77777777" w:rsidR="00607BDB" w:rsidRDefault="00000000">
            <w:pPr>
              <w:spacing w:before="40" w:after="80"/>
            </w:pPr>
            <w:r>
              <w:rPr>
                <w:b/>
                <w:bCs/>
                <w:color w:val="1A3C5E"/>
              </w:rPr>
              <w:t>Documented Impact</w:t>
            </w:r>
          </w:p>
          <w:p w14:paraId="4543BB0B" w14:textId="77777777" w:rsidR="00607BDB" w:rsidRDefault="00000000">
            <w:pPr>
              <w:spacing w:before="40" w:after="40"/>
            </w:pPr>
            <w:r>
              <w:rPr>
                <w:color w:val="1A1A1A"/>
                <w:sz w:val="19"/>
                <w:szCs w:val="19"/>
              </w:rPr>
              <w:t xml:space="preserve">"A 1 TB table partitioned by date, queried for one day's data, might scan 3 GB instead of 1 TB. That's a 99.7% cost reduction on that query." — Matias Coca, </w:t>
            </w:r>
            <w:proofErr w:type="spellStart"/>
            <w:r>
              <w:rPr>
                <w:color w:val="1A1A1A"/>
                <w:sz w:val="19"/>
                <w:szCs w:val="19"/>
              </w:rPr>
              <w:t>BigQuery</w:t>
            </w:r>
            <w:proofErr w:type="spellEnd"/>
            <w:r>
              <w:rPr>
                <w:color w:val="1A1A1A"/>
                <w:sz w:val="19"/>
                <w:szCs w:val="19"/>
              </w:rPr>
              <w:t xml:space="preserve"> Cost Optimization: The Complete Guide (March 2026)</w:t>
            </w:r>
          </w:p>
          <w:p w14:paraId="526B6578" w14:textId="77777777" w:rsidR="00607BDB" w:rsidRDefault="00000000">
            <w:pPr>
              <w:spacing w:before="40" w:after="40"/>
            </w:pPr>
            <w:r>
              <w:rPr>
                <w:color w:val="1A1A1A"/>
                <w:sz w:val="19"/>
                <w:szCs w:val="19"/>
              </w:rPr>
              <w:t>"Partitioning is the biggest, most reliable lever for cost control. Results show partition pruning taking GB billed from ~9.7 GB to ~1.85 GB — a dramatic reduction that scales linearly as data grows." — Zach Mortenson, Medium (December 2025)</w:t>
            </w:r>
          </w:p>
        </w:tc>
      </w:tr>
    </w:tbl>
    <w:p w14:paraId="644ADC90" w14:textId="77777777" w:rsidR="00607BDB" w:rsidRDefault="00000000">
      <w:pPr>
        <w:spacing w:before="160" w:after="60"/>
      </w:pPr>
      <w:r>
        <w:rPr>
          <w:b/>
          <w:bCs/>
          <w:color w:val="1E7B74"/>
          <w:sz w:val="22"/>
          <w:szCs w:val="22"/>
        </w:rPr>
        <w:lastRenderedPageBreak/>
        <w:t>Partition types supported</w:t>
      </w:r>
    </w:p>
    <w:p w14:paraId="26FC6C70" w14:textId="77777777" w:rsidR="00607BDB" w:rsidRDefault="00000000">
      <w:pPr>
        <w:pStyle w:val="ListParagraph"/>
        <w:numPr>
          <w:ilvl w:val="0"/>
          <w:numId w:val="2"/>
        </w:numPr>
        <w:spacing w:before="40" w:after="40"/>
      </w:pPr>
      <w:r>
        <w:rPr>
          <w:color w:val="1A1A1A"/>
        </w:rPr>
        <w:t>Time-unit column (DATE, TIMESTAMP, DATETIME): most common for analytics tables.</w:t>
      </w:r>
    </w:p>
    <w:p w14:paraId="3CD8BC49" w14:textId="77777777" w:rsidR="00607BDB" w:rsidRDefault="00000000">
      <w:pPr>
        <w:pStyle w:val="ListParagraph"/>
        <w:numPr>
          <w:ilvl w:val="0"/>
          <w:numId w:val="2"/>
        </w:numPr>
        <w:spacing w:before="40" w:after="40"/>
      </w:pPr>
      <w:r>
        <w:rPr>
          <w:color w:val="1A1A1A"/>
        </w:rPr>
        <w:t xml:space="preserve">Ingestion-time (_PARTITIONTIME </w:t>
      </w:r>
      <w:proofErr w:type="spellStart"/>
      <w:r>
        <w:rPr>
          <w:color w:val="1A1A1A"/>
        </w:rPr>
        <w:t>pseudocolumn</w:t>
      </w:r>
      <w:proofErr w:type="spellEnd"/>
      <w:r>
        <w:rPr>
          <w:color w:val="1A1A1A"/>
        </w:rPr>
        <w:t>).</w:t>
      </w:r>
    </w:p>
    <w:p w14:paraId="61BC0DD1" w14:textId="77777777" w:rsidR="00607BDB" w:rsidRDefault="00000000">
      <w:pPr>
        <w:pStyle w:val="ListParagraph"/>
        <w:numPr>
          <w:ilvl w:val="0"/>
          <w:numId w:val="2"/>
        </w:numPr>
        <w:spacing w:before="40" w:after="40"/>
      </w:pPr>
      <w:r>
        <w:rPr>
          <w:color w:val="1A1A1A"/>
        </w:rPr>
        <w:t xml:space="preserve">Integer range: for numeric keys such as </w:t>
      </w:r>
      <w:proofErr w:type="spellStart"/>
      <w:r>
        <w:rPr>
          <w:color w:val="1A1A1A"/>
        </w:rPr>
        <w:t>customer_id</w:t>
      </w:r>
      <w:proofErr w:type="spellEnd"/>
      <w:r>
        <w:rPr>
          <w:color w:val="1A1A1A"/>
        </w:rPr>
        <w:t xml:space="preserve"> ranges.</w:t>
      </w:r>
    </w:p>
    <w:p w14:paraId="066AE7D7" w14:textId="77777777" w:rsidR="00607BDB" w:rsidRDefault="00000000">
      <w:pPr>
        <w:spacing w:before="160" w:after="60"/>
      </w:pPr>
      <w:r>
        <w:rPr>
          <w:b/>
          <w:bCs/>
          <w:color w:val="1E7B74"/>
          <w:sz w:val="22"/>
          <w:szCs w:val="22"/>
        </w:rPr>
        <w:t>What to do</w:t>
      </w:r>
    </w:p>
    <w:p w14:paraId="4E4CDF92" w14:textId="77777777" w:rsidR="00607BDB" w:rsidRDefault="00000000">
      <w:pPr>
        <w:pStyle w:val="ListParagraph"/>
        <w:numPr>
          <w:ilvl w:val="0"/>
          <w:numId w:val="2"/>
        </w:numPr>
        <w:spacing w:before="40" w:after="40"/>
      </w:pPr>
      <w:r>
        <w:rPr>
          <w:color w:val="1A1A1A"/>
        </w:rPr>
        <w:t>Always include the partition column in your WHERE clause when querying partitioned tables.</w:t>
      </w:r>
    </w:p>
    <w:p w14:paraId="7629D447" w14:textId="77777777" w:rsidR="00607BDB" w:rsidRDefault="00000000">
      <w:pPr>
        <w:pStyle w:val="ListParagraph"/>
        <w:numPr>
          <w:ilvl w:val="0"/>
          <w:numId w:val="2"/>
        </w:numPr>
        <w:spacing w:before="40" w:after="40"/>
      </w:pPr>
      <w:r>
        <w:rPr>
          <w:color w:val="1A1A1A"/>
        </w:rPr>
        <w:t>Use _PARTITIONTIME for ingestion-time partitioned tables, or the named column for time-unit column tables.</w:t>
      </w:r>
    </w:p>
    <w:p w14:paraId="3DC1ABBE" w14:textId="77777777" w:rsidR="00607BDB" w:rsidRDefault="00000000">
      <w:pPr>
        <w:pStyle w:val="ListParagraph"/>
        <w:numPr>
          <w:ilvl w:val="0"/>
          <w:numId w:val="2"/>
        </w:numPr>
        <w:spacing w:before="40" w:after="40"/>
      </w:pPr>
      <w:r>
        <w:rPr>
          <w:color w:val="1A1A1A"/>
        </w:rPr>
        <w:t>Avoid wrapping the partition column in a function — e.g., DATE(</w:t>
      </w:r>
      <w:proofErr w:type="spellStart"/>
      <w:r>
        <w:rPr>
          <w:color w:val="1A1A1A"/>
        </w:rPr>
        <w:t>event_timestamp</w:t>
      </w:r>
      <w:proofErr w:type="spellEnd"/>
      <w:r>
        <w:rPr>
          <w:color w:val="1A1A1A"/>
        </w:rPr>
        <w:t>) breaks pruning on a raw TIMESTAMP column.</w:t>
      </w:r>
    </w:p>
    <w:p w14:paraId="49E66CEB" w14:textId="77777777" w:rsidR="00607BDB" w:rsidRDefault="00000000">
      <w:pPr>
        <w:spacing w:before="160" w:after="60"/>
      </w:pPr>
      <w:r>
        <w:rPr>
          <w:b/>
          <w:bCs/>
          <w:color w:val="1E7B74"/>
          <w:sz w:val="22"/>
          <w:szCs w:val="22"/>
        </w:rPr>
        <w:t>Example</w:t>
      </w:r>
    </w:p>
    <w:p w14:paraId="27ED457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Full table scan (expensive):</w:t>
      </w:r>
    </w:p>
    <w:p w14:paraId="548FCF9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 * FROM `</w:t>
      </w:r>
      <w:proofErr w:type="spellStart"/>
      <w:r>
        <w:rPr>
          <w:rFonts w:ascii="Courier New" w:eastAsia="Courier New" w:hAnsi="Courier New" w:cs="Courier New"/>
          <w:color w:val="1A3C5E"/>
          <w:sz w:val="18"/>
          <w:szCs w:val="18"/>
        </w:rPr>
        <w:t>project.dataset.events</w:t>
      </w:r>
      <w:proofErr w:type="spellEnd"/>
      <w:r>
        <w:rPr>
          <w:rFonts w:ascii="Courier New" w:eastAsia="Courier New" w:hAnsi="Courier New" w:cs="Courier New"/>
          <w:color w:val="1A3C5E"/>
          <w:sz w:val="18"/>
          <w:szCs w:val="18"/>
        </w:rPr>
        <w:t xml:space="preserve">` WHERE </w:t>
      </w:r>
      <w:proofErr w:type="spellStart"/>
      <w:r>
        <w:rPr>
          <w:rFonts w:ascii="Courier New" w:eastAsia="Courier New" w:hAnsi="Courier New" w:cs="Courier New"/>
          <w:color w:val="1A3C5E"/>
          <w:sz w:val="18"/>
          <w:szCs w:val="18"/>
        </w:rPr>
        <w:t>user_id</w:t>
      </w:r>
      <w:proofErr w:type="spellEnd"/>
      <w:r>
        <w:rPr>
          <w:rFonts w:ascii="Courier New" w:eastAsia="Courier New" w:hAnsi="Courier New" w:cs="Courier New"/>
          <w:color w:val="1A3C5E"/>
          <w:sz w:val="18"/>
          <w:szCs w:val="18"/>
        </w:rPr>
        <w:t xml:space="preserve"> = 1234;</w:t>
      </w:r>
    </w:p>
    <w:p w14:paraId="2C1C6F89" w14:textId="77777777" w:rsidR="00607BDB" w:rsidRDefault="00607BDB">
      <w:pPr>
        <w:spacing w:before="40"/>
      </w:pPr>
    </w:p>
    <w:p w14:paraId="59EFA8C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Partition-pruned (cheap):</w:t>
      </w:r>
    </w:p>
    <w:p w14:paraId="5A2A6AC7"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SELECT </w:t>
      </w:r>
      <w:proofErr w:type="spellStart"/>
      <w:r>
        <w:rPr>
          <w:rFonts w:ascii="Courier New" w:eastAsia="Courier New" w:hAnsi="Courier New" w:cs="Courier New"/>
          <w:color w:val="1A3C5E"/>
          <w:sz w:val="18"/>
          <w:szCs w:val="18"/>
        </w:rPr>
        <w:t>user_id</w:t>
      </w:r>
      <w:proofErr w:type="spell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event_type</w:t>
      </w:r>
      <w:proofErr w:type="spellEnd"/>
      <w:r>
        <w:rPr>
          <w:rFonts w:ascii="Courier New" w:eastAsia="Courier New" w:hAnsi="Courier New" w:cs="Courier New"/>
          <w:color w:val="1A3C5E"/>
          <w:sz w:val="18"/>
          <w:szCs w:val="18"/>
        </w:rPr>
        <w:t>, revenue</w:t>
      </w:r>
    </w:p>
    <w:p w14:paraId="284F2CA3"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w:t>
      </w:r>
      <w:proofErr w:type="spellStart"/>
      <w:r>
        <w:rPr>
          <w:rFonts w:ascii="Courier New" w:eastAsia="Courier New" w:hAnsi="Courier New" w:cs="Courier New"/>
          <w:color w:val="1A3C5E"/>
          <w:sz w:val="18"/>
          <w:szCs w:val="18"/>
        </w:rPr>
        <w:t>project.dataset.events</w:t>
      </w:r>
      <w:proofErr w:type="spellEnd"/>
      <w:r>
        <w:rPr>
          <w:rFonts w:ascii="Courier New" w:eastAsia="Courier New" w:hAnsi="Courier New" w:cs="Courier New"/>
          <w:color w:val="1A3C5E"/>
          <w:sz w:val="18"/>
          <w:szCs w:val="18"/>
        </w:rPr>
        <w:t>`</w:t>
      </w:r>
    </w:p>
    <w:p w14:paraId="0070229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event_date</w:t>
      </w:r>
      <w:proofErr w:type="spellEnd"/>
      <w:r>
        <w:rPr>
          <w:rFonts w:ascii="Courier New" w:eastAsia="Courier New" w:hAnsi="Courier New" w:cs="Courier New"/>
          <w:color w:val="1A3C5E"/>
          <w:sz w:val="18"/>
          <w:szCs w:val="18"/>
        </w:rPr>
        <w:t xml:space="preserve"> BETWEEN '2026-06-01' AND '2026-06-07'</w:t>
      </w:r>
    </w:p>
    <w:p w14:paraId="68EC99C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AND </w:t>
      </w:r>
      <w:proofErr w:type="spellStart"/>
      <w:r>
        <w:rPr>
          <w:rFonts w:ascii="Courier New" w:eastAsia="Courier New" w:hAnsi="Courier New" w:cs="Courier New"/>
          <w:color w:val="1A3C5E"/>
          <w:sz w:val="18"/>
          <w:szCs w:val="18"/>
        </w:rPr>
        <w:t>user_id</w:t>
      </w:r>
      <w:proofErr w:type="spellEnd"/>
      <w:r>
        <w:rPr>
          <w:rFonts w:ascii="Courier New" w:eastAsia="Courier New" w:hAnsi="Courier New" w:cs="Courier New"/>
          <w:color w:val="1A3C5E"/>
          <w:sz w:val="18"/>
          <w:szCs w:val="18"/>
        </w:rPr>
        <w:t xml:space="preserve"> = 1234;</w:t>
      </w:r>
    </w:p>
    <w:p w14:paraId="57D36E35" w14:textId="77777777" w:rsidR="00607BDB" w:rsidRDefault="00000000">
      <w:pPr>
        <w:spacing w:before="160" w:after="60"/>
      </w:pPr>
      <w:r>
        <w:rPr>
          <w:b/>
          <w:bCs/>
          <w:color w:val="1E7B74"/>
          <w:sz w:val="22"/>
          <w:szCs w:val="22"/>
        </w:rPr>
        <w:t>Bonus: Enforce partition filters</w:t>
      </w:r>
    </w:p>
    <w:p w14:paraId="6537DE8A" w14:textId="77777777" w:rsidR="00607BDB" w:rsidRDefault="00000000">
      <w:pPr>
        <w:spacing w:before="60" w:after="80"/>
      </w:pPr>
      <w:r>
        <w:rPr>
          <w:color w:val="1A1A1A"/>
        </w:rPr>
        <w:t>Tables can be configured to require a partition filter, causing any query without one to fail before running (and before incurring cost):</w:t>
      </w:r>
    </w:p>
    <w:p w14:paraId="2B61349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ALTER TABLE </w:t>
      </w:r>
      <w:proofErr w:type="spellStart"/>
      <w:r>
        <w:rPr>
          <w:rFonts w:ascii="Courier New" w:eastAsia="Courier New" w:hAnsi="Courier New" w:cs="Courier New"/>
          <w:color w:val="1A3C5E"/>
          <w:sz w:val="18"/>
          <w:szCs w:val="18"/>
        </w:rPr>
        <w:t>project.dataset.events</w:t>
      </w:r>
      <w:proofErr w:type="spellEnd"/>
    </w:p>
    <w:p w14:paraId="4B2A6FB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SET OPTIONS (</w:t>
      </w:r>
      <w:proofErr w:type="spellStart"/>
      <w:r>
        <w:rPr>
          <w:rFonts w:ascii="Courier New" w:eastAsia="Courier New" w:hAnsi="Courier New" w:cs="Courier New"/>
          <w:color w:val="1A3C5E"/>
          <w:sz w:val="18"/>
          <w:szCs w:val="18"/>
        </w:rPr>
        <w:t>require_partition_filter</w:t>
      </w:r>
      <w:proofErr w:type="spellEnd"/>
      <w:r>
        <w:rPr>
          <w:rFonts w:ascii="Courier New" w:eastAsia="Courier New" w:hAnsi="Courier New" w:cs="Courier New"/>
          <w:color w:val="1A3C5E"/>
          <w:sz w:val="18"/>
          <w:szCs w:val="18"/>
        </w:rPr>
        <w:t xml:space="preserve"> = true);</w:t>
      </w:r>
    </w:p>
    <w:p w14:paraId="360DE0C2" w14:textId="77777777" w:rsidR="00607BDB" w:rsidRDefault="00000000">
      <w:pPr>
        <w:spacing w:before="40" w:after="40"/>
        <w:ind w:left="360"/>
      </w:pPr>
      <w:r>
        <w:rPr>
          <w:i/>
          <w:iCs/>
          <w:color w:val="555555"/>
          <w:sz w:val="18"/>
          <w:szCs w:val="18"/>
        </w:rPr>
        <w:t xml:space="preserve">Source: Google Cloud docs — Introduction to partitioned tables; Google Cloud Blog — Controlling your </w:t>
      </w:r>
      <w:proofErr w:type="spellStart"/>
      <w:r>
        <w:rPr>
          <w:i/>
          <w:iCs/>
          <w:color w:val="555555"/>
          <w:sz w:val="18"/>
          <w:szCs w:val="18"/>
        </w:rPr>
        <w:t>BigQuery</w:t>
      </w:r>
      <w:proofErr w:type="spellEnd"/>
      <w:r>
        <w:rPr>
          <w:i/>
          <w:iCs/>
          <w:color w:val="555555"/>
          <w:sz w:val="18"/>
          <w:szCs w:val="18"/>
        </w:rPr>
        <w:t xml:space="preserve"> costs</w:t>
      </w:r>
    </w:p>
    <w:p w14:paraId="4D743B4E" w14:textId="77777777" w:rsidR="00607BDB" w:rsidRDefault="00607BDB">
      <w:pPr>
        <w:spacing w:before="80"/>
      </w:pPr>
    </w:p>
    <w:p w14:paraId="7F140E73" w14:textId="77777777" w:rsidR="00607BDB" w:rsidRDefault="00000000">
      <w:pPr>
        <w:pStyle w:val="Heading2"/>
        <w:pBdr>
          <w:bottom w:val="single" w:sz="4" w:space="4" w:color="2E6DA4"/>
        </w:pBdr>
      </w:pPr>
      <w:r>
        <w:t>A3. Use Dry Runs to Estimate Costs Before Running Queries</w:t>
      </w:r>
    </w:p>
    <w:p w14:paraId="3F7B604B" w14:textId="77777777" w:rsidR="00607BDB" w:rsidRDefault="00000000">
      <w:pPr>
        <w:spacing w:before="160" w:after="60"/>
      </w:pPr>
      <w:r>
        <w:rPr>
          <w:b/>
          <w:bCs/>
          <w:color w:val="1E7B74"/>
          <w:sz w:val="22"/>
          <w:szCs w:val="22"/>
        </w:rPr>
        <w:t>Why it reduces cost</w:t>
      </w:r>
    </w:p>
    <w:p w14:paraId="7B29E34D" w14:textId="77777777" w:rsidR="00607BDB" w:rsidRDefault="00000000">
      <w:pPr>
        <w:spacing w:before="60" w:after="80"/>
      </w:pPr>
      <w:r>
        <w:rPr>
          <w:color w:val="1A1A1A"/>
        </w:rPr>
        <w:t>A dry run validates query syntax and calculates the number of bytes the query will process — at zero cost. The result is displayed in the console before you click Run, or returned via the API/CLI. This is the single most effective habit for preventing costly surprises on unfamiliar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21436E54" w14:textId="77777777">
        <w:tc>
          <w:tcPr>
            <w:tcW w:w="9360" w:type="dxa"/>
            <w:tcBorders>
              <w:top w:val="single" w:sz="8" w:space="0" w:color="C75B00"/>
              <w:left w:val="single" w:sz="8" w:space="0" w:color="C75B00"/>
              <w:bottom w:val="single" w:sz="1" w:space="0" w:color="DDDDDD"/>
              <w:right w:val="single" w:sz="1" w:space="0" w:color="DDDDDD"/>
            </w:tcBorders>
            <w:shd w:val="clear" w:color="auto" w:fill="FFF8F0"/>
            <w:tcMar>
              <w:top w:w="120" w:type="dxa"/>
              <w:left w:w="200" w:type="dxa"/>
              <w:bottom w:w="120" w:type="dxa"/>
              <w:right w:w="200" w:type="dxa"/>
            </w:tcMar>
          </w:tcPr>
          <w:p w14:paraId="1101FACF" w14:textId="77777777" w:rsidR="00607BDB" w:rsidRDefault="00000000">
            <w:pPr>
              <w:spacing w:before="40" w:after="80"/>
            </w:pPr>
            <w:r>
              <w:rPr>
                <w:b/>
                <w:bCs/>
                <w:color w:val="1A3C5E"/>
              </w:rPr>
              <w:t>Official Google Cloud Best Practice</w:t>
            </w:r>
          </w:p>
          <w:p w14:paraId="13FF982A" w14:textId="77777777" w:rsidR="00607BDB" w:rsidRDefault="00000000">
            <w:pPr>
              <w:spacing w:before="40" w:after="40"/>
            </w:pPr>
            <w:r>
              <w:rPr>
                <w:color w:val="1A1A1A"/>
                <w:sz w:val="19"/>
                <w:szCs w:val="19"/>
              </w:rPr>
              <w:t>"Use the dry run to estimate costs before running a query. The dry run provides the number of bytes the query will read. This lets you validate queries before incurring charges."</w:t>
            </w:r>
          </w:p>
          <w:p w14:paraId="4F7D493D" w14:textId="77777777" w:rsidR="00607BDB" w:rsidRDefault="00000000">
            <w:pPr>
              <w:spacing w:before="40" w:after="40"/>
            </w:pPr>
            <w:r>
              <w:rPr>
                <w:color w:val="1A1A1A"/>
                <w:sz w:val="19"/>
                <w:szCs w:val="19"/>
              </w:rPr>
              <w:t>— Google Cloud docs: Estimate and control costs</w:t>
            </w:r>
          </w:p>
          <w:p w14:paraId="146F9C07" w14:textId="77777777" w:rsidR="00607BDB" w:rsidRDefault="00607BDB">
            <w:pPr>
              <w:spacing w:before="40" w:after="40"/>
            </w:pPr>
          </w:p>
          <w:p w14:paraId="18C17D7B" w14:textId="77777777" w:rsidR="00607BDB" w:rsidRDefault="00000000">
            <w:pPr>
              <w:spacing w:before="40" w:after="40"/>
            </w:pPr>
            <w:r>
              <w:rPr>
                <w:color w:val="1A1A1A"/>
                <w:sz w:val="19"/>
                <w:szCs w:val="19"/>
              </w:rPr>
              <w:t xml:space="preserve">"Dry run and always estimate the costs before running the query — Best practice: Always make any new </w:t>
            </w:r>
            <w:proofErr w:type="spellStart"/>
            <w:r>
              <w:rPr>
                <w:color w:val="1A1A1A"/>
                <w:sz w:val="19"/>
                <w:szCs w:val="19"/>
              </w:rPr>
              <w:t>BigQuery</w:t>
            </w:r>
            <w:proofErr w:type="spellEnd"/>
            <w:r>
              <w:rPr>
                <w:color w:val="1A1A1A"/>
                <w:sz w:val="19"/>
                <w:szCs w:val="19"/>
              </w:rPr>
              <w:t xml:space="preserve"> user aware about these best practices."</w:t>
            </w:r>
          </w:p>
          <w:p w14:paraId="51F78F5B" w14:textId="77777777" w:rsidR="00607BDB" w:rsidRDefault="00000000">
            <w:pPr>
              <w:spacing w:before="40" w:after="40"/>
            </w:pPr>
            <w:r>
              <w:rPr>
                <w:color w:val="1A1A1A"/>
                <w:sz w:val="19"/>
                <w:szCs w:val="19"/>
              </w:rPr>
              <w:t xml:space="preserve">— Google Cloud Blog: Controlling your </w:t>
            </w:r>
            <w:proofErr w:type="spellStart"/>
            <w:r>
              <w:rPr>
                <w:color w:val="1A1A1A"/>
                <w:sz w:val="19"/>
                <w:szCs w:val="19"/>
              </w:rPr>
              <w:t>BigQuery</w:t>
            </w:r>
            <w:proofErr w:type="spellEnd"/>
            <w:r>
              <w:rPr>
                <w:color w:val="1A1A1A"/>
                <w:sz w:val="19"/>
                <w:szCs w:val="19"/>
              </w:rPr>
              <w:t xml:space="preserve"> costs</w:t>
            </w:r>
          </w:p>
        </w:tc>
      </w:tr>
    </w:tbl>
    <w:p w14:paraId="32EC3EF2" w14:textId="77777777" w:rsidR="00607BDB" w:rsidRDefault="00000000">
      <w:pPr>
        <w:spacing w:before="160" w:after="60"/>
      </w:pPr>
      <w:r>
        <w:rPr>
          <w:b/>
          <w:bCs/>
          <w:color w:val="1E7B74"/>
          <w:sz w:val="22"/>
          <w:szCs w:val="22"/>
        </w:rPr>
        <w:t>How to run a dry run</w:t>
      </w:r>
    </w:p>
    <w:p w14:paraId="2C3786C2" w14:textId="77777777" w:rsidR="00607BDB" w:rsidRDefault="00000000">
      <w:pPr>
        <w:pStyle w:val="ListParagraph"/>
        <w:numPr>
          <w:ilvl w:val="0"/>
          <w:numId w:val="2"/>
        </w:numPr>
        <w:spacing w:before="40" w:after="40"/>
      </w:pPr>
      <w:r>
        <w:rPr>
          <w:color w:val="1A1A1A"/>
        </w:rPr>
        <w:t>Console: The query validator in the top-right corner shows bytes processed after you write a query — before you click Run.</w:t>
      </w:r>
    </w:p>
    <w:p w14:paraId="693986D5" w14:textId="77777777" w:rsidR="00607BDB" w:rsidRDefault="00000000">
      <w:pPr>
        <w:pStyle w:val="ListParagraph"/>
        <w:numPr>
          <w:ilvl w:val="0"/>
          <w:numId w:val="2"/>
        </w:numPr>
        <w:spacing w:before="40" w:after="40"/>
      </w:pPr>
      <w:r>
        <w:rPr>
          <w:color w:val="1A1A1A"/>
        </w:rPr>
        <w:t>CLI: add the --</w:t>
      </w:r>
      <w:proofErr w:type="spellStart"/>
      <w:r>
        <w:rPr>
          <w:color w:val="1A1A1A"/>
        </w:rPr>
        <w:t>dry_run</w:t>
      </w:r>
      <w:proofErr w:type="spellEnd"/>
      <w:r>
        <w:rPr>
          <w:color w:val="1A1A1A"/>
        </w:rPr>
        <w:t xml:space="preserve"> flag:</w:t>
      </w:r>
    </w:p>
    <w:p w14:paraId="5EF688B9" w14:textId="77777777" w:rsidR="00607BDB" w:rsidRDefault="00000000">
      <w:pPr>
        <w:shd w:val="clear" w:color="auto" w:fill="F3F6F9"/>
        <w:spacing w:before="60" w:after="60"/>
        <w:ind w:left="360"/>
      </w:pPr>
      <w:proofErr w:type="spellStart"/>
      <w:r>
        <w:rPr>
          <w:rFonts w:ascii="Courier New" w:eastAsia="Courier New" w:hAnsi="Courier New" w:cs="Courier New"/>
          <w:color w:val="1A3C5E"/>
          <w:sz w:val="18"/>
          <w:szCs w:val="18"/>
        </w:rPr>
        <w:t>bq</w:t>
      </w:r>
      <w:proofErr w:type="spellEnd"/>
      <w:r>
        <w:rPr>
          <w:rFonts w:ascii="Courier New" w:eastAsia="Courier New" w:hAnsi="Courier New" w:cs="Courier New"/>
          <w:color w:val="1A3C5E"/>
          <w:sz w:val="18"/>
          <w:szCs w:val="18"/>
        </w:rPr>
        <w:t xml:space="preserve"> query --</w:t>
      </w:r>
      <w:proofErr w:type="spellStart"/>
      <w:r>
        <w:rPr>
          <w:rFonts w:ascii="Courier New" w:eastAsia="Courier New" w:hAnsi="Courier New" w:cs="Courier New"/>
          <w:color w:val="1A3C5E"/>
          <w:sz w:val="18"/>
          <w:szCs w:val="18"/>
        </w:rPr>
        <w:t>dry_run</w:t>
      </w:r>
      <w:proofErr w:type="spell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nouse_legacy_sql</w:t>
      </w:r>
      <w:proofErr w:type="spellEnd"/>
      <w:r>
        <w:rPr>
          <w:rFonts w:ascii="Courier New" w:eastAsia="Courier New" w:hAnsi="Courier New" w:cs="Courier New"/>
          <w:color w:val="1A3C5E"/>
          <w:sz w:val="18"/>
          <w:szCs w:val="18"/>
        </w:rPr>
        <w:t xml:space="preserve"> \</w:t>
      </w:r>
    </w:p>
    <w:p w14:paraId="32E7F7E6"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'SELECT amount FROM </w:t>
      </w:r>
      <w:proofErr w:type="spellStart"/>
      <w:r>
        <w:rPr>
          <w:rFonts w:ascii="Courier New" w:eastAsia="Courier New" w:hAnsi="Courier New" w:cs="Courier New"/>
          <w:color w:val="1A3C5E"/>
          <w:sz w:val="18"/>
          <w:szCs w:val="18"/>
        </w:rPr>
        <w:t>project.dataset.transactions</w:t>
      </w:r>
      <w:proofErr w:type="spellEnd"/>
    </w:p>
    <w:p w14:paraId="081E1277"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lastRenderedPageBreak/>
        <w:t xml:space="preserve">   WHERE </w:t>
      </w:r>
      <w:proofErr w:type="spellStart"/>
      <w:r>
        <w:rPr>
          <w:rFonts w:ascii="Courier New" w:eastAsia="Courier New" w:hAnsi="Courier New" w:cs="Courier New"/>
          <w:color w:val="1A3C5E"/>
          <w:sz w:val="18"/>
          <w:szCs w:val="18"/>
        </w:rPr>
        <w:t>transaction_date</w:t>
      </w:r>
      <w:proofErr w:type="spellEnd"/>
      <w:r>
        <w:rPr>
          <w:rFonts w:ascii="Courier New" w:eastAsia="Courier New" w:hAnsi="Courier New" w:cs="Courier New"/>
          <w:color w:val="1A3C5E"/>
          <w:sz w:val="18"/>
          <w:szCs w:val="18"/>
        </w:rPr>
        <w:t xml:space="preserve"> = "2026-06-01"'</w:t>
      </w:r>
    </w:p>
    <w:p w14:paraId="04B725E4" w14:textId="77777777" w:rsidR="00607BDB" w:rsidRDefault="00000000">
      <w:pPr>
        <w:pStyle w:val="ListParagraph"/>
        <w:numPr>
          <w:ilvl w:val="0"/>
          <w:numId w:val="2"/>
        </w:numPr>
        <w:spacing w:before="40" w:after="40"/>
      </w:pPr>
      <w:r>
        <w:rPr>
          <w:color w:val="1A1A1A"/>
        </w:rPr>
        <w:t xml:space="preserve">API: set </w:t>
      </w:r>
      <w:proofErr w:type="spellStart"/>
      <w:r>
        <w:rPr>
          <w:color w:val="1A1A1A"/>
        </w:rPr>
        <w:t>dryRun</w:t>
      </w:r>
      <w:proofErr w:type="spellEnd"/>
      <w:r>
        <w:rPr>
          <w:color w:val="1A1A1A"/>
        </w:rPr>
        <w:t>: true in the job configuration.</w:t>
      </w:r>
    </w:p>
    <w:p w14:paraId="01355A53" w14:textId="77777777" w:rsidR="00607BDB" w:rsidRDefault="00000000">
      <w:pPr>
        <w:spacing w:before="40" w:after="40"/>
        <w:ind w:left="360"/>
      </w:pPr>
      <w:r>
        <w:rPr>
          <w:i/>
          <w:iCs/>
          <w:color w:val="555555"/>
          <w:sz w:val="18"/>
          <w:szCs w:val="18"/>
        </w:rPr>
        <w:t xml:space="preserve">Source: Google Cloud docs — Estimate and control costs; Google Cloud Blog — Controlling your </w:t>
      </w:r>
      <w:proofErr w:type="spellStart"/>
      <w:r>
        <w:rPr>
          <w:i/>
          <w:iCs/>
          <w:color w:val="555555"/>
          <w:sz w:val="18"/>
          <w:szCs w:val="18"/>
        </w:rPr>
        <w:t>BigQuery</w:t>
      </w:r>
      <w:proofErr w:type="spellEnd"/>
      <w:r>
        <w:rPr>
          <w:i/>
          <w:iCs/>
          <w:color w:val="555555"/>
          <w:sz w:val="18"/>
          <w:szCs w:val="18"/>
        </w:rPr>
        <w:t xml:space="preserve"> costs</w:t>
      </w:r>
    </w:p>
    <w:p w14:paraId="76D6C1FE" w14:textId="77777777" w:rsidR="00607BDB" w:rsidRDefault="00607BDB">
      <w:pPr>
        <w:spacing w:before="80"/>
      </w:pPr>
    </w:p>
    <w:p w14:paraId="27DD350C" w14:textId="77777777" w:rsidR="00607BDB" w:rsidRDefault="00000000">
      <w:pPr>
        <w:pStyle w:val="Heading2"/>
        <w:pBdr>
          <w:bottom w:val="single" w:sz="4" w:space="4" w:color="2E6DA4"/>
        </w:pBdr>
      </w:pPr>
      <w:r>
        <w:t xml:space="preserve">A4. Set </w:t>
      </w:r>
      <w:proofErr w:type="spellStart"/>
      <w:r>
        <w:t>maximum_bytes_billed</w:t>
      </w:r>
      <w:proofErr w:type="spellEnd"/>
      <w:r>
        <w:t xml:space="preserve"> as a Cost Hard Cap</w:t>
      </w:r>
    </w:p>
    <w:p w14:paraId="6C48D178" w14:textId="77777777" w:rsidR="00607BDB" w:rsidRDefault="00000000">
      <w:pPr>
        <w:spacing w:before="160" w:after="60"/>
      </w:pPr>
      <w:r>
        <w:rPr>
          <w:b/>
          <w:bCs/>
          <w:color w:val="1E7B74"/>
          <w:sz w:val="22"/>
          <w:szCs w:val="22"/>
        </w:rPr>
        <w:t>Why it reduces cost</w:t>
      </w:r>
    </w:p>
    <w:p w14:paraId="4098C6B4" w14:textId="77777777" w:rsidR="00607BDB" w:rsidRDefault="00000000">
      <w:pPr>
        <w:spacing w:before="60" w:after="80"/>
      </w:pPr>
      <w:r>
        <w:rPr>
          <w:color w:val="1A1A1A"/>
        </w:rPr>
        <w:t xml:space="preserve">The </w:t>
      </w:r>
      <w:proofErr w:type="spellStart"/>
      <w:r>
        <w:rPr>
          <w:color w:val="1A1A1A"/>
        </w:rPr>
        <w:t>maximum_bytes_billed</w:t>
      </w:r>
      <w:proofErr w:type="spellEnd"/>
      <w:r>
        <w:rPr>
          <w:color w:val="1A1A1A"/>
        </w:rPr>
        <w:t xml:space="preserve"> setting instructs </w:t>
      </w:r>
      <w:proofErr w:type="spellStart"/>
      <w:r>
        <w:rPr>
          <w:color w:val="1A1A1A"/>
        </w:rPr>
        <w:t>BigQuery</w:t>
      </w:r>
      <w:proofErr w:type="spellEnd"/>
      <w:r>
        <w:rPr>
          <w:color w:val="1A1A1A"/>
        </w:rPr>
        <w:t xml:space="preserve"> to estimate bytes before execution. If the estimate exceeds your threshold, the query is cancelled before it runs — at zero cost. This acts as a personal circuit-breaker for exploratory or ad-hoc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3A75A85A"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400BC6A0" w14:textId="77777777" w:rsidR="00607BDB" w:rsidRDefault="00000000">
            <w:pPr>
              <w:spacing w:before="40" w:after="80"/>
            </w:pPr>
            <w:r>
              <w:rPr>
                <w:b/>
                <w:bCs/>
                <w:color w:val="1A3C5E"/>
              </w:rPr>
              <w:t>Official Google Cloud Best Practice</w:t>
            </w:r>
          </w:p>
          <w:p w14:paraId="1ECFBCCC" w14:textId="77777777" w:rsidR="00607BDB" w:rsidRDefault="00000000">
            <w:pPr>
              <w:spacing w:before="40" w:after="40"/>
            </w:pPr>
            <w:r>
              <w:rPr>
                <w:color w:val="1A1A1A"/>
                <w:sz w:val="19"/>
                <w:szCs w:val="19"/>
              </w:rPr>
              <w:t>"You can limit the number of bytes billed for a query using the maximum bytes billed setting. When you set maximum bytes billed, the number of bytes that the query will read is estimated before the query execution. If the number of estimated bytes is beyond the limit, then the query fails without incurring a charge."</w:t>
            </w:r>
          </w:p>
          <w:p w14:paraId="228A9B54" w14:textId="77777777" w:rsidR="00607BDB" w:rsidRDefault="00000000">
            <w:pPr>
              <w:spacing w:before="40" w:after="40"/>
            </w:pPr>
            <w:r>
              <w:rPr>
                <w:color w:val="1A1A1A"/>
                <w:sz w:val="19"/>
                <w:szCs w:val="19"/>
              </w:rPr>
              <w:t xml:space="preserve">— Google Cloud Blog: Controlling your </w:t>
            </w:r>
            <w:proofErr w:type="spellStart"/>
            <w:r>
              <w:rPr>
                <w:color w:val="1A1A1A"/>
                <w:sz w:val="19"/>
                <w:szCs w:val="19"/>
              </w:rPr>
              <w:t>BigQuery</w:t>
            </w:r>
            <w:proofErr w:type="spellEnd"/>
            <w:r>
              <w:rPr>
                <w:color w:val="1A1A1A"/>
                <w:sz w:val="19"/>
                <w:szCs w:val="19"/>
              </w:rPr>
              <w:t xml:space="preserve"> costs</w:t>
            </w:r>
          </w:p>
        </w:tc>
      </w:tr>
    </w:tbl>
    <w:p w14:paraId="4EC85F6F" w14:textId="77777777" w:rsidR="00607BDB" w:rsidRDefault="00000000">
      <w:pPr>
        <w:spacing w:before="160" w:after="60"/>
      </w:pPr>
      <w:r>
        <w:rPr>
          <w:b/>
          <w:bCs/>
          <w:color w:val="1E7B74"/>
          <w:sz w:val="22"/>
          <w:szCs w:val="22"/>
        </w:rPr>
        <w:t>How to set it</w:t>
      </w:r>
    </w:p>
    <w:p w14:paraId="7801FDE3" w14:textId="77777777" w:rsidR="00607BDB" w:rsidRDefault="00000000">
      <w:pPr>
        <w:pStyle w:val="ListParagraph"/>
        <w:numPr>
          <w:ilvl w:val="0"/>
          <w:numId w:val="2"/>
        </w:numPr>
        <w:spacing w:before="40" w:after="40"/>
      </w:pPr>
      <w:r>
        <w:rPr>
          <w:color w:val="1A1A1A"/>
        </w:rPr>
        <w:t>Console: In query settings, set 'Maximum bytes billed'.</w:t>
      </w:r>
    </w:p>
    <w:p w14:paraId="7F75E220" w14:textId="77777777" w:rsidR="00607BDB" w:rsidRDefault="00000000">
      <w:pPr>
        <w:pStyle w:val="ListParagraph"/>
        <w:numPr>
          <w:ilvl w:val="0"/>
          <w:numId w:val="2"/>
        </w:numPr>
        <w:spacing w:before="40" w:after="40"/>
      </w:pPr>
      <w:r>
        <w:rPr>
          <w:color w:val="1A1A1A"/>
        </w:rPr>
        <w:t>CLI:</w:t>
      </w:r>
    </w:p>
    <w:p w14:paraId="6870DEC8" w14:textId="77777777" w:rsidR="00607BDB" w:rsidRDefault="00000000">
      <w:pPr>
        <w:shd w:val="clear" w:color="auto" w:fill="F3F6F9"/>
        <w:spacing w:before="60" w:after="60"/>
        <w:ind w:left="360"/>
      </w:pPr>
      <w:proofErr w:type="spellStart"/>
      <w:r>
        <w:rPr>
          <w:rFonts w:ascii="Courier New" w:eastAsia="Courier New" w:hAnsi="Courier New" w:cs="Courier New"/>
          <w:color w:val="1A3C5E"/>
          <w:sz w:val="18"/>
          <w:szCs w:val="18"/>
        </w:rPr>
        <w:t>bq</w:t>
      </w:r>
      <w:proofErr w:type="spellEnd"/>
      <w:r>
        <w:rPr>
          <w:rFonts w:ascii="Courier New" w:eastAsia="Courier New" w:hAnsi="Courier New" w:cs="Courier New"/>
          <w:color w:val="1A3C5E"/>
          <w:sz w:val="18"/>
          <w:szCs w:val="18"/>
        </w:rPr>
        <w:t xml:space="preserve"> query --</w:t>
      </w:r>
      <w:proofErr w:type="spellStart"/>
      <w:r>
        <w:rPr>
          <w:rFonts w:ascii="Courier New" w:eastAsia="Courier New" w:hAnsi="Courier New" w:cs="Courier New"/>
          <w:color w:val="1A3C5E"/>
          <w:sz w:val="18"/>
          <w:szCs w:val="18"/>
        </w:rPr>
        <w:t>maximum_bytes_billed</w:t>
      </w:r>
      <w:proofErr w:type="spellEnd"/>
      <w:r>
        <w:rPr>
          <w:rFonts w:ascii="Courier New" w:eastAsia="Courier New" w:hAnsi="Courier New" w:cs="Courier New"/>
          <w:color w:val="1A3C5E"/>
          <w:sz w:val="18"/>
          <w:szCs w:val="18"/>
        </w:rPr>
        <w:t>=10000000000 \  # 10 GB cap</w:t>
      </w:r>
    </w:p>
    <w:p w14:paraId="4D1F93EB"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nouse_legacy_sql</w:t>
      </w:r>
      <w:proofErr w:type="spellEnd"/>
      <w:r>
        <w:rPr>
          <w:rFonts w:ascii="Courier New" w:eastAsia="Courier New" w:hAnsi="Courier New" w:cs="Courier New"/>
          <w:color w:val="1A3C5E"/>
          <w:sz w:val="18"/>
          <w:szCs w:val="18"/>
        </w:rPr>
        <w:t xml:space="preserve"> 'SELECT ...'</w:t>
      </w:r>
    </w:p>
    <w:p w14:paraId="4F7A827A" w14:textId="77777777" w:rsidR="00607BDB" w:rsidRDefault="00000000">
      <w:pPr>
        <w:pStyle w:val="ListParagraph"/>
        <w:numPr>
          <w:ilvl w:val="0"/>
          <w:numId w:val="2"/>
        </w:numPr>
        <w:spacing w:before="40" w:after="40"/>
      </w:pPr>
      <w:r>
        <w:rPr>
          <w:color w:val="1A1A1A"/>
        </w:rPr>
        <w:t>Python client:</w:t>
      </w:r>
    </w:p>
    <w:p w14:paraId="29EC4F93" w14:textId="77777777" w:rsidR="00607BDB" w:rsidRDefault="00000000">
      <w:pPr>
        <w:shd w:val="clear" w:color="auto" w:fill="F3F6F9"/>
        <w:spacing w:before="60" w:after="60"/>
        <w:ind w:left="360"/>
      </w:pPr>
      <w:proofErr w:type="spellStart"/>
      <w:r>
        <w:rPr>
          <w:rFonts w:ascii="Courier New" w:eastAsia="Courier New" w:hAnsi="Courier New" w:cs="Courier New"/>
          <w:color w:val="1A3C5E"/>
          <w:sz w:val="18"/>
          <w:szCs w:val="18"/>
        </w:rPr>
        <w:t>job_config</w:t>
      </w:r>
      <w:proofErr w:type="spellEnd"/>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bigquery.QueryJobConfig</w:t>
      </w:r>
      <w:proofErr w:type="spellEnd"/>
      <w:r>
        <w:rPr>
          <w:rFonts w:ascii="Courier New" w:eastAsia="Courier New" w:hAnsi="Courier New" w:cs="Courier New"/>
          <w:color w:val="1A3C5E"/>
          <w:sz w:val="18"/>
          <w:szCs w:val="18"/>
        </w:rPr>
        <w:t>()</w:t>
      </w:r>
    </w:p>
    <w:p w14:paraId="69B5784A" w14:textId="77777777" w:rsidR="00607BDB" w:rsidRDefault="00000000">
      <w:pPr>
        <w:shd w:val="clear" w:color="auto" w:fill="F3F6F9"/>
        <w:spacing w:before="60" w:after="60"/>
        <w:ind w:left="360"/>
      </w:pPr>
      <w:proofErr w:type="spellStart"/>
      <w:r>
        <w:rPr>
          <w:rFonts w:ascii="Courier New" w:eastAsia="Courier New" w:hAnsi="Courier New" w:cs="Courier New"/>
          <w:color w:val="1A3C5E"/>
          <w:sz w:val="18"/>
          <w:szCs w:val="18"/>
        </w:rPr>
        <w:t>job_config.maximum_bytes_billed</w:t>
      </w:r>
      <w:proofErr w:type="spellEnd"/>
      <w:r>
        <w:rPr>
          <w:rFonts w:ascii="Courier New" w:eastAsia="Courier New" w:hAnsi="Courier New" w:cs="Courier New"/>
          <w:color w:val="1A3C5E"/>
          <w:sz w:val="18"/>
          <w:szCs w:val="18"/>
        </w:rPr>
        <w:t xml:space="preserve"> = 10 * 1024**3  # 10 GB</w:t>
      </w:r>
    </w:p>
    <w:p w14:paraId="71D4B06E" w14:textId="77777777" w:rsidR="00607BDB" w:rsidRDefault="00000000">
      <w:pPr>
        <w:spacing w:before="60" w:after="80"/>
      </w:pPr>
      <w:r>
        <w:rPr>
          <w:color w:val="1A1A1A"/>
        </w:rPr>
        <w:t>Set a team standard: e.g., 100 GB for exploratory work; 500 GB for known large queries. This embeds cost-consciousness into every query execution.</w:t>
      </w:r>
    </w:p>
    <w:p w14:paraId="07816E57" w14:textId="77777777" w:rsidR="00607BDB" w:rsidRDefault="00000000">
      <w:pPr>
        <w:spacing w:before="40" w:after="40"/>
        <w:ind w:left="360"/>
      </w:pPr>
      <w:r>
        <w:rPr>
          <w:i/>
          <w:iCs/>
          <w:color w:val="555555"/>
          <w:sz w:val="18"/>
          <w:szCs w:val="18"/>
        </w:rPr>
        <w:t xml:space="preserve">Source: Google Cloud Blog — Controlling your </w:t>
      </w:r>
      <w:proofErr w:type="spellStart"/>
      <w:r>
        <w:rPr>
          <w:i/>
          <w:iCs/>
          <w:color w:val="555555"/>
          <w:sz w:val="18"/>
          <w:szCs w:val="18"/>
        </w:rPr>
        <w:t>BigQuery</w:t>
      </w:r>
      <w:proofErr w:type="spellEnd"/>
      <w:r>
        <w:rPr>
          <w:i/>
          <w:iCs/>
          <w:color w:val="555555"/>
          <w:sz w:val="18"/>
          <w:szCs w:val="18"/>
        </w:rPr>
        <w:t xml:space="preserve"> costs</w:t>
      </w:r>
    </w:p>
    <w:p w14:paraId="0B72B52F" w14:textId="77777777" w:rsidR="00607BDB" w:rsidRDefault="00607BDB">
      <w:pPr>
        <w:spacing w:before="80"/>
      </w:pPr>
    </w:p>
    <w:p w14:paraId="4A9D7AAE" w14:textId="77777777" w:rsidR="00607BDB" w:rsidRDefault="00000000">
      <w:pPr>
        <w:pStyle w:val="Heading2"/>
        <w:pBdr>
          <w:bottom w:val="single" w:sz="4" w:space="4" w:color="2E6DA4"/>
        </w:pBdr>
      </w:pPr>
      <w:r>
        <w:t>A5. Leverage Query Result Caching</w:t>
      </w:r>
    </w:p>
    <w:p w14:paraId="16783E4E" w14:textId="77777777" w:rsidR="00607BDB" w:rsidRDefault="00000000">
      <w:pPr>
        <w:spacing w:before="160" w:after="60"/>
      </w:pPr>
      <w:r>
        <w:rPr>
          <w:b/>
          <w:bCs/>
          <w:color w:val="1E7B74"/>
          <w:sz w:val="22"/>
          <w:szCs w:val="22"/>
        </w:rPr>
        <w:t>Why it reduces cost</w:t>
      </w:r>
    </w:p>
    <w:p w14:paraId="1DFAE8B1" w14:textId="77777777" w:rsidR="00607BDB" w:rsidRDefault="00000000">
      <w:pPr>
        <w:spacing w:before="60" w:after="80"/>
      </w:pPr>
      <w:proofErr w:type="spellStart"/>
      <w:r>
        <w:rPr>
          <w:color w:val="1A1A1A"/>
        </w:rPr>
        <w:t>BigQuery</w:t>
      </w:r>
      <w:proofErr w:type="spellEnd"/>
      <w:r>
        <w:rPr>
          <w:color w:val="1A1A1A"/>
        </w:rPr>
        <w:t xml:space="preserve"> automatically caches query results for 24 hours. When an identical query is run again against unchanged data, </w:t>
      </w:r>
      <w:proofErr w:type="spellStart"/>
      <w:r>
        <w:rPr>
          <w:color w:val="1A1A1A"/>
        </w:rPr>
        <w:t>BigQuery</w:t>
      </w:r>
      <w:proofErr w:type="spellEnd"/>
      <w:r>
        <w:rPr>
          <w:color w:val="1A1A1A"/>
        </w:rPr>
        <w:t xml:space="preserve"> serves the cached result and does not charge for compute or data processing. Cache hits are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4CD342FA" w14:textId="77777777">
        <w:tc>
          <w:tcPr>
            <w:tcW w:w="9360" w:type="dxa"/>
            <w:tcBorders>
              <w:top w:val="single" w:sz="8" w:space="0" w:color="1E7B74"/>
              <w:left w:val="single" w:sz="8" w:space="0" w:color="1E7B74"/>
              <w:bottom w:val="single" w:sz="1" w:space="0" w:color="DDDDDD"/>
              <w:right w:val="single" w:sz="1" w:space="0" w:color="DDDDDD"/>
            </w:tcBorders>
            <w:shd w:val="clear" w:color="auto" w:fill="F0F4F8"/>
            <w:tcMar>
              <w:top w:w="120" w:type="dxa"/>
              <w:left w:w="200" w:type="dxa"/>
              <w:bottom w:w="120" w:type="dxa"/>
              <w:right w:w="200" w:type="dxa"/>
            </w:tcMar>
          </w:tcPr>
          <w:p w14:paraId="3DBD842D" w14:textId="77777777" w:rsidR="00607BDB" w:rsidRDefault="00000000">
            <w:pPr>
              <w:spacing w:before="40" w:after="80"/>
            </w:pPr>
            <w:r>
              <w:rPr>
                <w:b/>
                <w:bCs/>
                <w:color w:val="1A3C5E"/>
              </w:rPr>
              <w:t>Pricing Rule</w:t>
            </w:r>
          </w:p>
          <w:p w14:paraId="2A847CD4" w14:textId="77777777" w:rsidR="00607BDB" w:rsidRDefault="00000000">
            <w:pPr>
              <w:spacing w:before="40" w:after="40"/>
            </w:pPr>
            <w:r>
              <w:rPr>
                <w:color w:val="1A1A1A"/>
                <w:sz w:val="19"/>
                <w:szCs w:val="19"/>
              </w:rPr>
              <w:t>There is no charge for returning results from the query cache. Cached results count as zero bytes processed.</w:t>
            </w:r>
          </w:p>
          <w:p w14:paraId="37B5999F" w14:textId="77777777" w:rsidR="00607BDB" w:rsidRDefault="00000000">
            <w:pPr>
              <w:spacing w:before="40" w:after="40"/>
            </w:pPr>
            <w:r>
              <w:rPr>
                <w:color w:val="1A1A1A"/>
                <w:sz w:val="19"/>
                <w:szCs w:val="19"/>
              </w:rPr>
              <w:t>— Google Cloud docs: Estimate and control costs</w:t>
            </w:r>
          </w:p>
        </w:tc>
      </w:tr>
    </w:tbl>
    <w:p w14:paraId="5FBD3EF8" w14:textId="77777777" w:rsidR="00607BDB" w:rsidRDefault="00000000">
      <w:pPr>
        <w:spacing w:before="160" w:after="60"/>
      </w:pPr>
      <w:r>
        <w:rPr>
          <w:b/>
          <w:bCs/>
          <w:color w:val="1E7B74"/>
          <w:sz w:val="22"/>
          <w:szCs w:val="22"/>
        </w:rPr>
        <w:t>What breaks the cache</w:t>
      </w:r>
    </w:p>
    <w:p w14:paraId="7A259B3D" w14:textId="77777777" w:rsidR="00607BDB" w:rsidRDefault="00000000">
      <w:pPr>
        <w:pStyle w:val="ListParagraph"/>
        <w:numPr>
          <w:ilvl w:val="0"/>
          <w:numId w:val="2"/>
        </w:numPr>
        <w:spacing w:before="40" w:after="40"/>
      </w:pPr>
      <w:r>
        <w:rPr>
          <w:color w:val="1A1A1A"/>
        </w:rPr>
        <w:t>Using non-deterministic functions: CURRENT_TIMESTAMP(), NOW(), RAND(), GENERATE_UUID().</w:t>
      </w:r>
    </w:p>
    <w:p w14:paraId="0FC169A0" w14:textId="77777777" w:rsidR="00607BDB" w:rsidRDefault="00000000">
      <w:pPr>
        <w:pStyle w:val="ListParagraph"/>
        <w:numPr>
          <w:ilvl w:val="0"/>
          <w:numId w:val="2"/>
        </w:numPr>
        <w:spacing w:before="40" w:after="40"/>
      </w:pPr>
      <w:r>
        <w:rPr>
          <w:color w:val="1A1A1A"/>
        </w:rPr>
        <w:t>The underlying table data has changed since the last run.</w:t>
      </w:r>
    </w:p>
    <w:p w14:paraId="09FDD959" w14:textId="77777777" w:rsidR="00607BDB" w:rsidRDefault="00000000">
      <w:pPr>
        <w:pStyle w:val="ListParagraph"/>
        <w:numPr>
          <w:ilvl w:val="0"/>
          <w:numId w:val="2"/>
        </w:numPr>
        <w:spacing w:before="40" w:after="40"/>
      </w:pPr>
      <w:r>
        <w:rPr>
          <w:color w:val="1A1A1A"/>
        </w:rPr>
        <w:t>Querying a streaming-insert table (cache is disabled for tables with recent DML).</w:t>
      </w:r>
    </w:p>
    <w:p w14:paraId="6A87E3FA" w14:textId="77777777" w:rsidR="00607BDB" w:rsidRDefault="00000000">
      <w:pPr>
        <w:pStyle w:val="ListParagraph"/>
        <w:numPr>
          <w:ilvl w:val="0"/>
          <w:numId w:val="2"/>
        </w:numPr>
        <w:spacing w:before="40" w:after="40"/>
      </w:pPr>
      <w:r>
        <w:rPr>
          <w:color w:val="1A1A1A"/>
        </w:rPr>
        <w:t>Explicit flag: --</w:t>
      </w:r>
      <w:proofErr w:type="spellStart"/>
      <w:r>
        <w:rPr>
          <w:color w:val="1A1A1A"/>
        </w:rPr>
        <w:t>nouse_cache</w:t>
      </w:r>
      <w:proofErr w:type="spellEnd"/>
      <w:r>
        <w:rPr>
          <w:color w:val="1A1A1A"/>
        </w:rPr>
        <w:t xml:space="preserve"> in CLI or </w:t>
      </w:r>
      <w:proofErr w:type="spellStart"/>
      <w:r>
        <w:rPr>
          <w:color w:val="1A1A1A"/>
        </w:rPr>
        <w:t>useLegacySql</w:t>
      </w:r>
      <w:proofErr w:type="spellEnd"/>
      <w:r>
        <w:rPr>
          <w:color w:val="1A1A1A"/>
        </w:rPr>
        <w:t xml:space="preserve">: false + </w:t>
      </w:r>
      <w:proofErr w:type="spellStart"/>
      <w:r>
        <w:rPr>
          <w:color w:val="1A1A1A"/>
        </w:rPr>
        <w:t>useQueryCache</w:t>
      </w:r>
      <w:proofErr w:type="spellEnd"/>
      <w:r>
        <w:rPr>
          <w:color w:val="1A1A1A"/>
        </w:rPr>
        <w:t>: false in API.</w:t>
      </w:r>
    </w:p>
    <w:p w14:paraId="7A41D3F2" w14:textId="77777777" w:rsidR="00607BDB" w:rsidRDefault="00000000">
      <w:pPr>
        <w:spacing w:before="160" w:after="60"/>
      </w:pPr>
      <w:r>
        <w:rPr>
          <w:b/>
          <w:bCs/>
          <w:color w:val="1E7B74"/>
          <w:sz w:val="22"/>
          <w:szCs w:val="22"/>
        </w:rPr>
        <w:t>What to do</w:t>
      </w:r>
    </w:p>
    <w:p w14:paraId="4A6CDADB" w14:textId="77777777" w:rsidR="00607BDB" w:rsidRDefault="00000000">
      <w:pPr>
        <w:pStyle w:val="ListParagraph"/>
        <w:numPr>
          <w:ilvl w:val="0"/>
          <w:numId w:val="2"/>
        </w:numPr>
        <w:spacing w:before="40" w:after="40"/>
      </w:pPr>
      <w:r>
        <w:rPr>
          <w:color w:val="1A1A1A"/>
        </w:rPr>
        <w:t>Avoid wrapping CURRENT_DATE() or CURRENT_TIMESTAMP() inline when a fixed date range would serve the same analytical purpose.</w:t>
      </w:r>
    </w:p>
    <w:p w14:paraId="4D14EBC9" w14:textId="77777777" w:rsidR="00607BDB" w:rsidRDefault="00000000">
      <w:pPr>
        <w:pStyle w:val="ListParagraph"/>
        <w:numPr>
          <w:ilvl w:val="0"/>
          <w:numId w:val="2"/>
        </w:numPr>
        <w:spacing w:before="40" w:after="40"/>
      </w:pPr>
      <w:r>
        <w:rPr>
          <w:color w:val="1A1A1A"/>
        </w:rPr>
        <w:lastRenderedPageBreak/>
        <w:t>For dashboard queries, schedule them once and cache the result, rather than re-running per user open.</w:t>
      </w:r>
    </w:p>
    <w:p w14:paraId="36A64AE6" w14:textId="77777777" w:rsidR="00607BDB" w:rsidRDefault="00000000">
      <w:pPr>
        <w:pStyle w:val="ListParagraph"/>
        <w:numPr>
          <w:ilvl w:val="0"/>
          <w:numId w:val="2"/>
        </w:numPr>
        <w:spacing w:before="40" w:after="40"/>
      </w:pPr>
      <w:r>
        <w:rPr>
          <w:color w:val="1A1A1A"/>
        </w:rPr>
        <w:t>Confirm cache hits in the console: a cached query shows '0 B processed' and a 'This query result was cached' indicator.</w:t>
      </w:r>
    </w:p>
    <w:p w14:paraId="24941AF8" w14:textId="77777777" w:rsidR="00607BDB" w:rsidRDefault="00000000">
      <w:pPr>
        <w:spacing w:before="40" w:after="40"/>
        <w:ind w:left="360"/>
      </w:pPr>
      <w:r>
        <w:rPr>
          <w:i/>
          <w:iCs/>
          <w:color w:val="555555"/>
          <w:sz w:val="18"/>
          <w:szCs w:val="18"/>
        </w:rPr>
        <w:t xml:space="preserve">Source: Google Cloud docs — Estimate and control costs; Google Cloud docs — Introduction to </w:t>
      </w:r>
      <w:proofErr w:type="spellStart"/>
      <w:r>
        <w:rPr>
          <w:i/>
          <w:iCs/>
          <w:color w:val="555555"/>
          <w:sz w:val="18"/>
          <w:szCs w:val="18"/>
        </w:rPr>
        <w:t>optimising</w:t>
      </w:r>
      <w:proofErr w:type="spellEnd"/>
      <w:r>
        <w:rPr>
          <w:i/>
          <w:iCs/>
          <w:color w:val="555555"/>
          <w:sz w:val="18"/>
          <w:szCs w:val="18"/>
        </w:rPr>
        <w:t xml:space="preserve"> query performance</w:t>
      </w:r>
    </w:p>
    <w:p w14:paraId="60DB6586" w14:textId="77777777" w:rsidR="00607BDB" w:rsidRDefault="00607BDB">
      <w:pPr>
        <w:spacing w:before="80"/>
      </w:pPr>
    </w:p>
    <w:p w14:paraId="5BD29FD1" w14:textId="77777777" w:rsidR="00607BDB" w:rsidRDefault="00000000">
      <w:pPr>
        <w:pStyle w:val="Heading2"/>
        <w:pBdr>
          <w:bottom w:val="single" w:sz="4" w:space="4" w:color="2E6DA4"/>
        </w:pBdr>
      </w:pPr>
      <w:r>
        <w:t>A6. Use Materialized Views for Repeated Aggregations</w:t>
      </w:r>
    </w:p>
    <w:p w14:paraId="3A4A0279" w14:textId="77777777" w:rsidR="00607BDB" w:rsidRDefault="00000000">
      <w:pPr>
        <w:spacing w:before="160" w:after="60"/>
      </w:pPr>
      <w:r>
        <w:rPr>
          <w:b/>
          <w:bCs/>
          <w:color w:val="1E7B74"/>
          <w:sz w:val="22"/>
          <w:szCs w:val="22"/>
        </w:rPr>
        <w:t>Why it reduces cost</w:t>
      </w:r>
    </w:p>
    <w:p w14:paraId="444DA4DD" w14:textId="77777777" w:rsidR="00607BDB" w:rsidRDefault="00000000">
      <w:pPr>
        <w:spacing w:before="60" w:after="80"/>
      </w:pPr>
      <w:r>
        <w:rPr>
          <w:color w:val="1A1A1A"/>
        </w:rPr>
        <w:t xml:space="preserve">Materialized views store precomputed query results in </w:t>
      </w:r>
      <w:proofErr w:type="spellStart"/>
      <w:r>
        <w:rPr>
          <w:color w:val="1A1A1A"/>
        </w:rPr>
        <w:t>BigQuery</w:t>
      </w:r>
      <w:proofErr w:type="spellEnd"/>
      <w:r>
        <w:rPr>
          <w:color w:val="1A1A1A"/>
        </w:rPr>
        <w:t xml:space="preserve">-managed storage. When a query targets the base table, the </w:t>
      </w:r>
      <w:proofErr w:type="spellStart"/>
      <w:r>
        <w:rPr>
          <w:color w:val="1A1A1A"/>
        </w:rPr>
        <w:t>BigQuery</w:t>
      </w:r>
      <w:proofErr w:type="spellEnd"/>
      <w:r>
        <w:rPr>
          <w:color w:val="1A1A1A"/>
        </w:rPr>
        <w:t xml:space="preserve"> optimizer can transparently redirect it to the materialized view if it satisfies the query. Critically, materialized views support incremental refresh — only new or changed data is reprocessed, not the entire base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0D6F8CBA"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71BA8202" w14:textId="77777777" w:rsidR="00607BDB" w:rsidRDefault="00000000">
            <w:pPr>
              <w:spacing w:before="40" w:after="80"/>
            </w:pPr>
            <w:r>
              <w:rPr>
                <w:b/>
                <w:bCs/>
                <w:color w:val="1A3C5E"/>
              </w:rPr>
              <w:t>Official Best Practice</w:t>
            </w:r>
          </w:p>
          <w:p w14:paraId="1B1A6AC2" w14:textId="77777777" w:rsidR="00607BDB" w:rsidRDefault="00000000">
            <w:pPr>
              <w:spacing w:before="40" w:after="40"/>
            </w:pPr>
            <w:r>
              <w:rPr>
                <w:color w:val="1A1A1A"/>
                <w:sz w:val="19"/>
                <w:szCs w:val="19"/>
              </w:rPr>
              <w:t xml:space="preserve">"Best practice: Use materialized views to precompute the results of a query for increased performance and efficiency. Materialized views are precomputed views that periodically cache the results of a query. </w:t>
            </w:r>
            <w:proofErr w:type="spellStart"/>
            <w:r>
              <w:rPr>
                <w:color w:val="1A1A1A"/>
                <w:sz w:val="19"/>
                <w:szCs w:val="19"/>
              </w:rPr>
              <w:t>BigQuery</w:t>
            </w:r>
            <w:proofErr w:type="spellEnd"/>
            <w:r>
              <w:rPr>
                <w:color w:val="1A1A1A"/>
                <w:sz w:val="19"/>
                <w:szCs w:val="19"/>
              </w:rPr>
              <w:t xml:space="preserve"> leverages precomputed results from materialized views and whenever possible reads only changes from the base tables to compute up-to-date results."</w:t>
            </w:r>
          </w:p>
          <w:p w14:paraId="5F7E5AD5" w14:textId="77777777" w:rsidR="00607BDB" w:rsidRDefault="00000000">
            <w:pPr>
              <w:spacing w:before="40" w:after="40"/>
            </w:pPr>
            <w:r>
              <w:rPr>
                <w:color w:val="1A1A1A"/>
                <w:sz w:val="19"/>
                <w:szCs w:val="19"/>
              </w:rPr>
              <w:t>— Google Cloud docs: Optimize query computation</w:t>
            </w:r>
          </w:p>
        </w:tc>
      </w:tr>
    </w:tbl>
    <w:p w14:paraId="0B766BE7" w14:textId="77777777" w:rsidR="00607BDB" w:rsidRDefault="00000000">
      <w:pPr>
        <w:spacing w:before="160" w:after="60"/>
      </w:pPr>
      <w:r>
        <w:rPr>
          <w:b/>
          <w:bCs/>
          <w:color w:val="1E7B74"/>
          <w:sz w:val="22"/>
          <w:szCs w:val="22"/>
        </w:rPr>
        <w:t>Ideal use cases</w:t>
      </w:r>
    </w:p>
    <w:p w14:paraId="59163676" w14:textId="77777777" w:rsidR="00607BDB" w:rsidRDefault="00000000">
      <w:pPr>
        <w:pStyle w:val="ListParagraph"/>
        <w:numPr>
          <w:ilvl w:val="0"/>
          <w:numId w:val="2"/>
        </w:numPr>
        <w:spacing w:before="40" w:after="40"/>
      </w:pPr>
      <w:r>
        <w:rPr>
          <w:color w:val="1A1A1A"/>
        </w:rPr>
        <w:t>Daily/weekly KPI aggregations queried by multiple dashboards.</w:t>
      </w:r>
    </w:p>
    <w:p w14:paraId="443439E3" w14:textId="77777777" w:rsidR="00607BDB" w:rsidRDefault="00000000">
      <w:pPr>
        <w:pStyle w:val="ListParagraph"/>
        <w:numPr>
          <w:ilvl w:val="0"/>
          <w:numId w:val="2"/>
        </w:numPr>
        <w:spacing w:before="40" w:after="40"/>
      </w:pPr>
      <w:r>
        <w:rPr>
          <w:color w:val="1A1A1A"/>
        </w:rPr>
        <w:t>Rolling-window metrics (e.g., 7-day or 30-day active user counts).</w:t>
      </w:r>
    </w:p>
    <w:p w14:paraId="229D9E52" w14:textId="77777777" w:rsidR="00607BDB" w:rsidRDefault="00000000">
      <w:pPr>
        <w:pStyle w:val="ListParagraph"/>
        <w:numPr>
          <w:ilvl w:val="0"/>
          <w:numId w:val="2"/>
        </w:numPr>
        <w:spacing w:before="40" w:after="40"/>
      </w:pPr>
      <w:r>
        <w:rPr>
          <w:color w:val="1A1A1A"/>
        </w:rPr>
        <w:t>Pre-joined fact/dimension tables queried repeatedly by BI tools.</w:t>
      </w:r>
    </w:p>
    <w:p w14:paraId="13CF7600" w14:textId="77777777" w:rsidR="00607BDB" w:rsidRDefault="00000000">
      <w:pPr>
        <w:spacing w:before="160" w:after="60"/>
      </w:pPr>
      <w:r>
        <w:rPr>
          <w:b/>
          <w:bCs/>
          <w:color w:val="1E7B74"/>
          <w:sz w:val="22"/>
          <w:szCs w:val="22"/>
        </w:rPr>
        <w:t>Example</w:t>
      </w:r>
    </w:p>
    <w:p w14:paraId="18EE990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CREATE MATERIALIZED VIEW </w:t>
      </w:r>
      <w:proofErr w:type="spellStart"/>
      <w:r>
        <w:rPr>
          <w:rFonts w:ascii="Courier New" w:eastAsia="Courier New" w:hAnsi="Courier New" w:cs="Courier New"/>
          <w:color w:val="1A3C5E"/>
          <w:sz w:val="18"/>
          <w:szCs w:val="18"/>
        </w:rPr>
        <w:t>project.dataset.daily_revenue_mv</w:t>
      </w:r>
      <w:proofErr w:type="spellEnd"/>
      <w:r>
        <w:rPr>
          <w:rFonts w:ascii="Courier New" w:eastAsia="Courier New" w:hAnsi="Courier New" w:cs="Courier New"/>
          <w:color w:val="1A3C5E"/>
          <w:sz w:val="18"/>
          <w:szCs w:val="18"/>
        </w:rPr>
        <w:t xml:space="preserve"> AS</w:t>
      </w:r>
    </w:p>
    <w:p w14:paraId="147219E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w:t>
      </w:r>
    </w:p>
    <w:p w14:paraId="78599E9E"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DATE(</w:t>
      </w:r>
      <w:proofErr w:type="spellStart"/>
      <w:r>
        <w:rPr>
          <w:rFonts w:ascii="Courier New" w:eastAsia="Courier New" w:hAnsi="Courier New" w:cs="Courier New"/>
          <w:color w:val="1A3C5E"/>
          <w:sz w:val="18"/>
          <w:szCs w:val="18"/>
        </w:rPr>
        <w:t>transaction_ts</w:t>
      </w:r>
      <w:proofErr w:type="spellEnd"/>
      <w:r>
        <w:rPr>
          <w:rFonts w:ascii="Courier New" w:eastAsia="Courier New" w:hAnsi="Courier New" w:cs="Courier New"/>
          <w:color w:val="1A3C5E"/>
          <w:sz w:val="18"/>
          <w:szCs w:val="18"/>
        </w:rPr>
        <w:t xml:space="preserve">) AS </w:t>
      </w:r>
      <w:proofErr w:type="spellStart"/>
      <w:r>
        <w:rPr>
          <w:rFonts w:ascii="Courier New" w:eastAsia="Courier New" w:hAnsi="Courier New" w:cs="Courier New"/>
          <w:color w:val="1A3C5E"/>
          <w:sz w:val="18"/>
          <w:szCs w:val="18"/>
        </w:rPr>
        <w:t>sale_date</w:t>
      </w:r>
      <w:proofErr w:type="spellEnd"/>
      <w:r>
        <w:rPr>
          <w:rFonts w:ascii="Courier New" w:eastAsia="Courier New" w:hAnsi="Courier New" w:cs="Courier New"/>
          <w:color w:val="1A3C5E"/>
          <w:sz w:val="18"/>
          <w:szCs w:val="18"/>
        </w:rPr>
        <w:t>,</w:t>
      </w:r>
    </w:p>
    <w:p w14:paraId="21270777"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product_category</w:t>
      </w:r>
      <w:proofErr w:type="spellEnd"/>
      <w:r>
        <w:rPr>
          <w:rFonts w:ascii="Courier New" w:eastAsia="Courier New" w:hAnsi="Courier New" w:cs="Courier New"/>
          <w:color w:val="1A3C5E"/>
          <w:sz w:val="18"/>
          <w:szCs w:val="18"/>
        </w:rPr>
        <w:t>,</w:t>
      </w:r>
    </w:p>
    <w:p w14:paraId="715621A4"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SUM(amount) AS </w:t>
      </w:r>
      <w:proofErr w:type="spellStart"/>
      <w:r>
        <w:rPr>
          <w:rFonts w:ascii="Courier New" w:eastAsia="Courier New" w:hAnsi="Courier New" w:cs="Courier New"/>
          <w:color w:val="1A3C5E"/>
          <w:sz w:val="18"/>
          <w:szCs w:val="18"/>
        </w:rPr>
        <w:t>total_revenue</w:t>
      </w:r>
      <w:proofErr w:type="spellEnd"/>
      <w:r>
        <w:rPr>
          <w:rFonts w:ascii="Courier New" w:eastAsia="Courier New" w:hAnsi="Courier New" w:cs="Courier New"/>
          <w:color w:val="1A3C5E"/>
          <w:sz w:val="18"/>
          <w:szCs w:val="18"/>
        </w:rPr>
        <w:t>,</w:t>
      </w:r>
    </w:p>
    <w:p w14:paraId="1055806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COUNT(*) AS </w:t>
      </w:r>
      <w:proofErr w:type="spellStart"/>
      <w:r>
        <w:rPr>
          <w:rFonts w:ascii="Courier New" w:eastAsia="Courier New" w:hAnsi="Courier New" w:cs="Courier New"/>
          <w:color w:val="1A3C5E"/>
          <w:sz w:val="18"/>
          <w:szCs w:val="18"/>
        </w:rPr>
        <w:t>transaction_count</w:t>
      </w:r>
      <w:proofErr w:type="spellEnd"/>
    </w:p>
    <w:p w14:paraId="3B2A96A7"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FROM </w:t>
      </w:r>
      <w:proofErr w:type="spellStart"/>
      <w:r>
        <w:rPr>
          <w:rFonts w:ascii="Courier New" w:eastAsia="Courier New" w:hAnsi="Courier New" w:cs="Courier New"/>
          <w:color w:val="1A3C5E"/>
          <w:sz w:val="18"/>
          <w:szCs w:val="18"/>
        </w:rPr>
        <w:t>project.dataset.transactions</w:t>
      </w:r>
      <w:proofErr w:type="spellEnd"/>
    </w:p>
    <w:p w14:paraId="6BE24BD9"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GROUP BY 1, 2;</w:t>
      </w:r>
    </w:p>
    <w:p w14:paraId="6384B319" w14:textId="77777777" w:rsidR="00607BDB" w:rsidRDefault="00000000">
      <w:pPr>
        <w:spacing w:before="60" w:after="80"/>
      </w:pPr>
      <w:r>
        <w:rPr>
          <w:color w:val="1A1A1A"/>
        </w:rPr>
        <w:t xml:space="preserve">Queries against transactions for daily revenue will automatically be served from </w:t>
      </w:r>
      <w:proofErr w:type="spellStart"/>
      <w:r>
        <w:rPr>
          <w:color w:val="1A1A1A"/>
        </w:rPr>
        <w:t>daily_revenue_mv</w:t>
      </w:r>
      <w:proofErr w:type="spellEnd"/>
      <w:r>
        <w:rPr>
          <w:color w:val="1A1A1A"/>
        </w:rPr>
        <w:t xml:space="preserve"> — scanning only the incremental delta, not the full history.</w:t>
      </w:r>
    </w:p>
    <w:p w14:paraId="74D7BC3E" w14:textId="77777777" w:rsidR="00607BDB" w:rsidRDefault="00000000">
      <w:pPr>
        <w:spacing w:before="60" w:after="80"/>
      </w:pPr>
      <w:r>
        <w:rPr>
          <w:color w:val="1A1A1A"/>
        </w:rPr>
        <w:t>Note: Materialized view creation and refresh requires Enterprise Edition or On-Demand billing; Standard Edition supports querying existing materialized views but not creating/refreshing them.</w:t>
      </w:r>
    </w:p>
    <w:p w14:paraId="135D8186" w14:textId="77777777" w:rsidR="00607BDB" w:rsidRDefault="00000000">
      <w:pPr>
        <w:spacing w:before="40" w:after="40"/>
        <w:ind w:left="360"/>
      </w:pPr>
      <w:r>
        <w:rPr>
          <w:i/>
          <w:iCs/>
          <w:color w:val="555555"/>
          <w:sz w:val="18"/>
          <w:szCs w:val="18"/>
        </w:rPr>
        <w:t>Source: Google Cloud docs — Optimize query computation; Google Insider's Guide whitepaper</w:t>
      </w:r>
    </w:p>
    <w:p w14:paraId="053EB3D8" w14:textId="77777777" w:rsidR="00607BDB" w:rsidRDefault="00607BDB">
      <w:pPr>
        <w:spacing w:before="80"/>
      </w:pPr>
    </w:p>
    <w:p w14:paraId="518627DB" w14:textId="77777777" w:rsidR="00607BDB" w:rsidRDefault="00000000">
      <w:pPr>
        <w:pStyle w:val="Heading2"/>
        <w:pBdr>
          <w:bottom w:val="single" w:sz="4" w:space="4" w:color="2E6DA4"/>
        </w:pBdr>
      </w:pPr>
      <w:r>
        <w:t>A7. Avoid Repeated Evaluation of CTEs and Subqueries</w:t>
      </w:r>
    </w:p>
    <w:p w14:paraId="22B3D3DA" w14:textId="77777777" w:rsidR="00607BDB" w:rsidRDefault="00000000">
      <w:pPr>
        <w:spacing w:before="160" w:after="60"/>
      </w:pPr>
      <w:r>
        <w:rPr>
          <w:b/>
          <w:bCs/>
          <w:color w:val="1E7B74"/>
          <w:sz w:val="22"/>
          <w:szCs w:val="22"/>
        </w:rPr>
        <w:t>Why it reduces cost</w:t>
      </w:r>
    </w:p>
    <w:p w14:paraId="67D31D1F" w14:textId="77777777" w:rsidR="00607BDB" w:rsidRDefault="00000000">
      <w:pPr>
        <w:spacing w:before="60" w:after="80"/>
      </w:pPr>
      <w:r>
        <w:rPr>
          <w:color w:val="1A1A1A"/>
        </w:rPr>
        <w:t xml:space="preserve">A common misconception: the WITH clause (CTE) in </w:t>
      </w:r>
      <w:proofErr w:type="spellStart"/>
      <w:r>
        <w:rPr>
          <w:color w:val="1A1A1A"/>
        </w:rPr>
        <w:t>BigQuery</w:t>
      </w:r>
      <w:proofErr w:type="spellEnd"/>
      <w:r>
        <w:rPr>
          <w:color w:val="1A1A1A"/>
        </w:rPr>
        <w:t xml:space="preserve"> does not guarantee that the subquery is </w:t>
      </w:r>
      <w:proofErr w:type="spellStart"/>
      <w:r>
        <w:rPr>
          <w:color w:val="1A1A1A"/>
        </w:rPr>
        <w:t>materialised</w:t>
      </w:r>
      <w:proofErr w:type="spellEnd"/>
      <w:r>
        <w:rPr>
          <w:color w:val="1A1A1A"/>
        </w:rPr>
        <w:t xml:space="preserve"> and reused. The </w:t>
      </w:r>
      <w:proofErr w:type="spellStart"/>
      <w:r>
        <w:rPr>
          <w:color w:val="1A1A1A"/>
        </w:rPr>
        <w:t>BigQuery</w:t>
      </w:r>
      <w:proofErr w:type="spellEnd"/>
      <w:r>
        <w:rPr>
          <w:color w:val="1A1A1A"/>
        </w:rPr>
        <w:t xml:space="preserve"> query optimizer may choose to evaluate the CTE multiple times within the same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110B769E" w14:textId="77777777">
        <w:tc>
          <w:tcPr>
            <w:tcW w:w="9360" w:type="dxa"/>
            <w:tcBorders>
              <w:top w:val="single" w:sz="8" w:space="0" w:color="C75B00"/>
              <w:left w:val="single" w:sz="8" w:space="0" w:color="C75B00"/>
              <w:bottom w:val="single" w:sz="1" w:space="0" w:color="DDDDDD"/>
              <w:right w:val="single" w:sz="1" w:space="0" w:color="DDDDDD"/>
            </w:tcBorders>
            <w:shd w:val="clear" w:color="auto" w:fill="FFF8F0"/>
            <w:tcMar>
              <w:top w:w="120" w:type="dxa"/>
              <w:left w:w="200" w:type="dxa"/>
              <w:bottom w:w="120" w:type="dxa"/>
              <w:right w:w="200" w:type="dxa"/>
            </w:tcMar>
          </w:tcPr>
          <w:p w14:paraId="291120AE" w14:textId="77777777" w:rsidR="00607BDB" w:rsidRDefault="00000000">
            <w:pPr>
              <w:spacing w:before="40" w:after="80"/>
            </w:pPr>
            <w:r>
              <w:rPr>
                <w:b/>
                <w:bCs/>
                <w:color w:val="1A3C5E"/>
              </w:rPr>
              <w:t>Official Warning</w:t>
            </w:r>
          </w:p>
          <w:p w14:paraId="111F74B4" w14:textId="77777777" w:rsidR="00607BDB" w:rsidRDefault="00000000">
            <w:pPr>
              <w:spacing w:before="40" w:after="40"/>
            </w:pPr>
            <w:r>
              <w:rPr>
                <w:color w:val="1A1A1A"/>
                <w:sz w:val="19"/>
                <w:szCs w:val="19"/>
              </w:rPr>
              <w:lastRenderedPageBreak/>
              <w:t xml:space="preserve">"There is no guarantee that adding a WITH clause causes </w:t>
            </w:r>
            <w:proofErr w:type="spellStart"/>
            <w:r>
              <w:rPr>
                <w:color w:val="1A1A1A"/>
                <w:sz w:val="19"/>
                <w:szCs w:val="19"/>
              </w:rPr>
              <w:t>BigQuery</w:t>
            </w:r>
            <w:proofErr w:type="spellEnd"/>
            <w:r>
              <w:rPr>
                <w:color w:val="1A1A1A"/>
                <w:sz w:val="19"/>
                <w:szCs w:val="19"/>
              </w:rPr>
              <w:t xml:space="preserve"> to </w:t>
            </w:r>
            <w:proofErr w:type="spellStart"/>
            <w:r>
              <w:rPr>
                <w:color w:val="1A1A1A"/>
                <w:sz w:val="19"/>
                <w:szCs w:val="19"/>
              </w:rPr>
              <w:t>materialise</w:t>
            </w:r>
            <w:proofErr w:type="spellEnd"/>
            <w:r>
              <w:rPr>
                <w:color w:val="1A1A1A"/>
                <w:sz w:val="19"/>
                <w:szCs w:val="19"/>
              </w:rPr>
              <w:t xml:space="preserve"> temporary intermediate tables and reuse the temporary result for multiple references. The WITH clause might be evaluated multiple times within a query, depending on query </w:t>
            </w:r>
            <w:proofErr w:type="spellStart"/>
            <w:r>
              <w:rPr>
                <w:color w:val="1A1A1A"/>
                <w:sz w:val="19"/>
                <w:szCs w:val="19"/>
              </w:rPr>
              <w:t>optimiser</w:t>
            </w:r>
            <w:proofErr w:type="spellEnd"/>
            <w:r>
              <w:rPr>
                <w:color w:val="1A1A1A"/>
                <w:sz w:val="19"/>
                <w:szCs w:val="19"/>
              </w:rPr>
              <w:t xml:space="preserve"> decisions."</w:t>
            </w:r>
          </w:p>
          <w:p w14:paraId="7ECCC76C" w14:textId="77777777" w:rsidR="00607BDB" w:rsidRDefault="00000000">
            <w:pPr>
              <w:spacing w:before="40" w:after="40"/>
            </w:pPr>
            <w:r>
              <w:rPr>
                <w:color w:val="1A1A1A"/>
                <w:sz w:val="19"/>
                <w:szCs w:val="19"/>
              </w:rPr>
              <w:t>— Google Cloud docs: Optimize query computation</w:t>
            </w:r>
          </w:p>
        </w:tc>
      </w:tr>
    </w:tbl>
    <w:p w14:paraId="7FD252F4" w14:textId="77777777" w:rsidR="00607BDB" w:rsidRDefault="00000000">
      <w:pPr>
        <w:spacing w:before="160" w:after="60"/>
      </w:pPr>
      <w:r>
        <w:rPr>
          <w:b/>
          <w:bCs/>
          <w:color w:val="1E7B74"/>
          <w:sz w:val="22"/>
          <w:szCs w:val="22"/>
        </w:rPr>
        <w:lastRenderedPageBreak/>
        <w:t>What to do</w:t>
      </w:r>
    </w:p>
    <w:p w14:paraId="42C54663" w14:textId="77777777" w:rsidR="00607BDB" w:rsidRDefault="00000000">
      <w:pPr>
        <w:pStyle w:val="ListParagraph"/>
        <w:numPr>
          <w:ilvl w:val="0"/>
          <w:numId w:val="2"/>
        </w:numPr>
        <w:spacing w:before="40" w:after="40"/>
      </w:pPr>
      <w:r>
        <w:rPr>
          <w:color w:val="1A1A1A"/>
        </w:rPr>
        <w:t>If a subquery is referenced multiple times and is expensive to compute, write it to a temporary or permanent destination table first, then query that table.</w:t>
      </w:r>
    </w:p>
    <w:p w14:paraId="252A2599" w14:textId="77777777" w:rsidR="00607BDB" w:rsidRDefault="00000000">
      <w:pPr>
        <w:pStyle w:val="ListParagraph"/>
        <w:numPr>
          <w:ilvl w:val="0"/>
          <w:numId w:val="2"/>
        </w:numPr>
        <w:spacing w:before="40" w:after="40"/>
      </w:pPr>
      <w:r>
        <w:rPr>
          <w:color w:val="1A1A1A"/>
        </w:rPr>
        <w:t xml:space="preserve">Break large multi-stage analytical queries into pipeline stages with destination tables. Each stage scans a smaller </w:t>
      </w:r>
      <w:proofErr w:type="spellStart"/>
      <w:r>
        <w:rPr>
          <w:color w:val="1A1A1A"/>
        </w:rPr>
        <w:t>materialised</w:t>
      </w:r>
      <w:proofErr w:type="spellEnd"/>
      <w:r>
        <w:rPr>
          <w:color w:val="1A1A1A"/>
        </w:rPr>
        <w:t xml:space="preserve"> result rather than the full base data.</w:t>
      </w:r>
    </w:p>
    <w:p w14:paraId="5CF12C0E" w14:textId="77777777" w:rsidR="00607BDB" w:rsidRDefault="00000000">
      <w:pPr>
        <w:spacing w:before="60" w:after="80"/>
      </w:pPr>
      <w:r>
        <w:rPr>
          <w:color w:val="1A1A1A"/>
        </w:rPr>
        <w:t xml:space="preserve">From the official documentation: "If you create a large, multi-stage query, each time you run it, </w:t>
      </w:r>
      <w:proofErr w:type="spellStart"/>
      <w:r>
        <w:rPr>
          <w:color w:val="1A1A1A"/>
        </w:rPr>
        <w:t>BigQuery</w:t>
      </w:r>
      <w:proofErr w:type="spellEnd"/>
      <w:r>
        <w:rPr>
          <w:color w:val="1A1A1A"/>
        </w:rPr>
        <w:t xml:space="preserve"> reads all the data that is required by the query. Instead, break your query into stages where each stage </w:t>
      </w:r>
      <w:proofErr w:type="spellStart"/>
      <w:r>
        <w:rPr>
          <w:color w:val="1A1A1A"/>
        </w:rPr>
        <w:t>materialises</w:t>
      </w:r>
      <w:proofErr w:type="spellEnd"/>
      <w:r>
        <w:rPr>
          <w:color w:val="1A1A1A"/>
        </w:rPr>
        <w:t xml:space="preserve"> the query results by writing them to a destination table. Querying the smaller destination table reduces the amount of data that is read and lowers costs."</w:t>
      </w:r>
    </w:p>
    <w:p w14:paraId="2B340E3F" w14:textId="77777777" w:rsidR="00607BDB" w:rsidRDefault="00000000">
      <w:pPr>
        <w:spacing w:before="40" w:after="40"/>
        <w:ind w:left="360"/>
      </w:pPr>
      <w:r>
        <w:rPr>
          <w:i/>
          <w:iCs/>
          <w:color w:val="555555"/>
          <w:sz w:val="18"/>
          <w:szCs w:val="18"/>
        </w:rPr>
        <w:t>Source: Google Cloud docs — Estimate and control costs; Google Cloud docs — Optimize query computation</w:t>
      </w:r>
    </w:p>
    <w:p w14:paraId="071355B7" w14:textId="77777777" w:rsidR="00607BDB" w:rsidRDefault="00607BDB">
      <w:pPr>
        <w:spacing w:before="80"/>
      </w:pPr>
    </w:p>
    <w:p w14:paraId="0BCC0442" w14:textId="77777777" w:rsidR="00607BDB" w:rsidRDefault="00000000">
      <w:pPr>
        <w:pStyle w:val="Heading2"/>
        <w:pBdr>
          <w:bottom w:val="single" w:sz="4" w:space="4" w:color="2E6DA4"/>
        </w:pBdr>
      </w:pPr>
      <w:r>
        <w:t>A8. Audit and Right-Size Scheduled Queries</w:t>
      </w:r>
    </w:p>
    <w:p w14:paraId="2CCC02FD" w14:textId="77777777" w:rsidR="00607BDB" w:rsidRDefault="00000000">
      <w:pPr>
        <w:spacing w:before="160" w:after="60"/>
      </w:pPr>
      <w:r>
        <w:rPr>
          <w:b/>
          <w:bCs/>
          <w:color w:val="1E7B74"/>
          <w:sz w:val="22"/>
          <w:szCs w:val="22"/>
        </w:rPr>
        <w:t>Why it reduces cost</w:t>
      </w:r>
    </w:p>
    <w:p w14:paraId="299B616E" w14:textId="77777777" w:rsidR="00607BDB" w:rsidRDefault="00000000">
      <w:pPr>
        <w:spacing w:before="60" w:after="80"/>
      </w:pPr>
      <w:r>
        <w:rPr>
          <w:color w:val="1A1A1A"/>
        </w:rPr>
        <w:t>Scheduled queries are a silent cost multiplier. A single large query that seems acceptable when run once per day becomes enormously expensive when run every 15 minutes — and many scheduled queries exist because someone set them up and forgot about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0A5A693A"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48F5714F" w14:textId="77777777" w:rsidR="00607BDB" w:rsidRDefault="00000000">
            <w:pPr>
              <w:spacing w:before="40" w:after="80"/>
            </w:pPr>
            <w:r>
              <w:rPr>
                <w:b/>
                <w:bCs/>
                <w:color w:val="1A3C5E"/>
              </w:rPr>
              <w:t>Documented Example</w:t>
            </w:r>
          </w:p>
          <w:p w14:paraId="0B08ADF5" w14:textId="77777777" w:rsidR="00607BDB" w:rsidRDefault="00000000">
            <w:pPr>
              <w:spacing w:before="40" w:after="40"/>
            </w:pPr>
            <w:r>
              <w:rPr>
                <w:color w:val="1A1A1A"/>
                <w:sz w:val="19"/>
                <w:szCs w:val="19"/>
              </w:rPr>
              <w:t>"A 100 GB query running every 15 minutes costs $1,800/month. If nobody is looking at that dashboard more than once a day, switching to daily refresh saves $1,740/month."</w:t>
            </w:r>
          </w:p>
          <w:p w14:paraId="670643B4" w14:textId="77777777" w:rsidR="00607BDB" w:rsidRDefault="00000000">
            <w:pPr>
              <w:spacing w:before="40" w:after="40"/>
            </w:pPr>
            <w:r>
              <w:rPr>
                <w:color w:val="1A1A1A"/>
                <w:sz w:val="19"/>
                <w:szCs w:val="19"/>
              </w:rPr>
              <w:t xml:space="preserve">— Matias Coca, </w:t>
            </w:r>
            <w:proofErr w:type="spellStart"/>
            <w:r>
              <w:rPr>
                <w:color w:val="1A1A1A"/>
                <w:sz w:val="19"/>
                <w:szCs w:val="19"/>
              </w:rPr>
              <w:t>BigQuery</w:t>
            </w:r>
            <w:proofErr w:type="spellEnd"/>
            <w:r>
              <w:rPr>
                <w:color w:val="1A1A1A"/>
                <w:sz w:val="19"/>
                <w:szCs w:val="19"/>
              </w:rPr>
              <w:t xml:space="preserve"> Cost Optimization: The Complete Guide (March 2026)</w:t>
            </w:r>
          </w:p>
          <w:p w14:paraId="766036F7" w14:textId="77777777" w:rsidR="00607BDB" w:rsidRDefault="00607BDB">
            <w:pPr>
              <w:spacing w:before="40" w:after="40"/>
            </w:pPr>
          </w:p>
          <w:p w14:paraId="6429951E" w14:textId="77777777" w:rsidR="00607BDB" w:rsidRDefault="00000000">
            <w:pPr>
              <w:spacing w:before="40" w:after="40"/>
            </w:pPr>
            <w:r>
              <w:rPr>
                <w:color w:val="1A1A1A"/>
                <w:sz w:val="19"/>
                <w:szCs w:val="19"/>
              </w:rPr>
              <w:t>"A $0.50 query is cheap. That same query scheduled every 5 minutes costs $144 per day. Review your scheduled queries and dashboard refresh intervals. Frequency is a silent cost multiplier."</w:t>
            </w:r>
          </w:p>
          <w:p w14:paraId="2A4A959D" w14:textId="77777777" w:rsidR="00607BDB" w:rsidRDefault="00000000">
            <w:pPr>
              <w:spacing w:before="40" w:after="40"/>
            </w:pPr>
            <w:r>
              <w:rPr>
                <w:color w:val="1A1A1A"/>
                <w:sz w:val="19"/>
                <w:szCs w:val="19"/>
              </w:rPr>
              <w:t xml:space="preserve">— </w:t>
            </w:r>
            <w:proofErr w:type="spellStart"/>
            <w:r>
              <w:rPr>
                <w:color w:val="1A1A1A"/>
                <w:sz w:val="19"/>
                <w:szCs w:val="19"/>
              </w:rPr>
              <w:t>CloudWebSchool</w:t>
            </w:r>
            <w:proofErr w:type="spellEnd"/>
            <w:r>
              <w:rPr>
                <w:color w:val="1A1A1A"/>
                <w:sz w:val="19"/>
                <w:szCs w:val="19"/>
              </w:rPr>
              <w:t xml:space="preserve">, </w:t>
            </w:r>
            <w:proofErr w:type="spellStart"/>
            <w:r>
              <w:rPr>
                <w:color w:val="1A1A1A"/>
                <w:sz w:val="19"/>
                <w:szCs w:val="19"/>
              </w:rPr>
              <w:t>BigQuery</w:t>
            </w:r>
            <w:proofErr w:type="spellEnd"/>
            <w:r>
              <w:rPr>
                <w:color w:val="1A1A1A"/>
                <w:sz w:val="19"/>
                <w:szCs w:val="19"/>
              </w:rPr>
              <w:t xml:space="preserve"> Pricing Explained (March 2026)</w:t>
            </w:r>
          </w:p>
        </w:tc>
      </w:tr>
    </w:tbl>
    <w:p w14:paraId="49838A98" w14:textId="77777777" w:rsidR="00607BDB" w:rsidRDefault="00000000">
      <w:pPr>
        <w:spacing w:before="160" w:after="60"/>
      </w:pPr>
      <w:r>
        <w:rPr>
          <w:b/>
          <w:bCs/>
          <w:color w:val="1E7B74"/>
          <w:sz w:val="22"/>
          <w:szCs w:val="22"/>
        </w:rPr>
        <w:t>What to do</w:t>
      </w:r>
    </w:p>
    <w:p w14:paraId="5668CFB8" w14:textId="77777777" w:rsidR="00607BDB" w:rsidRDefault="00000000">
      <w:pPr>
        <w:pStyle w:val="ListParagraph"/>
        <w:numPr>
          <w:ilvl w:val="0"/>
          <w:numId w:val="2"/>
        </w:numPr>
        <w:spacing w:before="40" w:after="40"/>
      </w:pPr>
      <w:r>
        <w:rPr>
          <w:color w:val="1A1A1A"/>
        </w:rPr>
        <w:t xml:space="preserve">Inventory all scheduled queries in the </w:t>
      </w:r>
      <w:proofErr w:type="spellStart"/>
      <w:r>
        <w:rPr>
          <w:color w:val="1A1A1A"/>
        </w:rPr>
        <w:t>BigQuery</w:t>
      </w:r>
      <w:proofErr w:type="spellEnd"/>
      <w:r>
        <w:rPr>
          <w:color w:val="1A1A1A"/>
        </w:rPr>
        <w:t xml:space="preserve"> console (Scheduled Queries section).</w:t>
      </w:r>
    </w:p>
    <w:p w14:paraId="0DF5B245" w14:textId="77777777" w:rsidR="00607BDB" w:rsidRDefault="00000000">
      <w:pPr>
        <w:pStyle w:val="ListParagraph"/>
        <w:numPr>
          <w:ilvl w:val="0"/>
          <w:numId w:val="2"/>
        </w:numPr>
        <w:spacing w:before="40" w:after="40"/>
      </w:pPr>
      <w:r>
        <w:rPr>
          <w:color w:val="1A1A1A"/>
        </w:rPr>
        <w:t>Cross-reference with actual dashboard usage data — is anyone looking at the output at that frequency?</w:t>
      </w:r>
    </w:p>
    <w:p w14:paraId="25C4AE2D" w14:textId="77777777" w:rsidR="00607BDB" w:rsidRDefault="00000000">
      <w:pPr>
        <w:pStyle w:val="ListParagraph"/>
        <w:numPr>
          <w:ilvl w:val="0"/>
          <w:numId w:val="2"/>
        </w:numPr>
        <w:spacing w:before="40" w:after="40"/>
      </w:pPr>
      <w:r>
        <w:rPr>
          <w:color w:val="1A1A1A"/>
        </w:rPr>
        <w:t>Reduce refresh frequency wherever daily or hourly granularity is sufficient.</w:t>
      </w:r>
    </w:p>
    <w:p w14:paraId="055AB52A" w14:textId="77777777" w:rsidR="00607BDB" w:rsidRDefault="00000000">
      <w:pPr>
        <w:pStyle w:val="ListParagraph"/>
        <w:numPr>
          <w:ilvl w:val="0"/>
          <w:numId w:val="2"/>
        </w:numPr>
        <w:spacing w:before="40" w:after="40"/>
      </w:pPr>
      <w:r>
        <w:rPr>
          <w:color w:val="1A1A1A"/>
        </w:rPr>
        <w:t>Replace scheduled aggregation queries with materialized views (incremental, automatic).</w:t>
      </w:r>
    </w:p>
    <w:p w14:paraId="03E4C44F" w14:textId="77777777" w:rsidR="00607BDB" w:rsidRDefault="00000000">
      <w:pPr>
        <w:pStyle w:val="ListParagraph"/>
        <w:numPr>
          <w:ilvl w:val="0"/>
          <w:numId w:val="2"/>
        </w:numPr>
        <w:spacing w:before="40" w:after="40"/>
      </w:pPr>
      <w:r>
        <w:rPr>
          <w:color w:val="1A1A1A"/>
        </w:rPr>
        <w:t>Add partition filters to scheduled queries so they only scan new/changed partitions rather than the full table.</w:t>
      </w:r>
    </w:p>
    <w:p w14:paraId="7A4BB914" w14:textId="77777777" w:rsidR="00607BDB" w:rsidRDefault="00000000">
      <w:pPr>
        <w:spacing w:before="160" w:after="60"/>
      </w:pPr>
      <w:r>
        <w:rPr>
          <w:b/>
          <w:bCs/>
          <w:color w:val="1E7B74"/>
          <w:sz w:val="22"/>
          <w:szCs w:val="22"/>
        </w:rPr>
        <w:t>Audit query — find your top cost-driving scheduled jobs</w:t>
      </w:r>
    </w:p>
    <w:p w14:paraId="46081ED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w:t>
      </w:r>
    </w:p>
    <w:p w14:paraId="4092F6CA"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user_email</w:t>
      </w:r>
      <w:proofErr w:type="spellEnd"/>
      <w:r>
        <w:rPr>
          <w:rFonts w:ascii="Courier New" w:eastAsia="Courier New" w:hAnsi="Courier New" w:cs="Courier New"/>
          <w:color w:val="1A3C5E"/>
          <w:sz w:val="18"/>
          <w:szCs w:val="18"/>
        </w:rPr>
        <w:t>,</w:t>
      </w:r>
    </w:p>
    <w:p w14:paraId="61128C6E"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query,</w:t>
      </w:r>
    </w:p>
    <w:p w14:paraId="1FA24B2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total_bytes_processed</w:t>
      </w:r>
      <w:proofErr w:type="spellEnd"/>
      <w:r>
        <w:rPr>
          <w:rFonts w:ascii="Courier New" w:eastAsia="Courier New" w:hAnsi="Courier New" w:cs="Courier New"/>
          <w:color w:val="1A3C5E"/>
          <w:sz w:val="18"/>
          <w:szCs w:val="18"/>
        </w:rPr>
        <w:t xml:space="preserve"> / POW(10,12) AS </w:t>
      </w:r>
      <w:proofErr w:type="spellStart"/>
      <w:r>
        <w:rPr>
          <w:rFonts w:ascii="Courier New" w:eastAsia="Courier New" w:hAnsi="Courier New" w:cs="Courier New"/>
          <w:color w:val="1A3C5E"/>
          <w:sz w:val="18"/>
          <w:szCs w:val="18"/>
        </w:rPr>
        <w:t>tb_scanned</w:t>
      </w:r>
      <w:proofErr w:type="spellEnd"/>
      <w:r>
        <w:rPr>
          <w:rFonts w:ascii="Courier New" w:eastAsia="Courier New" w:hAnsi="Courier New" w:cs="Courier New"/>
          <w:color w:val="1A3C5E"/>
          <w:sz w:val="18"/>
          <w:szCs w:val="18"/>
        </w:rPr>
        <w:t>,</w:t>
      </w:r>
    </w:p>
    <w:p w14:paraId="3028EB6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ROUND(</w:t>
      </w:r>
      <w:proofErr w:type="spellStart"/>
      <w:r>
        <w:rPr>
          <w:rFonts w:ascii="Courier New" w:eastAsia="Courier New" w:hAnsi="Courier New" w:cs="Courier New"/>
          <w:color w:val="1A3C5E"/>
          <w:sz w:val="18"/>
          <w:szCs w:val="18"/>
        </w:rPr>
        <w:t>total_bytes_processed</w:t>
      </w:r>
      <w:proofErr w:type="spellEnd"/>
      <w:r>
        <w:rPr>
          <w:rFonts w:ascii="Courier New" w:eastAsia="Courier New" w:hAnsi="Courier New" w:cs="Courier New"/>
          <w:color w:val="1A3C5E"/>
          <w:sz w:val="18"/>
          <w:szCs w:val="18"/>
        </w:rPr>
        <w:t xml:space="preserve"> / POW(10,12) * 6.25, 2) AS </w:t>
      </w:r>
      <w:proofErr w:type="spellStart"/>
      <w:r>
        <w:rPr>
          <w:rFonts w:ascii="Courier New" w:eastAsia="Courier New" w:hAnsi="Courier New" w:cs="Courier New"/>
          <w:color w:val="1A3C5E"/>
          <w:sz w:val="18"/>
          <w:szCs w:val="18"/>
        </w:rPr>
        <w:t>estimated_usd</w:t>
      </w:r>
      <w:proofErr w:type="spellEnd"/>
      <w:r>
        <w:rPr>
          <w:rFonts w:ascii="Courier New" w:eastAsia="Courier New" w:hAnsi="Courier New" w:cs="Courier New"/>
          <w:color w:val="1A3C5E"/>
          <w:sz w:val="18"/>
          <w:szCs w:val="18"/>
        </w:rPr>
        <w:t>,</w:t>
      </w:r>
    </w:p>
    <w:p w14:paraId="2CDCCEE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creation_time</w:t>
      </w:r>
      <w:proofErr w:type="spellEnd"/>
    </w:p>
    <w:p w14:paraId="2DF94124"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`region-</w:t>
      </w:r>
      <w:proofErr w:type="spellStart"/>
      <w:r>
        <w:rPr>
          <w:rFonts w:ascii="Courier New" w:eastAsia="Courier New" w:hAnsi="Courier New" w:cs="Courier New"/>
          <w:color w:val="1A3C5E"/>
          <w:sz w:val="18"/>
          <w:szCs w:val="18"/>
        </w:rPr>
        <w:t>us`.INFORMATION_SCHEMA.JOBS_BY_PROJECT</w:t>
      </w:r>
      <w:proofErr w:type="spellEnd"/>
    </w:p>
    <w:p w14:paraId="4E44CCC8"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creation_time</w:t>
      </w:r>
      <w:proofErr w:type="spellEnd"/>
      <w:r>
        <w:rPr>
          <w:rFonts w:ascii="Courier New" w:eastAsia="Courier New" w:hAnsi="Courier New" w:cs="Courier New"/>
          <w:color w:val="1A3C5E"/>
          <w:sz w:val="18"/>
          <w:szCs w:val="18"/>
        </w:rPr>
        <w:t xml:space="preserve"> &gt; TIMESTAMP_SUB(CURRENT_TIMESTAMP(), INTERVAL 7 DAY)</w:t>
      </w:r>
    </w:p>
    <w:p w14:paraId="4070F22B"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AND </w:t>
      </w:r>
      <w:proofErr w:type="spellStart"/>
      <w:r>
        <w:rPr>
          <w:rFonts w:ascii="Courier New" w:eastAsia="Courier New" w:hAnsi="Courier New" w:cs="Courier New"/>
          <w:color w:val="1A3C5E"/>
          <w:sz w:val="18"/>
          <w:szCs w:val="18"/>
        </w:rPr>
        <w:t>job_type</w:t>
      </w:r>
      <w:proofErr w:type="spellEnd"/>
      <w:r>
        <w:rPr>
          <w:rFonts w:ascii="Courier New" w:eastAsia="Courier New" w:hAnsi="Courier New" w:cs="Courier New"/>
          <w:color w:val="1A3C5E"/>
          <w:sz w:val="18"/>
          <w:szCs w:val="18"/>
        </w:rPr>
        <w:t xml:space="preserve"> = 'QUERY'</w:t>
      </w:r>
    </w:p>
    <w:p w14:paraId="48072979"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lastRenderedPageBreak/>
        <w:t xml:space="preserve">  AND </w:t>
      </w:r>
      <w:proofErr w:type="spellStart"/>
      <w:r>
        <w:rPr>
          <w:rFonts w:ascii="Courier New" w:eastAsia="Courier New" w:hAnsi="Courier New" w:cs="Courier New"/>
          <w:color w:val="1A3C5E"/>
          <w:sz w:val="18"/>
          <w:szCs w:val="18"/>
        </w:rPr>
        <w:t>statement_type</w:t>
      </w:r>
      <w:proofErr w:type="spellEnd"/>
      <w:r>
        <w:rPr>
          <w:rFonts w:ascii="Courier New" w:eastAsia="Courier New" w:hAnsi="Courier New" w:cs="Courier New"/>
          <w:color w:val="1A3C5E"/>
          <w:sz w:val="18"/>
          <w:szCs w:val="18"/>
        </w:rPr>
        <w:t xml:space="preserve"> = 'SELECT'</w:t>
      </w:r>
    </w:p>
    <w:p w14:paraId="55CED63B"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ORDER BY </w:t>
      </w:r>
      <w:proofErr w:type="spellStart"/>
      <w:r>
        <w:rPr>
          <w:rFonts w:ascii="Courier New" w:eastAsia="Courier New" w:hAnsi="Courier New" w:cs="Courier New"/>
          <w:color w:val="1A3C5E"/>
          <w:sz w:val="18"/>
          <w:szCs w:val="18"/>
        </w:rPr>
        <w:t>total_bytes_processed</w:t>
      </w:r>
      <w:proofErr w:type="spellEnd"/>
      <w:r>
        <w:rPr>
          <w:rFonts w:ascii="Courier New" w:eastAsia="Courier New" w:hAnsi="Courier New" w:cs="Courier New"/>
          <w:color w:val="1A3C5E"/>
          <w:sz w:val="18"/>
          <w:szCs w:val="18"/>
        </w:rPr>
        <w:t xml:space="preserve"> DESC</w:t>
      </w:r>
    </w:p>
    <w:p w14:paraId="7AFD7603"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LIMIT 20;</w:t>
      </w:r>
    </w:p>
    <w:p w14:paraId="68A55676" w14:textId="77777777" w:rsidR="00607BDB" w:rsidRDefault="00000000">
      <w:pPr>
        <w:spacing w:before="40" w:after="40"/>
        <w:ind w:left="360"/>
      </w:pPr>
      <w:r>
        <w:rPr>
          <w:i/>
          <w:iCs/>
          <w:color w:val="555555"/>
          <w:sz w:val="18"/>
          <w:szCs w:val="18"/>
        </w:rPr>
        <w:t xml:space="preserve">Source: </w:t>
      </w:r>
      <w:proofErr w:type="spellStart"/>
      <w:r>
        <w:rPr>
          <w:i/>
          <w:iCs/>
          <w:color w:val="555555"/>
          <w:sz w:val="18"/>
          <w:szCs w:val="18"/>
        </w:rPr>
        <w:t>OneUptime</w:t>
      </w:r>
      <w:proofErr w:type="spellEnd"/>
      <w:r>
        <w:rPr>
          <w:i/>
          <w:iCs/>
          <w:color w:val="555555"/>
          <w:sz w:val="18"/>
          <w:szCs w:val="18"/>
        </w:rPr>
        <w:t xml:space="preserve"> — How to Optimize </w:t>
      </w:r>
      <w:proofErr w:type="spellStart"/>
      <w:r>
        <w:rPr>
          <w:i/>
          <w:iCs/>
          <w:color w:val="555555"/>
          <w:sz w:val="18"/>
          <w:szCs w:val="18"/>
        </w:rPr>
        <w:t>BigQuery</w:t>
      </w:r>
      <w:proofErr w:type="spellEnd"/>
      <w:r>
        <w:rPr>
          <w:i/>
          <w:iCs/>
          <w:color w:val="555555"/>
          <w:sz w:val="18"/>
          <w:szCs w:val="18"/>
        </w:rPr>
        <w:t xml:space="preserve"> Costs (Feb 2026); Matias Coca — </w:t>
      </w:r>
      <w:proofErr w:type="spellStart"/>
      <w:r>
        <w:rPr>
          <w:i/>
          <w:iCs/>
          <w:color w:val="555555"/>
          <w:sz w:val="18"/>
          <w:szCs w:val="18"/>
        </w:rPr>
        <w:t>BigQuery</w:t>
      </w:r>
      <w:proofErr w:type="spellEnd"/>
      <w:r>
        <w:rPr>
          <w:i/>
          <w:iCs/>
          <w:color w:val="555555"/>
          <w:sz w:val="18"/>
          <w:szCs w:val="18"/>
        </w:rPr>
        <w:t xml:space="preserve"> Cost Optimization (Mar 2026)</w:t>
      </w:r>
    </w:p>
    <w:p w14:paraId="29F2D2FF" w14:textId="77777777" w:rsidR="00607BDB" w:rsidRDefault="00607BDB">
      <w:pPr>
        <w:spacing w:before="80"/>
      </w:pPr>
    </w:p>
    <w:p w14:paraId="63954A37" w14:textId="77777777" w:rsidR="00607BDB" w:rsidRDefault="00000000">
      <w:pPr>
        <w:pStyle w:val="Heading2"/>
        <w:pBdr>
          <w:bottom w:val="single" w:sz="4" w:space="4" w:color="2E6DA4"/>
        </w:pBdr>
      </w:pPr>
      <w:r>
        <w:t>A9. Use INFORMATION_SCHEMA for Personal Cost Monitoring</w:t>
      </w:r>
    </w:p>
    <w:p w14:paraId="714D080E" w14:textId="77777777" w:rsidR="00607BDB" w:rsidRDefault="00000000">
      <w:pPr>
        <w:spacing w:before="160" w:after="60"/>
      </w:pPr>
      <w:r>
        <w:rPr>
          <w:b/>
          <w:bCs/>
          <w:color w:val="1E7B74"/>
          <w:sz w:val="22"/>
          <w:szCs w:val="22"/>
        </w:rPr>
        <w:t>Why it reduces cost</w:t>
      </w:r>
    </w:p>
    <w:p w14:paraId="333AE664" w14:textId="77777777" w:rsidR="00607BDB" w:rsidRDefault="00000000">
      <w:pPr>
        <w:spacing w:before="60" w:after="80"/>
      </w:pPr>
      <w:proofErr w:type="spellStart"/>
      <w:r>
        <w:rPr>
          <w:color w:val="1A1A1A"/>
        </w:rPr>
        <w:t>BigQuery</w:t>
      </w:r>
      <w:proofErr w:type="spellEnd"/>
      <w:r>
        <w:rPr>
          <w:color w:val="1A1A1A"/>
        </w:rPr>
        <w:t xml:space="preserve"> exposes rich job metadata through INFORMATION_SCHEMA views. Analysts can query these views to see exactly how many bytes their own queries have processed, identify their most expensive queries, and proactively catch inefficiencies before they accumulate into a large monthly bill.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23BCDC63"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75A553FB" w14:textId="77777777" w:rsidR="00607BDB" w:rsidRDefault="00000000">
            <w:pPr>
              <w:spacing w:before="40" w:after="80"/>
            </w:pPr>
            <w:r>
              <w:rPr>
                <w:b/>
                <w:bCs/>
                <w:color w:val="1A3C5E"/>
              </w:rPr>
              <w:t>Official Guidance</w:t>
            </w:r>
          </w:p>
          <w:p w14:paraId="6293B33A" w14:textId="77777777" w:rsidR="00607BDB" w:rsidRDefault="00000000">
            <w:pPr>
              <w:spacing w:before="40" w:after="40"/>
            </w:pPr>
            <w:r>
              <w:rPr>
                <w:color w:val="1A1A1A"/>
                <w:sz w:val="19"/>
                <w:szCs w:val="19"/>
              </w:rPr>
              <w:t>"If you see an increase in on-demand analysis costs, this can be related to an increase in the number of jobs that were launched or the change in the amount of data that needs to be processed by jobs. Investigate this using the INFORMATION_SCHEMA.JOBS view."</w:t>
            </w:r>
          </w:p>
          <w:p w14:paraId="574F9967" w14:textId="77777777" w:rsidR="00607BDB" w:rsidRDefault="00000000">
            <w:pPr>
              <w:spacing w:before="40" w:after="40"/>
            </w:pPr>
            <w:r>
              <w:rPr>
                <w:color w:val="1A1A1A"/>
                <w:sz w:val="19"/>
                <w:szCs w:val="19"/>
              </w:rPr>
              <w:t>— Google Cloud docs: Estimate and control costs</w:t>
            </w:r>
          </w:p>
        </w:tc>
      </w:tr>
    </w:tbl>
    <w:p w14:paraId="1F5F7EE2" w14:textId="77777777" w:rsidR="00607BDB" w:rsidRDefault="00000000">
      <w:pPr>
        <w:spacing w:before="160" w:after="60"/>
      </w:pPr>
      <w:r>
        <w:rPr>
          <w:b/>
          <w:bCs/>
          <w:color w:val="1E7B74"/>
          <w:sz w:val="22"/>
          <w:szCs w:val="22"/>
        </w:rPr>
        <w:t>Key INFORMATION_SCHEMA views for cost monitoring</w:t>
      </w:r>
    </w:p>
    <w:p w14:paraId="2D93716E" w14:textId="77777777" w:rsidR="00607BDB" w:rsidRDefault="00000000">
      <w:pPr>
        <w:pStyle w:val="ListParagraph"/>
        <w:numPr>
          <w:ilvl w:val="0"/>
          <w:numId w:val="2"/>
        </w:numPr>
        <w:spacing w:before="40" w:after="40"/>
      </w:pPr>
      <w:r>
        <w:rPr>
          <w:color w:val="1A1A1A"/>
        </w:rPr>
        <w:t>INFORMATION_SCHEMA.JOBS_BY_PROJECT — all jobs in a project (last 180 days).</w:t>
      </w:r>
    </w:p>
    <w:p w14:paraId="0C734DD3" w14:textId="77777777" w:rsidR="00607BDB" w:rsidRDefault="00000000">
      <w:pPr>
        <w:pStyle w:val="ListParagraph"/>
        <w:numPr>
          <w:ilvl w:val="0"/>
          <w:numId w:val="2"/>
        </w:numPr>
        <w:spacing w:before="40" w:after="40"/>
      </w:pPr>
      <w:r>
        <w:rPr>
          <w:color w:val="1A1A1A"/>
        </w:rPr>
        <w:t>INFORMATION_SCHEMA.JOBS_BY_USER — filtered to the current user's jobs.</w:t>
      </w:r>
    </w:p>
    <w:p w14:paraId="3E7D485B" w14:textId="77777777" w:rsidR="00607BDB" w:rsidRDefault="00000000">
      <w:pPr>
        <w:pStyle w:val="ListParagraph"/>
        <w:numPr>
          <w:ilvl w:val="0"/>
          <w:numId w:val="2"/>
        </w:numPr>
        <w:spacing w:before="40" w:after="40"/>
      </w:pPr>
      <w:r>
        <w:rPr>
          <w:color w:val="1A1A1A"/>
        </w:rPr>
        <w:t>INFORMATION_SCHEMA.JOBS_TIMELINE — slot-second granularity for capacity analysis.</w:t>
      </w:r>
    </w:p>
    <w:p w14:paraId="674DA771" w14:textId="77777777" w:rsidR="00607BDB" w:rsidRDefault="00000000">
      <w:pPr>
        <w:spacing w:before="160" w:after="60"/>
      </w:pPr>
      <w:r>
        <w:rPr>
          <w:b/>
          <w:bCs/>
          <w:color w:val="1E7B74"/>
          <w:sz w:val="22"/>
          <w:szCs w:val="22"/>
        </w:rPr>
        <w:t>Starter monitoring query</w:t>
      </w:r>
    </w:p>
    <w:p w14:paraId="291D98D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My most expensive queries this week</w:t>
      </w:r>
    </w:p>
    <w:p w14:paraId="6F7CE3B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w:t>
      </w:r>
    </w:p>
    <w:p w14:paraId="2539CAF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SUBSTR(query, 1, 120) AS </w:t>
      </w:r>
      <w:proofErr w:type="spellStart"/>
      <w:r>
        <w:rPr>
          <w:rFonts w:ascii="Courier New" w:eastAsia="Courier New" w:hAnsi="Courier New" w:cs="Courier New"/>
          <w:color w:val="1A3C5E"/>
          <w:sz w:val="18"/>
          <w:szCs w:val="18"/>
        </w:rPr>
        <w:t>query_preview</w:t>
      </w:r>
      <w:proofErr w:type="spellEnd"/>
      <w:r>
        <w:rPr>
          <w:rFonts w:ascii="Courier New" w:eastAsia="Courier New" w:hAnsi="Courier New" w:cs="Courier New"/>
          <w:color w:val="1A3C5E"/>
          <w:sz w:val="18"/>
          <w:szCs w:val="18"/>
        </w:rPr>
        <w:t>,</w:t>
      </w:r>
    </w:p>
    <w:p w14:paraId="352D132B"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ROUND(</w:t>
      </w:r>
      <w:proofErr w:type="spellStart"/>
      <w:r>
        <w:rPr>
          <w:rFonts w:ascii="Courier New" w:eastAsia="Courier New" w:hAnsi="Courier New" w:cs="Courier New"/>
          <w:color w:val="1A3C5E"/>
          <w:sz w:val="18"/>
          <w:szCs w:val="18"/>
        </w:rPr>
        <w:t>total_bytes_processed</w:t>
      </w:r>
      <w:proofErr w:type="spellEnd"/>
      <w:r>
        <w:rPr>
          <w:rFonts w:ascii="Courier New" w:eastAsia="Courier New" w:hAnsi="Courier New" w:cs="Courier New"/>
          <w:color w:val="1A3C5E"/>
          <w:sz w:val="18"/>
          <w:szCs w:val="18"/>
        </w:rPr>
        <w:t xml:space="preserve"> / POW(10,9), 2) AS </w:t>
      </w:r>
      <w:proofErr w:type="spellStart"/>
      <w:r>
        <w:rPr>
          <w:rFonts w:ascii="Courier New" w:eastAsia="Courier New" w:hAnsi="Courier New" w:cs="Courier New"/>
          <w:color w:val="1A3C5E"/>
          <w:sz w:val="18"/>
          <w:szCs w:val="18"/>
        </w:rPr>
        <w:t>gb_scanned</w:t>
      </w:r>
      <w:proofErr w:type="spellEnd"/>
      <w:r>
        <w:rPr>
          <w:rFonts w:ascii="Courier New" w:eastAsia="Courier New" w:hAnsi="Courier New" w:cs="Courier New"/>
          <w:color w:val="1A3C5E"/>
          <w:sz w:val="18"/>
          <w:szCs w:val="18"/>
        </w:rPr>
        <w:t>,</w:t>
      </w:r>
    </w:p>
    <w:p w14:paraId="1D45287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ROUND(</w:t>
      </w:r>
      <w:proofErr w:type="spellStart"/>
      <w:r>
        <w:rPr>
          <w:rFonts w:ascii="Courier New" w:eastAsia="Courier New" w:hAnsi="Courier New" w:cs="Courier New"/>
          <w:color w:val="1A3C5E"/>
          <w:sz w:val="18"/>
          <w:szCs w:val="18"/>
        </w:rPr>
        <w:t>total_bytes_billed</w:t>
      </w:r>
      <w:proofErr w:type="spellEnd"/>
      <w:r>
        <w:rPr>
          <w:rFonts w:ascii="Courier New" w:eastAsia="Courier New" w:hAnsi="Courier New" w:cs="Courier New"/>
          <w:color w:val="1A3C5E"/>
          <w:sz w:val="18"/>
          <w:szCs w:val="18"/>
        </w:rPr>
        <w:t xml:space="preserve"> / POW(10,12) * 6.25, 4) AS </w:t>
      </w:r>
      <w:proofErr w:type="spellStart"/>
      <w:r>
        <w:rPr>
          <w:rFonts w:ascii="Courier New" w:eastAsia="Courier New" w:hAnsi="Courier New" w:cs="Courier New"/>
          <w:color w:val="1A3C5E"/>
          <w:sz w:val="18"/>
          <w:szCs w:val="18"/>
        </w:rPr>
        <w:t>est_usd</w:t>
      </w:r>
      <w:proofErr w:type="spellEnd"/>
      <w:r>
        <w:rPr>
          <w:rFonts w:ascii="Courier New" w:eastAsia="Courier New" w:hAnsi="Courier New" w:cs="Courier New"/>
          <w:color w:val="1A3C5E"/>
          <w:sz w:val="18"/>
          <w:szCs w:val="18"/>
        </w:rPr>
        <w:t>,</w:t>
      </w:r>
    </w:p>
    <w:p w14:paraId="012F5BBE"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creation_time</w:t>
      </w:r>
      <w:proofErr w:type="spellEnd"/>
    </w:p>
    <w:p w14:paraId="10DF461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`region-</w:t>
      </w:r>
      <w:proofErr w:type="spellStart"/>
      <w:r>
        <w:rPr>
          <w:rFonts w:ascii="Courier New" w:eastAsia="Courier New" w:hAnsi="Courier New" w:cs="Courier New"/>
          <w:color w:val="1A3C5E"/>
          <w:sz w:val="18"/>
          <w:szCs w:val="18"/>
        </w:rPr>
        <w:t>us`.INFORMATION_SCHEMA.JOBS_BY_USER</w:t>
      </w:r>
      <w:proofErr w:type="spellEnd"/>
    </w:p>
    <w:p w14:paraId="608FBCF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creation_time</w:t>
      </w:r>
      <w:proofErr w:type="spellEnd"/>
      <w:r>
        <w:rPr>
          <w:rFonts w:ascii="Courier New" w:eastAsia="Courier New" w:hAnsi="Courier New" w:cs="Courier New"/>
          <w:color w:val="1A3C5E"/>
          <w:sz w:val="18"/>
          <w:szCs w:val="18"/>
        </w:rPr>
        <w:t xml:space="preserve"> &gt; TIMESTAMP_SUB(CURRENT_TIMESTAMP(), INTERVAL 7 DAY)</w:t>
      </w:r>
    </w:p>
    <w:p w14:paraId="05502276"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AND </w:t>
      </w:r>
      <w:proofErr w:type="spellStart"/>
      <w:r>
        <w:rPr>
          <w:rFonts w:ascii="Courier New" w:eastAsia="Courier New" w:hAnsi="Courier New" w:cs="Courier New"/>
          <w:color w:val="1A3C5E"/>
          <w:sz w:val="18"/>
          <w:szCs w:val="18"/>
        </w:rPr>
        <w:t>job_type</w:t>
      </w:r>
      <w:proofErr w:type="spellEnd"/>
      <w:r>
        <w:rPr>
          <w:rFonts w:ascii="Courier New" w:eastAsia="Courier New" w:hAnsi="Courier New" w:cs="Courier New"/>
          <w:color w:val="1A3C5E"/>
          <w:sz w:val="18"/>
          <w:szCs w:val="18"/>
        </w:rPr>
        <w:t xml:space="preserve"> = 'QUERY'</w:t>
      </w:r>
    </w:p>
    <w:p w14:paraId="6E46CDC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AND state = 'DONE'</w:t>
      </w:r>
    </w:p>
    <w:p w14:paraId="2D520F82"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ORDER BY </w:t>
      </w:r>
      <w:proofErr w:type="spellStart"/>
      <w:r>
        <w:rPr>
          <w:rFonts w:ascii="Courier New" w:eastAsia="Courier New" w:hAnsi="Courier New" w:cs="Courier New"/>
          <w:color w:val="1A3C5E"/>
          <w:sz w:val="18"/>
          <w:szCs w:val="18"/>
        </w:rPr>
        <w:t>total_bytes_processed</w:t>
      </w:r>
      <w:proofErr w:type="spellEnd"/>
      <w:r>
        <w:rPr>
          <w:rFonts w:ascii="Courier New" w:eastAsia="Courier New" w:hAnsi="Courier New" w:cs="Courier New"/>
          <w:color w:val="1A3C5E"/>
          <w:sz w:val="18"/>
          <w:szCs w:val="18"/>
        </w:rPr>
        <w:t xml:space="preserve"> DESC</w:t>
      </w:r>
    </w:p>
    <w:p w14:paraId="4029C69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LIMIT 10;</w:t>
      </w:r>
    </w:p>
    <w:p w14:paraId="1DB38870" w14:textId="77777777" w:rsidR="00607BDB" w:rsidRDefault="00000000">
      <w:pPr>
        <w:spacing w:before="60" w:after="80"/>
      </w:pPr>
      <w:r>
        <w:rPr>
          <w:color w:val="1A1A1A"/>
        </w:rPr>
        <w:t>Run this query weekly to stay aware of your personal cost footprint.</w:t>
      </w:r>
    </w:p>
    <w:p w14:paraId="0B85E969" w14:textId="77777777" w:rsidR="00607BDB" w:rsidRDefault="00000000">
      <w:pPr>
        <w:spacing w:before="40" w:after="40"/>
        <w:ind w:left="360"/>
      </w:pPr>
      <w:r>
        <w:rPr>
          <w:i/>
          <w:iCs/>
          <w:color w:val="555555"/>
          <w:sz w:val="18"/>
          <w:szCs w:val="18"/>
        </w:rPr>
        <w:t xml:space="preserve">Source: Google Cloud docs — Estimate and control costs; Google Cloud Blog — Controlling your </w:t>
      </w:r>
      <w:proofErr w:type="spellStart"/>
      <w:r>
        <w:rPr>
          <w:i/>
          <w:iCs/>
          <w:color w:val="555555"/>
          <w:sz w:val="18"/>
          <w:szCs w:val="18"/>
        </w:rPr>
        <w:t>BigQuery</w:t>
      </w:r>
      <w:proofErr w:type="spellEnd"/>
      <w:r>
        <w:rPr>
          <w:i/>
          <w:iCs/>
          <w:color w:val="555555"/>
          <w:sz w:val="18"/>
          <w:szCs w:val="18"/>
        </w:rPr>
        <w:t xml:space="preserve"> costs</w:t>
      </w:r>
    </w:p>
    <w:p w14:paraId="2B5827E1" w14:textId="77777777" w:rsidR="00607BDB" w:rsidRDefault="00607BDB">
      <w:pPr>
        <w:spacing w:before="80"/>
      </w:pPr>
    </w:p>
    <w:p w14:paraId="6FFEA832" w14:textId="77777777" w:rsidR="00607BDB" w:rsidRDefault="00000000">
      <w:pPr>
        <w:pStyle w:val="Heading2"/>
        <w:pBdr>
          <w:bottom w:val="single" w:sz="4" w:space="4" w:color="2E6DA4"/>
        </w:pBdr>
      </w:pPr>
      <w:r>
        <w:t>A10. Prefer Incremental Patterns Over Full-Table Rebuilds</w:t>
      </w:r>
    </w:p>
    <w:p w14:paraId="17876E9E" w14:textId="77777777" w:rsidR="00607BDB" w:rsidRDefault="00000000">
      <w:pPr>
        <w:spacing w:before="160" w:after="60"/>
      </w:pPr>
      <w:r>
        <w:rPr>
          <w:b/>
          <w:bCs/>
          <w:color w:val="1E7B74"/>
          <w:sz w:val="22"/>
          <w:szCs w:val="22"/>
        </w:rPr>
        <w:t>Why it reduces cost</w:t>
      </w:r>
    </w:p>
    <w:p w14:paraId="41AB5EF7" w14:textId="77777777" w:rsidR="00607BDB" w:rsidRDefault="00000000">
      <w:pPr>
        <w:spacing w:before="60" w:after="80"/>
      </w:pPr>
      <w:r>
        <w:rPr>
          <w:color w:val="1A1A1A"/>
        </w:rPr>
        <w:t>Many ETL and analytical queries are written as full-table rebuilds: they read the entire history, recompute everything, and overwrite the destination. As tables grow, so does the cost — linearly. Incremental patterns change this by processing only new or changed data.</w:t>
      </w:r>
    </w:p>
    <w:p w14:paraId="66671314" w14:textId="77777777" w:rsidR="00607BDB" w:rsidRDefault="00000000">
      <w:pPr>
        <w:spacing w:before="160" w:after="60"/>
      </w:pPr>
      <w:r>
        <w:rPr>
          <w:b/>
          <w:bCs/>
          <w:color w:val="1E7B74"/>
          <w:sz w:val="22"/>
          <w:szCs w:val="22"/>
        </w:rPr>
        <w:t>Practical incremental techniques</w:t>
      </w:r>
    </w:p>
    <w:p w14:paraId="1B53CEF1" w14:textId="77777777" w:rsidR="00607BDB" w:rsidRDefault="00000000">
      <w:pPr>
        <w:pStyle w:val="ListParagraph"/>
        <w:numPr>
          <w:ilvl w:val="0"/>
          <w:numId w:val="2"/>
        </w:numPr>
        <w:spacing w:before="40" w:after="40"/>
      </w:pPr>
      <w:r>
        <w:rPr>
          <w:color w:val="1A1A1A"/>
        </w:rPr>
        <w:t>Use partition-level DML: INSERT INTO or MERGE targeting only the new partition date, not the full table.</w:t>
      </w:r>
    </w:p>
    <w:p w14:paraId="7936C3DF" w14:textId="77777777" w:rsidR="00607BDB" w:rsidRDefault="00000000">
      <w:pPr>
        <w:pStyle w:val="ListParagraph"/>
        <w:numPr>
          <w:ilvl w:val="0"/>
          <w:numId w:val="2"/>
        </w:numPr>
        <w:spacing w:before="40" w:after="40"/>
      </w:pPr>
      <w:r>
        <w:rPr>
          <w:color w:val="1A1A1A"/>
        </w:rPr>
        <w:t>Query only partitions modified since the last run using _PARTITIONTIME or a watermark column.</w:t>
      </w:r>
    </w:p>
    <w:p w14:paraId="4505376D" w14:textId="77777777" w:rsidR="00607BDB" w:rsidRDefault="00000000">
      <w:pPr>
        <w:pStyle w:val="ListParagraph"/>
        <w:numPr>
          <w:ilvl w:val="0"/>
          <w:numId w:val="2"/>
        </w:numPr>
        <w:spacing w:before="40" w:after="40"/>
      </w:pPr>
      <w:r>
        <w:rPr>
          <w:color w:val="1A1A1A"/>
        </w:rPr>
        <w:lastRenderedPageBreak/>
        <w:t xml:space="preserve">Use </w:t>
      </w:r>
      <w:proofErr w:type="spellStart"/>
      <w:r>
        <w:rPr>
          <w:color w:val="1A1A1A"/>
        </w:rPr>
        <w:t>BigQuery's</w:t>
      </w:r>
      <w:proofErr w:type="spellEnd"/>
      <w:r>
        <w:rPr>
          <w:color w:val="1A1A1A"/>
        </w:rPr>
        <w:t xml:space="preserve"> native MERGE statement to </w:t>
      </w:r>
      <w:proofErr w:type="spellStart"/>
      <w:r>
        <w:rPr>
          <w:color w:val="1A1A1A"/>
        </w:rPr>
        <w:t>upsert</w:t>
      </w:r>
      <w:proofErr w:type="spellEnd"/>
      <w:r>
        <w:rPr>
          <w:color w:val="1A1A1A"/>
        </w:rPr>
        <w:t xml:space="preserve"> changed records into the target table, scanning only the delta.</w:t>
      </w:r>
    </w:p>
    <w:p w14:paraId="742C1C59" w14:textId="77777777" w:rsidR="00607BDB" w:rsidRDefault="00000000">
      <w:pPr>
        <w:pStyle w:val="ListParagraph"/>
        <w:numPr>
          <w:ilvl w:val="0"/>
          <w:numId w:val="2"/>
        </w:numPr>
        <w:spacing w:before="40" w:after="40"/>
      </w:pPr>
      <w:r>
        <w:rPr>
          <w:color w:val="1A1A1A"/>
        </w:rPr>
        <w:t>For aggregations, use materialized views (see A6) which automatically apply incremental refresh.</w:t>
      </w:r>
    </w:p>
    <w:p w14:paraId="5B4874AC" w14:textId="77777777" w:rsidR="00607BDB" w:rsidRDefault="00000000">
      <w:pPr>
        <w:spacing w:before="160" w:after="60"/>
      </w:pPr>
      <w:r>
        <w:rPr>
          <w:b/>
          <w:bCs/>
          <w:color w:val="1E7B74"/>
          <w:sz w:val="22"/>
          <w:szCs w:val="22"/>
        </w:rPr>
        <w:t>Example: incremental daily load</w:t>
      </w:r>
    </w:p>
    <w:p w14:paraId="05B0CB8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Instead of: TRUNCATE + full recompute</w:t>
      </w:r>
    </w:p>
    <w:p w14:paraId="6A7C6968"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Use: insert only today's partition</w:t>
      </w:r>
    </w:p>
    <w:p w14:paraId="41E4AE8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INSERT INTO `</w:t>
      </w:r>
      <w:proofErr w:type="spellStart"/>
      <w:r>
        <w:rPr>
          <w:rFonts w:ascii="Courier New" w:eastAsia="Courier New" w:hAnsi="Courier New" w:cs="Courier New"/>
          <w:color w:val="1A3C5E"/>
          <w:sz w:val="18"/>
          <w:szCs w:val="18"/>
        </w:rPr>
        <w:t>project.dataset.daily_summary</w:t>
      </w:r>
      <w:proofErr w:type="spellEnd"/>
      <w:r>
        <w:rPr>
          <w:rFonts w:ascii="Courier New" w:eastAsia="Courier New" w:hAnsi="Courier New" w:cs="Courier New"/>
          <w:color w:val="1A3C5E"/>
          <w:sz w:val="18"/>
          <w:szCs w:val="18"/>
        </w:rPr>
        <w:t>`</w:t>
      </w:r>
    </w:p>
    <w:p w14:paraId="7D08FCA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w:t>
      </w:r>
    </w:p>
    <w:p w14:paraId="5CD2BEE2"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DATE(</w:t>
      </w:r>
      <w:proofErr w:type="spellStart"/>
      <w:r>
        <w:rPr>
          <w:rFonts w:ascii="Courier New" w:eastAsia="Courier New" w:hAnsi="Courier New" w:cs="Courier New"/>
          <w:color w:val="1A3C5E"/>
          <w:sz w:val="18"/>
          <w:szCs w:val="18"/>
        </w:rPr>
        <w:t>event_ts</w:t>
      </w:r>
      <w:proofErr w:type="spellEnd"/>
      <w:r>
        <w:rPr>
          <w:rFonts w:ascii="Courier New" w:eastAsia="Courier New" w:hAnsi="Courier New" w:cs="Courier New"/>
          <w:color w:val="1A3C5E"/>
          <w:sz w:val="18"/>
          <w:szCs w:val="18"/>
        </w:rPr>
        <w:t xml:space="preserve">) AS </w:t>
      </w:r>
      <w:proofErr w:type="spellStart"/>
      <w:r>
        <w:rPr>
          <w:rFonts w:ascii="Courier New" w:eastAsia="Courier New" w:hAnsi="Courier New" w:cs="Courier New"/>
          <w:color w:val="1A3C5E"/>
          <w:sz w:val="18"/>
          <w:szCs w:val="18"/>
        </w:rPr>
        <w:t>event_date</w:t>
      </w:r>
      <w:proofErr w:type="spellEnd"/>
      <w:r>
        <w:rPr>
          <w:rFonts w:ascii="Courier New" w:eastAsia="Courier New" w:hAnsi="Courier New" w:cs="Courier New"/>
          <w:color w:val="1A3C5E"/>
          <w:sz w:val="18"/>
          <w:szCs w:val="18"/>
        </w:rPr>
        <w:t>,</w:t>
      </w:r>
    </w:p>
    <w:p w14:paraId="1BF1C0F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SUM(revenue) AS </w:t>
      </w:r>
      <w:proofErr w:type="spellStart"/>
      <w:r>
        <w:rPr>
          <w:rFonts w:ascii="Courier New" w:eastAsia="Courier New" w:hAnsi="Courier New" w:cs="Courier New"/>
          <w:color w:val="1A3C5E"/>
          <w:sz w:val="18"/>
          <w:szCs w:val="18"/>
        </w:rPr>
        <w:t>total_revenue</w:t>
      </w:r>
      <w:proofErr w:type="spellEnd"/>
    </w:p>
    <w:p w14:paraId="2483930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w:t>
      </w:r>
      <w:proofErr w:type="spellStart"/>
      <w:r>
        <w:rPr>
          <w:rFonts w:ascii="Courier New" w:eastAsia="Courier New" w:hAnsi="Courier New" w:cs="Courier New"/>
          <w:color w:val="1A3C5E"/>
          <w:sz w:val="18"/>
          <w:szCs w:val="18"/>
        </w:rPr>
        <w:t>project.dataset.events</w:t>
      </w:r>
      <w:proofErr w:type="spellEnd"/>
      <w:r>
        <w:rPr>
          <w:rFonts w:ascii="Courier New" w:eastAsia="Courier New" w:hAnsi="Courier New" w:cs="Courier New"/>
          <w:color w:val="1A3C5E"/>
          <w:sz w:val="18"/>
          <w:szCs w:val="18"/>
        </w:rPr>
        <w:t>`</w:t>
      </w:r>
    </w:p>
    <w:p w14:paraId="66AD27B9"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WHERE DATE(</w:t>
      </w:r>
      <w:proofErr w:type="spellStart"/>
      <w:r>
        <w:rPr>
          <w:rFonts w:ascii="Courier New" w:eastAsia="Courier New" w:hAnsi="Courier New" w:cs="Courier New"/>
          <w:color w:val="1A3C5E"/>
          <w:sz w:val="18"/>
          <w:szCs w:val="18"/>
        </w:rPr>
        <w:t>event_ts</w:t>
      </w:r>
      <w:proofErr w:type="spellEnd"/>
      <w:r>
        <w:rPr>
          <w:rFonts w:ascii="Courier New" w:eastAsia="Courier New" w:hAnsi="Courier New" w:cs="Courier New"/>
          <w:color w:val="1A3C5E"/>
          <w:sz w:val="18"/>
          <w:szCs w:val="18"/>
        </w:rPr>
        <w:t>) = CURRENT_DATE()  -- partition filter</w:t>
      </w:r>
    </w:p>
    <w:p w14:paraId="1BD9C16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GROUP BY 1;</w:t>
      </w:r>
    </w:p>
    <w:p w14:paraId="0BDDFE37" w14:textId="77777777" w:rsidR="00607BDB" w:rsidRDefault="00000000">
      <w:pPr>
        <w:spacing w:before="40" w:after="40"/>
        <w:ind w:left="360"/>
      </w:pPr>
      <w:r>
        <w:rPr>
          <w:i/>
          <w:iCs/>
          <w:color w:val="555555"/>
          <w:sz w:val="18"/>
          <w:szCs w:val="18"/>
        </w:rPr>
        <w:t>Source: Google Cloud docs — Estimate and control costs; Google Insider's Guide whitepaper</w:t>
      </w:r>
    </w:p>
    <w:p w14:paraId="5E6E3D60" w14:textId="77777777" w:rsidR="00607BDB" w:rsidRDefault="00607BDB">
      <w:pPr>
        <w:spacing w:before="80"/>
      </w:pPr>
    </w:p>
    <w:p w14:paraId="46356AF5" w14:textId="77777777" w:rsidR="00607BDB" w:rsidRDefault="00607BDB">
      <w:pPr>
        <w:pBdr>
          <w:bottom w:val="single" w:sz="6" w:space="0" w:color="E8EEF4"/>
        </w:pBdr>
        <w:spacing w:before="120" w:after="120"/>
      </w:pPr>
    </w:p>
    <w:p w14:paraId="0A55261A" w14:textId="77777777" w:rsidR="00607BDB" w:rsidRDefault="00607BDB">
      <w:pPr>
        <w:spacing w:before="80"/>
      </w:pPr>
    </w:p>
    <w:p w14:paraId="7FA378E6" w14:textId="77777777" w:rsidR="00607BDB" w:rsidRDefault="00000000">
      <w:pPr>
        <w:shd w:val="clear" w:color="auto" w:fill="1E7B74"/>
        <w:spacing w:before="240" w:after="60"/>
        <w:jc w:val="center"/>
      </w:pPr>
      <w:r>
        <w:rPr>
          <w:b/>
          <w:bCs/>
          <w:color w:val="FFFFFF"/>
          <w:sz w:val="22"/>
          <w:szCs w:val="22"/>
        </w:rPr>
        <w:t>SECTION B</w:t>
      </w:r>
    </w:p>
    <w:p w14:paraId="3D621E5E" w14:textId="77777777" w:rsidR="00607BDB" w:rsidRDefault="00000000">
      <w:pPr>
        <w:shd w:val="clear" w:color="auto" w:fill="1E7B74"/>
        <w:spacing w:after="160"/>
        <w:jc w:val="center"/>
      </w:pPr>
      <w:r>
        <w:rPr>
          <w:b/>
          <w:bCs/>
          <w:color w:val="FFFFFF"/>
          <w:sz w:val="28"/>
          <w:szCs w:val="28"/>
        </w:rPr>
        <w:t>Advanced Practices Requiring DBA or DevOps Roles</w:t>
      </w:r>
    </w:p>
    <w:p w14:paraId="7833DE14" w14:textId="77777777" w:rsidR="00607BDB" w:rsidRDefault="00000000">
      <w:pPr>
        <w:spacing w:before="60" w:after="80"/>
      </w:pPr>
      <w:r>
        <w:rPr>
          <w:i/>
          <w:iCs/>
          <w:color w:val="1A1A1A"/>
        </w:rPr>
        <w:t>The practices in this section require administrative IAM roles (</w:t>
      </w:r>
      <w:proofErr w:type="spellStart"/>
      <w:r>
        <w:rPr>
          <w:i/>
          <w:iCs/>
          <w:color w:val="1A1A1A"/>
        </w:rPr>
        <w:t>BigQuery</w:t>
      </w:r>
      <w:proofErr w:type="spellEnd"/>
      <w:r>
        <w:rPr>
          <w:i/>
          <w:iCs/>
          <w:color w:val="1A1A1A"/>
        </w:rPr>
        <w:t xml:space="preserve"> Admin, Project Owner, or Cloud Billing Admin) or infrastructure-level access. They have the highest potential cost impact but must be planned carefully to avoid locking into configurations that do not fit actual workload patterns.</w:t>
      </w:r>
    </w:p>
    <w:p w14:paraId="78DB8E9D" w14:textId="77777777" w:rsidR="00607BDB" w:rsidRDefault="00607BDB">
      <w:pPr>
        <w:spacing w:before="80"/>
      </w:pPr>
    </w:p>
    <w:p w14:paraId="19FB05DD" w14:textId="77777777" w:rsidR="00607BDB" w:rsidRDefault="00000000">
      <w:pPr>
        <w:pStyle w:val="Heading2"/>
        <w:pBdr>
          <w:bottom w:val="single" w:sz="4" w:space="4" w:color="2E6DA4"/>
        </w:pBdr>
      </w:pPr>
      <w:r>
        <w:t>B1. Design Tables with Partitioning and Clustering from Day One</w:t>
      </w:r>
    </w:p>
    <w:p w14:paraId="4E1CA742" w14:textId="77777777" w:rsidR="00607BDB" w:rsidRDefault="00000000">
      <w:pPr>
        <w:spacing w:before="160" w:after="60"/>
      </w:pPr>
      <w:r>
        <w:rPr>
          <w:b/>
          <w:bCs/>
          <w:color w:val="1E7B74"/>
          <w:sz w:val="22"/>
          <w:szCs w:val="22"/>
        </w:rPr>
        <w:t>Why this is a DBA/platform decision</w:t>
      </w:r>
    </w:p>
    <w:p w14:paraId="3C495CC1" w14:textId="77777777" w:rsidR="00607BDB" w:rsidRDefault="00000000">
      <w:pPr>
        <w:spacing w:before="60" w:after="80"/>
      </w:pPr>
      <w:r>
        <w:rPr>
          <w:color w:val="1A1A1A"/>
        </w:rPr>
        <w:t xml:space="preserve">Changing the partitioning scheme of an existing table requires creating a full copy. </w:t>
      </w:r>
      <w:proofErr w:type="spellStart"/>
      <w:r>
        <w:rPr>
          <w:color w:val="1A1A1A"/>
        </w:rPr>
        <w:t>BigQuery</w:t>
      </w:r>
      <w:proofErr w:type="spellEnd"/>
      <w:r>
        <w:rPr>
          <w:color w:val="1A1A1A"/>
        </w:rPr>
        <w:t xml:space="preserve"> does not support in-place partitioning changes. This means it is almost always less expensive to design tables correctly at creation time than to retrofit them later.</w:t>
      </w:r>
    </w:p>
    <w:p w14:paraId="6578206B" w14:textId="77777777" w:rsidR="00607BDB" w:rsidRDefault="00000000">
      <w:pPr>
        <w:spacing w:before="160" w:after="60"/>
      </w:pPr>
      <w:r>
        <w:rPr>
          <w:b/>
          <w:bCs/>
          <w:color w:val="1E7B74"/>
          <w:sz w:val="22"/>
          <w:szCs w:val="22"/>
        </w:rPr>
        <w:t>Partitioning — how it reduces cost</w:t>
      </w:r>
    </w:p>
    <w:p w14:paraId="4C808D93" w14:textId="77777777" w:rsidR="00607BDB" w:rsidRDefault="00000000">
      <w:pPr>
        <w:spacing w:before="60" w:after="80"/>
      </w:pPr>
      <w:r>
        <w:rPr>
          <w:color w:val="1A1A1A"/>
        </w:rPr>
        <w:t>Partitioning divides table data into physical segments. Queries that filter on the partition column skip non-matching segments entirely (partition pruning). Pruned partitions are not read and not billed.</w:t>
      </w:r>
    </w:p>
    <w:p w14:paraId="7AC41F09" w14:textId="77777777" w:rsidR="00607BDB" w:rsidRDefault="00000000">
      <w:pPr>
        <w:pStyle w:val="ListParagraph"/>
        <w:numPr>
          <w:ilvl w:val="0"/>
          <w:numId w:val="2"/>
        </w:numPr>
        <w:spacing w:before="40" w:after="40"/>
      </w:pPr>
      <w:r>
        <w:rPr>
          <w:color w:val="1A1A1A"/>
        </w:rPr>
        <w:t>Time-unit column partitioning on a 3-year dataset: a query for a single day scans only 1/1,095 of the total data — a reduction of over 99.9% in bytes processed.</w:t>
      </w:r>
    </w:p>
    <w:p w14:paraId="50E785EB" w14:textId="77777777" w:rsidR="00607BDB" w:rsidRDefault="00000000">
      <w:pPr>
        <w:pStyle w:val="ListParagraph"/>
        <w:numPr>
          <w:ilvl w:val="0"/>
          <w:numId w:val="2"/>
        </w:numPr>
        <w:spacing w:before="40" w:after="40"/>
      </w:pPr>
      <w:r>
        <w:rPr>
          <w:color w:val="1A1A1A"/>
        </w:rPr>
        <w:t>Partition expiration: set a TTL to automatically delete old partitions, reducing both storage cost and future query scan surface.</w:t>
      </w:r>
    </w:p>
    <w:p w14:paraId="5D0966B4" w14:textId="77777777" w:rsidR="00607BDB" w:rsidRDefault="00000000">
      <w:pPr>
        <w:spacing w:before="160" w:after="60"/>
      </w:pPr>
      <w:r>
        <w:rPr>
          <w:b/>
          <w:bCs/>
          <w:color w:val="1E7B74"/>
          <w:sz w:val="22"/>
          <w:szCs w:val="22"/>
        </w:rPr>
        <w:t>Clustering — how it reduces cost</w:t>
      </w:r>
    </w:p>
    <w:p w14:paraId="4CB5FB87" w14:textId="77777777" w:rsidR="00607BDB" w:rsidRDefault="00000000">
      <w:pPr>
        <w:spacing w:before="60" w:after="80"/>
      </w:pPr>
      <w:r>
        <w:rPr>
          <w:color w:val="1A1A1A"/>
        </w:rPr>
        <w:t>Clustering sorts data within partitions by one to four columns. Queries filtering on clustered columns skip irrelevant storage blocks (block pruning). Because block pruning occurs at execution time rather than planning time, cost estimates are not exact before the query runs — but actual billed bytes are reduced.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405AF441" w14:textId="77777777">
        <w:tc>
          <w:tcPr>
            <w:tcW w:w="9360" w:type="dxa"/>
            <w:tcBorders>
              <w:top w:val="single" w:sz="8" w:space="0" w:color="1E7B74"/>
              <w:left w:val="single" w:sz="8" w:space="0" w:color="1E7B74"/>
              <w:bottom w:val="single" w:sz="1" w:space="0" w:color="DDDDDD"/>
              <w:right w:val="single" w:sz="1" w:space="0" w:color="DDDDDD"/>
            </w:tcBorders>
            <w:shd w:val="clear" w:color="auto" w:fill="F0F4F8"/>
            <w:tcMar>
              <w:top w:w="120" w:type="dxa"/>
              <w:left w:w="200" w:type="dxa"/>
              <w:bottom w:w="120" w:type="dxa"/>
              <w:right w:w="200" w:type="dxa"/>
            </w:tcMar>
          </w:tcPr>
          <w:p w14:paraId="7C7F58B5" w14:textId="77777777" w:rsidR="00607BDB" w:rsidRDefault="00000000">
            <w:pPr>
              <w:spacing w:before="40" w:after="80"/>
            </w:pPr>
            <w:r>
              <w:rPr>
                <w:b/>
                <w:bCs/>
                <w:color w:val="1A3C5E"/>
              </w:rPr>
              <w:t>Documented Impact — Clustering</w:t>
            </w:r>
          </w:p>
          <w:p w14:paraId="3C7B22D2" w14:textId="77777777" w:rsidR="00607BDB" w:rsidRDefault="00000000">
            <w:pPr>
              <w:spacing w:before="40" w:after="40"/>
            </w:pPr>
            <w:r>
              <w:rPr>
                <w:color w:val="1A1A1A"/>
                <w:sz w:val="19"/>
                <w:szCs w:val="19"/>
              </w:rPr>
              <w:t>"From 5,000,000 rows read and 64,450,259 bytes processed, we decreased down to 384,853 rows read and 4,947,899 bytes processed. That is a theoretically cost saving of 92.3%! Just because we used clustering."</w:t>
            </w:r>
          </w:p>
          <w:p w14:paraId="5AF3B0EC" w14:textId="77777777" w:rsidR="00607BDB" w:rsidRDefault="00000000">
            <w:pPr>
              <w:spacing w:before="40" w:after="40"/>
            </w:pPr>
            <w:r>
              <w:rPr>
                <w:color w:val="1A1A1A"/>
                <w:sz w:val="19"/>
                <w:szCs w:val="19"/>
              </w:rPr>
              <w:t xml:space="preserve">— </w:t>
            </w:r>
            <w:proofErr w:type="spellStart"/>
            <w:r>
              <w:rPr>
                <w:color w:val="1A1A1A"/>
                <w:sz w:val="19"/>
                <w:szCs w:val="19"/>
              </w:rPr>
              <w:t>Usercentrics</w:t>
            </w:r>
            <w:proofErr w:type="spellEnd"/>
            <w:r>
              <w:rPr>
                <w:color w:val="1A1A1A"/>
                <w:sz w:val="19"/>
                <w:szCs w:val="19"/>
              </w:rPr>
              <w:t xml:space="preserve"> Engineering Blog (September 2024)</w:t>
            </w:r>
          </w:p>
          <w:p w14:paraId="51D73762" w14:textId="77777777" w:rsidR="00607BDB" w:rsidRDefault="00607BDB">
            <w:pPr>
              <w:spacing w:before="40" w:after="40"/>
            </w:pPr>
          </w:p>
          <w:p w14:paraId="487488C9" w14:textId="77777777" w:rsidR="00607BDB" w:rsidRDefault="00000000">
            <w:pPr>
              <w:spacing w:before="40" w:after="40"/>
            </w:pPr>
            <w:r>
              <w:rPr>
                <w:color w:val="1A1A1A"/>
                <w:sz w:val="19"/>
                <w:szCs w:val="19"/>
              </w:rPr>
              <w:lastRenderedPageBreak/>
              <w:t>"The combination [of partitioning + clustering] typically reduces bytes scanned by 90–99% for well-targeted queries. On a 1 TB table, that can mean scanning just 1–10 GB instead of the full terabyte."</w:t>
            </w:r>
          </w:p>
          <w:p w14:paraId="39B06D39" w14:textId="77777777" w:rsidR="00607BDB" w:rsidRDefault="00000000">
            <w:pPr>
              <w:spacing w:before="40" w:after="40"/>
            </w:pPr>
            <w:r>
              <w:rPr>
                <w:color w:val="1A1A1A"/>
                <w:sz w:val="19"/>
                <w:szCs w:val="19"/>
              </w:rPr>
              <w:t xml:space="preserve">— </w:t>
            </w:r>
            <w:proofErr w:type="spellStart"/>
            <w:r>
              <w:rPr>
                <w:color w:val="1A1A1A"/>
                <w:sz w:val="19"/>
                <w:szCs w:val="19"/>
              </w:rPr>
              <w:t>OneUptime</w:t>
            </w:r>
            <w:proofErr w:type="spellEnd"/>
            <w:r>
              <w:rPr>
                <w:color w:val="1A1A1A"/>
                <w:sz w:val="19"/>
                <w:szCs w:val="19"/>
              </w:rPr>
              <w:t xml:space="preserve"> Engineering Blog (February 2026)</w:t>
            </w:r>
          </w:p>
        </w:tc>
      </w:tr>
    </w:tbl>
    <w:p w14:paraId="7C594590" w14:textId="77777777" w:rsidR="00607BDB" w:rsidRDefault="00000000">
      <w:pPr>
        <w:spacing w:before="160" w:after="60"/>
      </w:pPr>
      <w:r>
        <w:rPr>
          <w:b/>
          <w:bCs/>
          <w:color w:val="1E7B74"/>
          <w:sz w:val="22"/>
          <w:szCs w:val="22"/>
        </w:rPr>
        <w:lastRenderedPageBreak/>
        <w:t>When to partition vs. cluster</w:t>
      </w:r>
    </w:p>
    <w:p w14:paraId="07CEB15B" w14:textId="77777777" w:rsidR="00607BDB" w:rsidRDefault="00000000">
      <w:pPr>
        <w:pStyle w:val="ListParagraph"/>
        <w:numPr>
          <w:ilvl w:val="0"/>
          <w:numId w:val="2"/>
        </w:numPr>
        <w:spacing w:before="40" w:after="40"/>
      </w:pPr>
      <w:r>
        <w:rPr>
          <w:color w:val="1A1A1A"/>
        </w:rPr>
        <w:t>Partition when: you want predictable cost estimates before execution, need partition-level management (expiration, targeted loads, targeted deletes), or your primary filter is a time-based column.</w:t>
      </w:r>
    </w:p>
    <w:p w14:paraId="1F76B645" w14:textId="77777777" w:rsidR="00607BDB" w:rsidRDefault="00000000">
      <w:pPr>
        <w:pStyle w:val="ListParagraph"/>
        <w:numPr>
          <w:ilvl w:val="0"/>
          <w:numId w:val="2"/>
        </w:numPr>
        <w:spacing w:before="40" w:after="40"/>
      </w:pPr>
      <w:r>
        <w:rPr>
          <w:color w:val="1A1A1A"/>
        </w:rPr>
        <w:t>Cluster when: you need finer granularity than partitioning alone allows, queries filter on multiple non-date columns (</w:t>
      </w:r>
      <w:proofErr w:type="spellStart"/>
      <w:r>
        <w:rPr>
          <w:color w:val="1A1A1A"/>
        </w:rPr>
        <w:t>user_id</w:t>
      </w:r>
      <w:proofErr w:type="spellEnd"/>
      <w:r>
        <w:rPr>
          <w:color w:val="1A1A1A"/>
        </w:rPr>
        <w:t xml:space="preserve">, region, </w:t>
      </w:r>
      <w:proofErr w:type="spellStart"/>
      <w:r>
        <w:rPr>
          <w:color w:val="1A1A1A"/>
        </w:rPr>
        <w:t>event_type</w:t>
      </w:r>
      <w:proofErr w:type="spellEnd"/>
      <w:r>
        <w:rPr>
          <w:color w:val="1A1A1A"/>
        </w:rPr>
        <w:t xml:space="preserve">), or you want to combine with partitioning for compound </w:t>
      </w:r>
      <w:proofErr w:type="spellStart"/>
      <w:r>
        <w:rPr>
          <w:color w:val="1A1A1A"/>
        </w:rPr>
        <w:t>optimisation</w:t>
      </w:r>
      <w:proofErr w:type="spellEnd"/>
      <w:r>
        <w:rPr>
          <w:color w:val="1A1A1A"/>
        </w:rPr>
        <w:t>.</w:t>
      </w:r>
    </w:p>
    <w:p w14:paraId="283B301D" w14:textId="77777777" w:rsidR="00607BDB" w:rsidRDefault="00000000">
      <w:pPr>
        <w:pStyle w:val="ListParagraph"/>
        <w:numPr>
          <w:ilvl w:val="0"/>
          <w:numId w:val="2"/>
        </w:numPr>
        <w:spacing w:before="40" w:after="40"/>
      </w:pPr>
      <w:r>
        <w:rPr>
          <w:color w:val="1A1A1A"/>
        </w:rPr>
        <w:t>Cluster tables larger than 64 MB; clustering smaller tables yields negligible benefit (official docs).</w:t>
      </w:r>
    </w:p>
    <w:p w14:paraId="01B1811C" w14:textId="77777777" w:rsidR="00607BDB" w:rsidRDefault="00000000">
      <w:pPr>
        <w:spacing w:before="160" w:after="60"/>
      </w:pPr>
      <w:r>
        <w:rPr>
          <w:b/>
          <w:bCs/>
          <w:color w:val="1E7B74"/>
          <w:sz w:val="22"/>
          <w:szCs w:val="22"/>
        </w:rPr>
        <w:t>Implementation example</w:t>
      </w:r>
    </w:p>
    <w:p w14:paraId="11B2C7F8"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CREATE TABLE `</w:t>
      </w:r>
      <w:proofErr w:type="spellStart"/>
      <w:r>
        <w:rPr>
          <w:rFonts w:ascii="Courier New" w:eastAsia="Courier New" w:hAnsi="Courier New" w:cs="Courier New"/>
          <w:color w:val="1A3C5E"/>
          <w:sz w:val="18"/>
          <w:szCs w:val="18"/>
        </w:rPr>
        <w:t>project.dataset.events</w:t>
      </w:r>
      <w:proofErr w:type="spellEnd"/>
      <w:r>
        <w:rPr>
          <w:rFonts w:ascii="Courier New" w:eastAsia="Courier New" w:hAnsi="Courier New" w:cs="Courier New"/>
          <w:color w:val="1A3C5E"/>
          <w:sz w:val="18"/>
          <w:szCs w:val="18"/>
        </w:rPr>
        <w:t>`</w:t>
      </w:r>
    </w:p>
    <w:p w14:paraId="12AE42C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PARTITION BY </w:t>
      </w:r>
      <w:proofErr w:type="spellStart"/>
      <w:r>
        <w:rPr>
          <w:rFonts w:ascii="Courier New" w:eastAsia="Courier New" w:hAnsi="Courier New" w:cs="Courier New"/>
          <w:color w:val="1A3C5E"/>
          <w:sz w:val="18"/>
          <w:szCs w:val="18"/>
        </w:rPr>
        <w:t>event_date</w:t>
      </w:r>
      <w:proofErr w:type="spellEnd"/>
    </w:p>
    <w:p w14:paraId="42456473"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CLUSTER BY </w:t>
      </w:r>
      <w:proofErr w:type="spellStart"/>
      <w:r>
        <w:rPr>
          <w:rFonts w:ascii="Courier New" w:eastAsia="Courier New" w:hAnsi="Courier New" w:cs="Courier New"/>
          <w:color w:val="1A3C5E"/>
          <w:sz w:val="18"/>
          <w:szCs w:val="18"/>
        </w:rPr>
        <w:t>user_id</w:t>
      </w:r>
      <w:proofErr w:type="spell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event_type</w:t>
      </w:r>
      <w:proofErr w:type="spellEnd"/>
    </w:p>
    <w:p w14:paraId="7B2B6F88"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OPTIONS (</w:t>
      </w:r>
    </w:p>
    <w:p w14:paraId="4C62B9DA"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partition_expiration_days</w:t>
      </w:r>
      <w:proofErr w:type="spellEnd"/>
      <w:r>
        <w:rPr>
          <w:rFonts w:ascii="Courier New" w:eastAsia="Courier New" w:hAnsi="Courier New" w:cs="Courier New"/>
          <w:color w:val="1A3C5E"/>
          <w:sz w:val="18"/>
          <w:szCs w:val="18"/>
        </w:rPr>
        <w:t xml:space="preserve"> = 730,  -- auto-delete partitions &gt; 2 years</w:t>
      </w:r>
    </w:p>
    <w:p w14:paraId="0280CD5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require_partition_filter</w:t>
      </w:r>
      <w:proofErr w:type="spellEnd"/>
      <w:r>
        <w:rPr>
          <w:rFonts w:ascii="Courier New" w:eastAsia="Courier New" w:hAnsi="Courier New" w:cs="Courier New"/>
          <w:color w:val="1A3C5E"/>
          <w:sz w:val="18"/>
          <w:szCs w:val="18"/>
        </w:rPr>
        <w:t xml:space="preserve"> = true   -- enforce partition filter in WHERE</w:t>
      </w:r>
    </w:p>
    <w:p w14:paraId="22535B94"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AS</w:t>
      </w:r>
    </w:p>
    <w:p w14:paraId="72ECFABB"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 * FROM `</w:t>
      </w:r>
      <w:proofErr w:type="spellStart"/>
      <w:r>
        <w:rPr>
          <w:rFonts w:ascii="Courier New" w:eastAsia="Courier New" w:hAnsi="Courier New" w:cs="Courier New"/>
          <w:color w:val="1A3C5E"/>
          <w:sz w:val="18"/>
          <w:szCs w:val="18"/>
        </w:rPr>
        <w:t>project.dataset.events_raw</w:t>
      </w:r>
      <w:proofErr w:type="spellEnd"/>
      <w:r>
        <w:rPr>
          <w:rFonts w:ascii="Courier New" w:eastAsia="Courier New" w:hAnsi="Courier New" w:cs="Courier New"/>
          <w:color w:val="1A3C5E"/>
          <w:sz w:val="18"/>
          <w:szCs w:val="18"/>
        </w:rPr>
        <w:t>`;</w:t>
      </w:r>
    </w:p>
    <w:p w14:paraId="085BD119" w14:textId="77777777" w:rsidR="00607BDB" w:rsidRDefault="00000000">
      <w:pPr>
        <w:spacing w:before="160" w:after="60"/>
      </w:pPr>
      <w:r>
        <w:rPr>
          <w:b/>
          <w:bCs/>
          <w:color w:val="1E7B74"/>
          <w:sz w:val="22"/>
          <w:szCs w:val="22"/>
        </w:rPr>
        <w:t>Use the built-in Recommender</w:t>
      </w:r>
    </w:p>
    <w:p w14:paraId="4571549E" w14:textId="77777777" w:rsidR="00607BDB" w:rsidRDefault="00000000">
      <w:pPr>
        <w:spacing w:before="60" w:after="80"/>
      </w:pPr>
      <w:proofErr w:type="spellStart"/>
      <w:r>
        <w:rPr>
          <w:color w:val="1A1A1A"/>
        </w:rPr>
        <w:t>BigQuery's</w:t>
      </w:r>
      <w:proofErr w:type="spellEnd"/>
      <w:r>
        <w:rPr>
          <w:color w:val="1A1A1A"/>
        </w:rPr>
        <w:t xml:space="preserve"> Partitioning and Clustering Recommender analyses up to 30 days of query history using machine learning and generates actionable recommendations for tables that would benefit from restructuring. Access it in the </w:t>
      </w:r>
      <w:proofErr w:type="spellStart"/>
      <w:r>
        <w:rPr>
          <w:color w:val="1A1A1A"/>
        </w:rPr>
        <w:t>BigQuery</w:t>
      </w:r>
      <w:proofErr w:type="spellEnd"/>
      <w:r>
        <w:rPr>
          <w:color w:val="1A1A1A"/>
        </w:rPr>
        <w:t xml:space="preserve"> console under Recommendations → Optimize </w:t>
      </w:r>
      <w:proofErr w:type="spellStart"/>
      <w:r>
        <w:rPr>
          <w:color w:val="1A1A1A"/>
        </w:rPr>
        <w:t>BigQuery</w:t>
      </w:r>
      <w:proofErr w:type="spellEnd"/>
      <w:r>
        <w:rPr>
          <w:color w:val="1A1A1A"/>
        </w:rPr>
        <w:t xml:space="preserve"> workload cost.</w:t>
      </w:r>
    </w:p>
    <w:p w14:paraId="27C81581" w14:textId="77777777" w:rsidR="00607BDB" w:rsidRDefault="00000000">
      <w:pPr>
        <w:spacing w:before="40" w:after="40"/>
        <w:ind w:left="360"/>
      </w:pPr>
      <w:r>
        <w:rPr>
          <w:i/>
          <w:iCs/>
          <w:color w:val="555555"/>
          <w:sz w:val="18"/>
          <w:szCs w:val="18"/>
        </w:rPr>
        <w:t>Source: Google Cloud docs — Introduction to partitioned tables; Introduction to clustered tables; Manage partition and cluster recommendations</w:t>
      </w:r>
    </w:p>
    <w:p w14:paraId="41EDC31D" w14:textId="77777777" w:rsidR="00607BDB" w:rsidRDefault="00607BDB">
      <w:pPr>
        <w:spacing w:before="80"/>
      </w:pPr>
    </w:p>
    <w:p w14:paraId="596313CA" w14:textId="77777777" w:rsidR="00607BDB" w:rsidRDefault="00000000">
      <w:pPr>
        <w:pStyle w:val="Heading2"/>
        <w:pBdr>
          <w:bottom w:val="single" w:sz="4" w:space="4" w:color="2E6DA4"/>
        </w:pBdr>
      </w:pPr>
      <w:r>
        <w:t>B2. Set Custom Daily Quotas at Project and User Level</w:t>
      </w:r>
    </w:p>
    <w:p w14:paraId="48FB0792" w14:textId="77777777" w:rsidR="00607BDB" w:rsidRDefault="00000000">
      <w:pPr>
        <w:spacing w:before="160" w:after="60"/>
      </w:pPr>
      <w:r>
        <w:rPr>
          <w:b/>
          <w:bCs/>
          <w:color w:val="1E7B74"/>
          <w:sz w:val="22"/>
          <w:szCs w:val="22"/>
        </w:rPr>
        <w:t>Why it reduces cost</w:t>
      </w:r>
    </w:p>
    <w:p w14:paraId="615E480D" w14:textId="77777777" w:rsidR="00607BDB" w:rsidRDefault="00000000">
      <w:pPr>
        <w:spacing w:before="60" w:after="80"/>
      </w:pPr>
      <w:r>
        <w:rPr>
          <w:color w:val="1A1A1A"/>
        </w:rPr>
        <w:t>Custom quotas impose a hard ceiling on the volume of data any project or user can query per day. Once the quota is reached, further queries fail with a quota-exceeded error until the next day — preventing runaway on-demand spend caused by accidental full-table scans, misconfigured pipelines, or well-intentioned exploratory queries against production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114707D6"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78FEF6A8" w14:textId="77777777" w:rsidR="00607BDB" w:rsidRDefault="00000000">
            <w:pPr>
              <w:spacing w:before="40" w:after="80"/>
            </w:pPr>
            <w:r>
              <w:rPr>
                <w:b/>
                <w:bCs/>
                <w:color w:val="1A3C5E"/>
              </w:rPr>
              <w:t>Official Best Practice</w:t>
            </w:r>
          </w:p>
          <w:p w14:paraId="6849865C" w14:textId="77777777" w:rsidR="00607BDB" w:rsidRDefault="00000000">
            <w:pPr>
              <w:spacing w:before="40" w:after="40"/>
            </w:pPr>
            <w:r>
              <w:rPr>
                <w:color w:val="1A1A1A"/>
                <w:sz w:val="19"/>
                <w:szCs w:val="19"/>
              </w:rPr>
              <w:t>"Best practice: Use custom daily query quotas to limit the amount of data processed per day. You can manage costs by setting a custom quota that specifies a limit on the amount of data processed per day per project or per user. Users are not able to run queries once the quota is reached."</w:t>
            </w:r>
          </w:p>
          <w:p w14:paraId="67B47706" w14:textId="77777777" w:rsidR="00607BDB" w:rsidRDefault="00000000">
            <w:pPr>
              <w:spacing w:before="40" w:after="40"/>
            </w:pPr>
            <w:r>
              <w:rPr>
                <w:color w:val="1A1A1A"/>
                <w:sz w:val="19"/>
                <w:szCs w:val="19"/>
              </w:rPr>
              <w:t>— Google Cloud docs: Estimate and control costs</w:t>
            </w:r>
          </w:p>
        </w:tc>
      </w:tr>
    </w:tbl>
    <w:p w14:paraId="6D044A5F" w14:textId="77777777" w:rsidR="00607BDB" w:rsidRDefault="00000000">
      <w:pPr>
        <w:spacing w:before="160" w:after="60"/>
      </w:pPr>
      <w:r>
        <w:rPr>
          <w:b/>
          <w:bCs/>
          <w:color w:val="1E7B74"/>
          <w:sz w:val="22"/>
          <w:szCs w:val="22"/>
        </w:rPr>
        <w:t>Two quota levels</w:t>
      </w:r>
    </w:p>
    <w:p w14:paraId="58A6101A" w14:textId="77777777" w:rsidR="00607BDB" w:rsidRDefault="00000000">
      <w:pPr>
        <w:pStyle w:val="ListParagraph"/>
        <w:numPr>
          <w:ilvl w:val="0"/>
          <w:numId w:val="2"/>
        </w:numPr>
        <w:spacing w:before="40" w:after="40"/>
      </w:pPr>
      <w:r>
        <w:rPr>
          <w:color w:val="1A1A1A"/>
        </w:rPr>
        <w:t>Project-level quota: caps aggregate usage by all users in a project. Recommended for shared development or sandbox projects.</w:t>
      </w:r>
    </w:p>
    <w:p w14:paraId="75C49D5E" w14:textId="77777777" w:rsidR="00607BDB" w:rsidRDefault="00000000">
      <w:pPr>
        <w:pStyle w:val="ListParagraph"/>
        <w:numPr>
          <w:ilvl w:val="0"/>
          <w:numId w:val="2"/>
        </w:numPr>
        <w:spacing w:before="40" w:after="40"/>
      </w:pPr>
      <w:r>
        <w:rPr>
          <w:color w:val="1A1A1A"/>
        </w:rPr>
        <w:t>Per-user quota: applied independently to every user in the project. Recommended when different analysts have very different data access needs.</w:t>
      </w:r>
    </w:p>
    <w:p w14:paraId="12D61CE2" w14:textId="77777777" w:rsidR="00607BDB" w:rsidRDefault="00000000">
      <w:pPr>
        <w:spacing w:before="160" w:after="60"/>
      </w:pPr>
      <w:r>
        <w:rPr>
          <w:b/>
          <w:bCs/>
          <w:color w:val="1E7B74"/>
          <w:sz w:val="22"/>
          <w:szCs w:val="22"/>
        </w:rPr>
        <w:t>How to configure</w:t>
      </w:r>
    </w:p>
    <w:p w14:paraId="3B1EB5C9" w14:textId="77777777" w:rsidR="00607BDB" w:rsidRDefault="00000000">
      <w:pPr>
        <w:spacing w:before="60" w:after="80"/>
      </w:pPr>
      <w:r>
        <w:rPr>
          <w:color w:val="1A1A1A"/>
        </w:rPr>
        <w:t xml:space="preserve">Navigate to: Google Cloud Console → IAM &amp; Admin → Quotas &amp; System Limits → filter for </w:t>
      </w:r>
      <w:proofErr w:type="spellStart"/>
      <w:r>
        <w:rPr>
          <w:color w:val="1A1A1A"/>
        </w:rPr>
        <w:t>BigQuery</w:t>
      </w:r>
      <w:proofErr w:type="spellEnd"/>
      <w:r>
        <w:rPr>
          <w:color w:val="1A1A1A"/>
        </w:rPr>
        <w:t xml:space="preserve"> API → edit 'Query usage per day' (project) and 'Query usage per day per user'.</w:t>
      </w:r>
    </w:p>
    <w:p w14:paraId="2430B5E4" w14:textId="77777777" w:rsidR="00607BDB" w:rsidRDefault="00000000">
      <w:pPr>
        <w:spacing w:before="160" w:after="60"/>
      </w:pPr>
      <w:r>
        <w:rPr>
          <w:b/>
          <w:bCs/>
          <w:color w:val="1E7B74"/>
          <w:sz w:val="22"/>
          <w:szCs w:val="22"/>
        </w:rPr>
        <w:lastRenderedPageBreak/>
        <w:t>Recommended starting thresholds</w:t>
      </w:r>
    </w:p>
    <w:p w14:paraId="7BBEA572" w14:textId="77777777" w:rsidR="00607BDB" w:rsidRDefault="00000000">
      <w:pPr>
        <w:pStyle w:val="ListParagraph"/>
        <w:numPr>
          <w:ilvl w:val="0"/>
          <w:numId w:val="2"/>
        </w:numPr>
        <w:spacing w:before="40" w:after="40"/>
      </w:pPr>
      <w:r>
        <w:rPr>
          <w:color w:val="1A1A1A"/>
        </w:rPr>
        <w:t>Development/sandbox project: 100–500 GB/day per user; 1–2 TB/day project total.</w:t>
      </w:r>
    </w:p>
    <w:p w14:paraId="5BDDFA67" w14:textId="77777777" w:rsidR="00607BDB" w:rsidRDefault="00000000">
      <w:pPr>
        <w:pStyle w:val="ListParagraph"/>
        <w:numPr>
          <w:ilvl w:val="0"/>
          <w:numId w:val="2"/>
        </w:numPr>
        <w:spacing w:before="40" w:after="40"/>
      </w:pPr>
      <w:r>
        <w:rPr>
          <w:color w:val="1A1A1A"/>
        </w:rPr>
        <w:t>Production project: set based on known ETL volumes plus a 50% safety margin.</w:t>
      </w:r>
    </w:p>
    <w:p w14:paraId="6DDC2226" w14:textId="77777777" w:rsidR="00607BDB" w:rsidRDefault="00000000">
      <w:pPr>
        <w:spacing w:before="60" w:after="80"/>
      </w:pPr>
      <w:r>
        <w:rPr>
          <w:color w:val="1A1A1A"/>
        </w:rPr>
        <w:t>Note: Quotas cannot be scoped to a specific individual user — the per-user quota applies uniformly to all users and service accounts in the project.</w:t>
      </w:r>
    </w:p>
    <w:p w14:paraId="3116F8C0" w14:textId="77777777" w:rsidR="00607BDB" w:rsidRDefault="00000000">
      <w:pPr>
        <w:spacing w:before="40" w:after="40"/>
        <w:ind w:left="360"/>
      </w:pPr>
      <w:r>
        <w:rPr>
          <w:i/>
          <w:iCs/>
          <w:color w:val="555555"/>
          <w:sz w:val="18"/>
          <w:szCs w:val="18"/>
        </w:rPr>
        <w:t xml:space="preserve">Source: Google Cloud docs — Estimate and control costs; Google Cloud Blog — Controlling your </w:t>
      </w:r>
      <w:proofErr w:type="spellStart"/>
      <w:r>
        <w:rPr>
          <w:i/>
          <w:iCs/>
          <w:color w:val="555555"/>
          <w:sz w:val="18"/>
          <w:szCs w:val="18"/>
        </w:rPr>
        <w:t>BigQuery</w:t>
      </w:r>
      <w:proofErr w:type="spellEnd"/>
      <w:r>
        <w:rPr>
          <w:i/>
          <w:iCs/>
          <w:color w:val="555555"/>
          <w:sz w:val="18"/>
          <w:szCs w:val="18"/>
        </w:rPr>
        <w:t xml:space="preserve"> costs</w:t>
      </w:r>
    </w:p>
    <w:p w14:paraId="5951BBC9" w14:textId="77777777" w:rsidR="00607BDB" w:rsidRDefault="00607BDB">
      <w:pPr>
        <w:spacing w:before="80"/>
      </w:pPr>
    </w:p>
    <w:p w14:paraId="2F9DE649" w14:textId="77777777" w:rsidR="00607BDB" w:rsidRDefault="00000000">
      <w:pPr>
        <w:pStyle w:val="Heading2"/>
        <w:pBdr>
          <w:bottom w:val="single" w:sz="4" w:space="4" w:color="2E6DA4"/>
        </w:pBdr>
      </w:pPr>
      <w:r>
        <w:t>B3. Implement Workload Isolation with Reservations and Assignments</w:t>
      </w:r>
    </w:p>
    <w:p w14:paraId="5798574F" w14:textId="77777777" w:rsidR="00607BDB" w:rsidRDefault="00000000">
      <w:pPr>
        <w:spacing w:before="160" w:after="60"/>
      </w:pPr>
      <w:r>
        <w:rPr>
          <w:b/>
          <w:bCs/>
          <w:color w:val="1E7B74"/>
          <w:sz w:val="22"/>
          <w:szCs w:val="22"/>
        </w:rPr>
        <w:t>Why it reduces cost</w:t>
      </w:r>
    </w:p>
    <w:p w14:paraId="0A5A54E8" w14:textId="77777777" w:rsidR="00607BDB" w:rsidRDefault="00000000">
      <w:pPr>
        <w:spacing w:before="60" w:after="80"/>
      </w:pPr>
      <w:r>
        <w:rPr>
          <w:color w:val="1A1A1A"/>
        </w:rPr>
        <w:t xml:space="preserve">Without reservations, all projects share a single on-demand slot pool. A runaway query by one user or pipeline can consume all available slot capacity, degrading performance for everyone — or generate massive unexpected bytes-scanned charges. Reservations allow workloads to be isolated, capped, and </w:t>
      </w:r>
      <w:proofErr w:type="spellStart"/>
      <w:r>
        <w:rPr>
          <w:color w:val="1A1A1A"/>
        </w:rPr>
        <w:t>prioritised</w:t>
      </w:r>
      <w:proofErr w:type="spellEnd"/>
      <w:r>
        <w:rPr>
          <w:color w:val="1A1A1A"/>
        </w:rPr>
        <w:t>.</w:t>
      </w:r>
    </w:p>
    <w:p w14:paraId="46780EA4" w14:textId="77777777" w:rsidR="00607BDB" w:rsidRDefault="00000000">
      <w:pPr>
        <w:spacing w:before="160" w:after="60"/>
      </w:pPr>
      <w:r>
        <w:rPr>
          <w:b/>
          <w:bCs/>
          <w:color w:val="1E7B74"/>
          <w:sz w:val="22"/>
          <w:szCs w:val="22"/>
        </w:rPr>
        <w:t>Architecture</w:t>
      </w:r>
    </w:p>
    <w:p w14:paraId="06D67290" w14:textId="77777777" w:rsidR="00607BDB" w:rsidRDefault="00000000">
      <w:pPr>
        <w:pStyle w:val="ListParagraph"/>
        <w:numPr>
          <w:ilvl w:val="0"/>
          <w:numId w:val="2"/>
        </w:numPr>
        <w:spacing w:before="40" w:after="40"/>
      </w:pPr>
      <w:r>
        <w:rPr>
          <w:color w:val="1A1A1A"/>
        </w:rPr>
        <w:t>Administration project: the central project that holds all commitments and reservations.</w:t>
      </w:r>
    </w:p>
    <w:p w14:paraId="6BF5AEA4" w14:textId="77777777" w:rsidR="00607BDB" w:rsidRDefault="00000000">
      <w:pPr>
        <w:pStyle w:val="ListParagraph"/>
        <w:numPr>
          <w:ilvl w:val="0"/>
          <w:numId w:val="2"/>
        </w:numPr>
        <w:spacing w:before="40" w:after="40"/>
      </w:pPr>
      <w:r>
        <w:rPr>
          <w:color w:val="1A1A1A"/>
        </w:rPr>
        <w:t>Reservations: named slot pools, each with a baseline (always-on) and a maximum (autoscaling ceiling).</w:t>
      </w:r>
    </w:p>
    <w:p w14:paraId="4B39A97C" w14:textId="77777777" w:rsidR="00607BDB" w:rsidRDefault="00000000">
      <w:pPr>
        <w:pStyle w:val="ListParagraph"/>
        <w:numPr>
          <w:ilvl w:val="0"/>
          <w:numId w:val="2"/>
        </w:numPr>
        <w:spacing w:before="40" w:after="40"/>
      </w:pPr>
      <w:r>
        <w:rPr>
          <w:color w:val="1A1A1A"/>
        </w:rPr>
        <w:t xml:space="preserve">Assignments: link a project, folder, or </w:t>
      </w:r>
      <w:proofErr w:type="spellStart"/>
      <w:r>
        <w:rPr>
          <w:color w:val="1A1A1A"/>
        </w:rPr>
        <w:t>organisation</w:t>
      </w:r>
      <w:proofErr w:type="spellEnd"/>
      <w:r>
        <w:rPr>
          <w:color w:val="1A1A1A"/>
        </w:rPr>
        <w:t xml:space="preserve"> to a specific reservation.</w:t>
      </w:r>
    </w:p>
    <w:p w14:paraId="7E27E710" w14:textId="77777777" w:rsidR="00607BDB" w:rsidRDefault="00000000">
      <w:pPr>
        <w:spacing w:before="160" w:after="60"/>
      </w:pPr>
      <w:r>
        <w:rPr>
          <w:b/>
          <w:bCs/>
          <w:color w:val="1E7B74"/>
          <w:sz w:val="22"/>
          <w:szCs w:val="22"/>
        </w:rPr>
        <w:t>Recommended pattern: separate reservations by workload type</w:t>
      </w:r>
    </w:p>
    <w:p w14:paraId="5BD85C07" w14:textId="77777777" w:rsidR="00607BDB" w:rsidRDefault="00000000">
      <w:pPr>
        <w:pStyle w:val="ListParagraph"/>
        <w:numPr>
          <w:ilvl w:val="0"/>
          <w:numId w:val="2"/>
        </w:numPr>
        <w:spacing w:before="40" w:after="40"/>
      </w:pPr>
      <w:r>
        <w:rPr>
          <w:color w:val="1A1A1A"/>
        </w:rPr>
        <w:t>production-</w:t>
      </w:r>
      <w:proofErr w:type="spellStart"/>
      <w:r>
        <w:rPr>
          <w:color w:val="1A1A1A"/>
        </w:rPr>
        <w:t>etl</w:t>
      </w:r>
      <w:proofErr w:type="spellEnd"/>
      <w:r>
        <w:rPr>
          <w:color w:val="1A1A1A"/>
        </w:rPr>
        <w:t xml:space="preserve">: 200 baseline slots; 800 max; </w:t>
      </w:r>
      <w:proofErr w:type="spellStart"/>
      <w:r>
        <w:rPr>
          <w:color w:val="1A1A1A"/>
        </w:rPr>
        <w:t>ignore_idle_slots</w:t>
      </w:r>
      <w:proofErr w:type="spellEnd"/>
      <w:r>
        <w:rPr>
          <w:color w:val="1A1A1A"/>
        </w:rPr>
        <w:t xml:space="preserve"> = false (can use production idle capacity).</w:t>
      </w:r>
    </w:p>
    <w:p w14:paraId="164F6544" w14:textId="77777777" w:rsidR="00607BDB" w:rsidRDefault="00000000">
      <w:pPr>
        <w:pStyle w:val="ListParagraph"/>
        <w:numPr>
          <w:ilvl w:val="0"/>
          <w:numId w:val="2"/>
        </w:numPr>
        <w:spacing w:before="40" w:after="40"/>
      </w:pPr>
      <w:r>
        <w:rPr>
          <w:color w:val="1A1A1A"/>
        </w:rPr>
        <w:t>analytics-dashboards: 0 baseline; 500 max; separate from ETL to prevent dashboard queries from starving pipelines.</w:t>
      </w:r>
    </w:p>
    <w:p w14:paraId="7EECAAAE" w14:textId="77777777" w:rsidR="00607BDB" w:rsidRDefault="00000000">
      <w:pPr>
        <w:pStyle w:val="ListParagraph"/>
        <w:numPr>
          <w:ilvl w:val="0"/>
          <w:numId w:val="2"/>
        </w:numPr>
        <w:spacing w:before="40" w:after="40"/>
      </w:pPr>
      <w:r>
        <w:rPr>
          <w:color w:val="1A1A1A"/>
        </w:rPr>
        <w:t>data-science-</w:t>
      </w:r>
      <w:proofErr w:type="spellStart"/>
      <w:r>
        <w:rPr>
          <w:color w:val="1A1A1A"/>
        </w:rPr>
        <w:t>adhoc</w:t>
      </w:r>
      <w:proofErr w:type="spellEnd"/>
      <w:r>
        <w:rPr>
          <w:color w:val="1A1A1A"/>
        </w:rPr>
        <w:t>: 0 baseline; 300 max; isolated cap on exploratory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17A125E9" w14:textId="77777777">
        <w:tc>
          <w:tcPr>
            <w:tcW w:w="9360" w:type="dxa"/>
            <w:tcBorders>
              <w:top w:val="single" w:sz="8" w:space="0" w:color="1E7B74"/>
              <w:left w:val="single" w:sz="8" w:space="0" w:color="1E7B74"/>
              <w:bottom w:val="single" w:sz="1" w:space="0" w:color="DDDDDD"/>
              <w:right w:val="single" w:sz="1" w:space="0" w:color="DDDDDD"/>
            </w:tcBorders>
            <w:shd w:val="clear" w:color="auto" w:fill="F0F4F8"/>
            <w:tcMar>
              <w:top w:w="120" w:type="dxa"/>
              <w:left w:w="200" w:type="dxa"/>
              <w:bottom w:w="120" w:type="dxa"/>
              <w:right w:w="200" w:type="dxa"/>
            </w:tcMar>
          </w:tcPr>
          <w:p w14:paraId="585CD244" w14:textId="77777777" w:rsidR="00607BDB" w:rsidRDefault="00000000">
            <w:pPr>
              <w:spacing w:before="40" w:after="80"/>
            </w:pPr>
            <w:r>
              <w:rPr>
                <w:b/>
                <w:bCs/>
                <w:color w:val="1A3C5E"/>
              </w:rPr>
              <w:t>Google Cloud Best Practice</w:t>
            </w:r>
          </w:p>
          <w:p w14:paraId="7BFB5AAF" w14:textId="77777777" w:rsidR="00607BDB" w:rsidRDefault="00000000">
            <w:pPr>
              <w:spacing w:before="40" w:after="40"/>
            </w:pPr>
            <w:r>
              <w:rPr>
                <w:color w:val="1A1A1A"/>
                <w:sz w:val="19"/>
                <w:szCs w:val="19"/>
              </w:rPr>
              <w:t>"Use separate reservations for exploratory workloads with a hard slot cap. This keeps AI and data science queries from competing with production ETL."</w:t>
            </w:r>
          </w:p>
          <w:p w14:paraId="74D2DF8F" w14:textId="77777777" w:rsidR="00607BDB" w:rsidRDefault="00000000">
            <w:pPr>
              <w:spacing w:before="40" w:after="40"/>
            </w:pPr>
            <w:r>
              <w:rPr>
                <w:color w:val="1A1A1A"/>
                <w:sz w:val="19"/>
                <w:szCs w:val="19"/>
              </w:rPr>
              <w:t xml:space="preserve">— Yuki, </w:t>
            </w:r>
            <w:proofErr w:type="spellStart"/>
            <w:r>
              <w:rPr>
                <w:color w:val="1A1A1A"/>
                <w:sz w:val="19"/>
                <w:szCs w:val="19"/>
              </w:rPr>
              <w:t>BigQuery</w:t>
            </w:r>
            <w:proofErr w:type="spellEnd"/>
            <w:r>
              <w:rPr>
                <w:color w:val="1A1A1A"/>
                <w:sz w:val="19"/>
                <w:szCs w:val="19"/>
              </w:rPr>
              <w:t xml:space="preserve"> Best Practices (May 2026)</w:t>
            </w:r>
          </w:p>
          <w:p w14:paraId="58D7780B" w14:textId="77777777" w:rsidR="00607BDB" w:rsidRDefault="00607BDB">
            <w:pPr>
              <w:spacing w:before="40" w:after="40"/>
            </w:pPr>
          </w:p>
          <w:p w14:paraId="5D252B04" w14:textId="77777777" w:rsidR="00607BDB" w:rsidRDefault="00000000">
            <w:pPr>
              <w:spacing w:before="40" w:after="40"/>
            </w:pPr>
            <w:r>
              <w:rPr>
                <w:color w:val="1A1A1A"/>
                <w:sz w:val="19"/>
                <w:szCs w:val="19"/>
              </w:rPr>
              <w:t xml:space="preserve">"Enterprise and Enterprise Plus editions support folder-level and </w:t>
            </w:r>
            <w:proofErr w:type="spellStart"/>
            <w:r>
              <w:rPr>
                <w:color w:val="1A1A1A"/>
                <w:sz w:val="19"/>
                <w:szCs w:val="19"/>
              </w:rPr>
              <w:t>organisation</w:t>
            </w:r>
            <w:proofErr w:type="spellEnd"/>
            <w:r>
              <w:rPr>
                <w:color w:val="1A1A1A"/>
                <w:sz w:val="19"/>
                <w:szCs w:val="19"/>
              </w:rPr>
              <w:t>-level assignments, meaning you can manage slot allocation centrally rather than project by project."</w:t>
            </w:r>
          </w:p>
          <w:p w14:paraId="75F01D4E" w14:textId="77777777" w:rsidR="00607BDB" w:rsidRDefault="00000000">
            <w:pPr>
              <w:spacing w:before="40" w:after="40"/>
            </w:pPr>
            <w:r>
              <w:rPr>
                <w:color w:val="1A1A1A"/>
                <w:sz w:val="19"/>
                <w:szCs w:val="19"/>
              </w:rPr>
              <w:t xml:space="preserve">— </w:t>
            </w:r>
            <w:proofErr w:type="spellStart"/>
            <w:r>
              <w:rPr>
                <w:color w:val="1A1A1A"/>
                <w:sz w:val="19"/>
                <w:szCs w:val="19"/>
              </w:rPr>
              <w:t>nOps</w:t>
            </w:r>
            <w:proofErr w:type="spellEnd"/>
            <w:r>
              <w:rPr>
                <w:color w:val="1A1A1A"/>
                <w:sz w:val="19"/>
                <w:szCs w:val="19"/>
              </w:rPr>
              <w:t xml:space="preserve">, </w:t>
            </w:r>
            <w:proofErr w:type="spellStart"/>
            <w:r>
              <w:rPr>
                <w:color w:val="1A1A1A"/>
                <w:sz w:val="19"/>
                <w:szCs w:val="19"/>
              </w:rPr>
              <w:t>BigQuery</w:t>
            </w:r>
            <w:proofErr w:type="spellEnd"/>
            <w:r>
              <w:rPr>
                <w:color w:val="1A1A1A"/>
                <w:sz w:val="19"/>
                <w:szCs w:val="19"/>
              </w:rPr>
              <w:t xml:space="preserve"> Cost Optimization (April 2026)</w:t>
            </w:r>
          </w:p>
        </w:tc>
      </w:tr>
    </w:tbl>
    <w:p w14:paraId="1C3816C4" w14:textId="77777777" w:rsidR="00607BDB" w:rsidRDefault="00000000">
      <w:pPr>
        <w:spacing w:before="160" w:after="60"/>
      </w:pPr>
      <w:r>
        <w:rPr>
          <w:b/>
          <w:bCs/>
          <w:color w:val="1E7B74"/>
          <w:sz w:val="22"/>
          <w:szCs w:val="22"/>
        </w:rPr>
        <w:t>CLI example</w:t>
      </w:r>
    </w:p>
    <w:p w14:paraId="2ECE1CBE"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Create an Enterprise reservation with autoscaling</w:t>
      </w:r>
    </w:p>
    <w:p w14:paraId="34318010" w14:textId="77777777" w:rsidR="00607BDB" w:rsidRDefault="00000000">
      <w:pPr>
        <w:shd w:val="clear" w:color="auto" w:fill="F3F6F9"/>
        <w:spacing w:before="60" w:after="60"/>
        <w:ind w:left="360"/>
      </w:pPr>
      <w:proofErr w:type="spellStart"/>
      <w:r>
        <w:rPr>
          <w:rFonts w:ascii="Courier New" w:eastAsia="Courier New" w:hAnsi="Courier New" w:cs="Courier New"/>
          <w:color w:val="1A3C5E"/>
          <w:sz w:val="18"/>
          <w:szCs w:val="18"/>
        </w:rPr>
        <w:t>gcloud</w:t>
      </w:r>
      <w:proofErr w:type="spell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bigquery</w:t>
      </w:r>
      <w:proofErr w:type="spellEnd"/>
      <w:r>
        <w:rPr>
          <w:rFonts w:ascii="Courier New" w:eastAsia="Courier New" w:hAnsi="Courier New" w:cs="Courier New"/>
          <w:color w:val="1A3C5E"/>
          <w:sz w:val="18"/>
          <w:szCs w:val="18"/>
        </w:rPr>
        <w:t xml:space="preserve"> reservations create analytics-dashboards \</w:t>
      </w:r>
    </w:p>
    <w:p w14:paraId="6A0AB3E3"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--project=my-admin-project \</w:t>
      </w:r>
    </w:p>
    <w:p w14:paraId="37A3EFA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--location=us-central1 \</w:t>
      </w:r>
    </w:p>
    <w:p w14:paraId="272D612A"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--edition=ENTERPRISE \</w:t>
      </w:r>
    </w:p>
    <w:p w14:paraId="12F54208"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--slots=0 \</w:t>
      </w:r>
    </w:p>
    <w:p w14:paraId="65F2E21A"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autoscale</w:t>
      </w:r>
      <w:proofErr w:type="spellEnd"/>
      <w:r>
        <w:rPr>
          <w:rFonts w:ascii="Courier New" w:eastAsia="Courier New" w:hAnsi="Courier New" w:cs="Courier New"/>
          <w:color w:val="1A3C5E"/>
          <w:sz w:val="18"/>
          <w:szCs w:val="18"/>
        </w:rPr>
        <w:t>-max-slots=500</w:t>
      </w:r>
    </w:p>
    <w:p w14:paraId="31D8FE4D" w14:textId="77777777" w:rsidR="00607BDB" w:rsidRDefault="00607BDB">
      <w:pPr>
        <w:spacing w:before="40"/>
      </w:pPr>
    </w:p>
    <w:p w14:paraId="6CA0974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Assign a project to the reservation</w:t>
      </w:r>
    </w:p>
    <w:p w14:paraId="67D9622D" w14:textId="77777777" w:rsidR="00607BDB" w:rsidRDefault="00000000">
      <w:pPr>
        <w:shd w:val="clear" w:color="auto" w:fill="F3F6F9"/>
        <w:spacing w:before="60" w:after="60"/>
        <w:ind w:left="360"/>
      </w:pPr>
      <w:proofErr w:type="spellStart"/>
      <w:r>
        <w:rPr>
          <w:rFonts w:ascii="Courier New" w:eastAsia="Courier New" w:hAnsi="Courier New" w:cs="Courier New"/>
          <w:color w:val="1A3C5E"/>
          <w:sz w:val="18"/>
          <w:szCs w:val="18"/>
        </w:rPr>
        <w:t>gcloud</w:t>
      </w:r>
      <w:proofErr w:type="spell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bigquery</w:t>
      </w:r>
      <w:proofErr w:type="spellEnd"/>
      <w:r>
        <w:rPr>
          <w:rFonts w:ascii="Courier New" w:eastAsia="Courier New" w:hAnsi="Courier New" w:cs="Courier New"/>
          <w:color w:val="1A3C5E"/>
          <w:sz w:val="18"/>
          <w:szCs w:val="18"/>
        </w:rPr>
        <w:t xml:space="preserve"> reservations assignments create \</w:t>
      </w:r>
    </w:p>
    <w:p w14:paraId="1998464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--project=my-admin-project \</w:t>
      </w:r>
    </w:p>
    <w:p w14:paraId="01CC8A74"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--location=us-central1 \</w:t>
      </w:r>
    </w:p>
    <w:p w14:paraId="1EE83F43"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--reservation=analytics-dashboards \</w:t>
      </w:r>
    </w:p>
    <w:p w14:paraId="4ECFACE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--assignee-type=PROJECT \</w:t>
      </w:r>
    </w:p>
    <w:p w14:paraId="102825C8"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--assignee-id=my-analytics-project</w:t>
      </w:r>
    </w:p>
    <w:p w14:paraId="6F3E2EAA" w14:textId="77777777" w:rsidR="00607BDB" w:rsidRDefault="00000000">
      <w:pPr>
        <w:spacing w:before="40" w:after="40"/>
        <w:ind w:left="360"/>
      </w:pPr>
      <w:r>
        <w:rPr>
          <w:i/>
          <w:iCs/>
          <w:color w:val="555555"/>
          <w:sz w:val="18"/>
          <w:szCs w:val="18"/>
        </w:rPr>
        <w:lastRenderedPageBreak/>
        <w:t xml:space="preserve">Source: Google Cloud docs — Workload management using reservations; </w:t>
      </w:r>
      <w:proofErr w:type="spellStart"/>
      <w:r>
        <w:rPr>
          <w:i/>
          <w:iCs/>
          <w:color w:val="555555"/>
          <w:sz w:val="18"/>
          <w:szCs w:val="18"/>
        </w:rPr>
        <w:t>OneUptime</w:t>
      </w:r>
      <w:proofErr w:type="spellEnd"/>
      <w:r>
        <w:rPr>
          <w:i/>
          <w:iCs/>
          <w:color w:val="555555"/>
          <w:sz w:val="18"/>
          <w:szCs w:val="18"/>
        </w:rPr>
        <w:t xml:space="preserve"> — How to Set Up </w:t>
      </w:r>
      <w:proofErr w:type="spellStart"/>
      <w:r>
        <w:rPr>
          <w:i/>
          <w:iCs/>
          <w:color w:val="555555"/>
          <w:sz w:val="18"/>
          <w:szCs w:val="18"/>
        </w:rPr>
        <w:t>BigQuery</w:t>
      </w:r>
      <w:proofErr w:type="spellEnd"/>
      <w:r>
        <w:rPr>
          <w:i/>
          <w:iCs/>
          <w:color w:val="555555"/>
          <w:sz w:val="18"/>
          <w:szCs w:val="18"/>
        </w:rPr>
        <w:t xml:space="preserve"> Editions and Configure Autoscaling Slots (Feb 2026)</w:t>
      </w:r>
    </w:p>
    <w:p w14:paraId="3F9114C3" w14:textId="77777777" w:rsidR="00607BDB" w:rsidRDefault="00607BDB">
      <w:pPr>
        <w:spacing w:before="80"/>
      </w:pPr>
    </w:p>
    <w:p w14:paraId="3BD650FC" w14:textId="77777777" w:rsidR="00607BDB" w:rsidRDefault="00000000">
      <w:pPr>
        <w:pStyle w:val="Heading2"/>
        <w:pBdr>
          <w:bottom w:val="single" w:sz="4" w:space="4" w:color="2E6DA4"/>
        </w:pBdr>
      </w:pPr>
      <w:r>
        <w:t>B4. Evaluate and Configure Autoscaling Slots Correctly</w:t>
      </w:r>
    </w:p>
    <w:p w14:paraId="27EDACB7" w14:textId="77777777" w:rsidR="00607BDB" w:rsidRDefault="00000000">
      <w:pPr>
        <w:spacing w:before="160" w:after="60"/>
      </w:pPr>
      <w:r>
        <w:rPr>
          <w:b/>
          <w:bCs/>
          <w:color w:val="1E7B74"/>
          <w:sz w:val="22"/>
          <w:szCs w:val="22"/>
        </w:rPr>
        <w:t>Why it matters for cost</w:t>
      </w:r>
    </w:p>
    <w:p w14:paraId="6407A1CC" w14:textId="77777777" w:rsidR="00607BDB" w:rsidRDefault="00000000">
      <w:pPr>
        <w:spacing w:before="60" w:after="80"/>
      </w:pPr>
      <w:r>
        <w:rPr>
          <w:color w:val="1A1A1A"/>
        </w:rPr>
        <w:t>Autoscaling is powerful but has specific mechanics that, if misunderstood, can lead to higher costs than expected:</w:t>
      </w:r>
    </w:p>
    <w:p w14:paraId="13D70D97" w14:textId="77777777" w:rsidR="00607BDB" w:rsidRDefault="00000000">
      <w:pPr>
        <w:pStyle w:val="ListParagraph"/>
        <w:numPr>
          <w:ilvl w:val="0"/>
          <w:numId w:val="2"/>
        </w:numPr>
        <w:spacing w:before="40" w:after="40"/>
      </w:pPr>
      <w:proofErr w:type="spellStart"/>
      <w:r>
        <w:rPr>
          <w:color w:val="1A1A1A"/>
        </w:rPr>
        <w:t>Autoscaled</w:t>
      </w:r>
      <w:proofErr w:type="spellEnd"/>
      <w:r>
        <w:rPr>
          <w:color w:val="1A1A1A"/>
        </w:rPr>
        <w:t xml:space="preserve"> slots scale in multiples of 50; actual slots rounded up to the next multiple regardless of need.</w:t>
      </w:r>
    </w:p>
    <w:p w14:paraId="3C3124B6" w14:textId="77777777" w:rsidR="00607BDB" w:rsidRDefault="00000000">
      <w:pPr>
        <w:pStyle w:val="ListParagraph"/>
        <w:numPr>
          <w:ilvl w:val="0"/>
          <w:numId w:val="2"/>
        </w:numPr>
        <w:spacing w:before="40" w:after="40"/>
      </w:pPr>
      <w:proofErr w:type="spellStart"/>
      <w:r>
        <w:rPr>
          <w:color w:val="1A1A1A"/>
        </w:rPr>
        <w:t>Autoscaled</w:t>
      </w:r>
      <w:proofErr w:type="spellEnd"/>
      <w:r>
        <w:rPr>
          <w:color w:val="1A1A1A"/>
        </w:rPr>
        <w:t xml:space="preserve"> slots are billed for a 1-minute minimum per scale-up event. A short burst query that scales the reservation and completes in 10 seconds is still billed for 60 seconds of </w:t>
      </w:r>
      <w:proofErr w:type="spellStart"/>
      <w:r>
        <w:rPr>
          <w:color w:val="1A1A1A"/>
        </w:rPr>
        <w:t>autoscaled</w:t>
      </w:r>
      <w:proofErr w:type="spellEnd"/>
      <w:r>
        <w:rPr>
          <w:color w:val="1A1A1A"/>
        </w:rPr>
        <w:t xml:space="preserve"> capacity.</w:t>
      </w:r>
    </w:p>
    <w:p w14:paraId="445A1F33" w14:textId="77777777" w:rsidR="00607BDB" w:rsidRDefault="00000000">
      <w:pPr>
        <w:pStyle w:val="ListParagraph"/>
        <w:numPr>
          <w:ilvl w:val="0"/>
          <w:numId w:val="2"/>
        </w:numPr>
        <w:spacing w:before="40" w:after="40"/>
      </w:pPr>
      <w:proofErr w:type="spellStart"/>
      <w:r>
        <w:rPr>
          <w:color w:val="1A1A1A"/>
        </w:rPr>
        <w:t>BigQuery</w:t>
      </w:r>
      <w:proofErr w:type="spellEnd"/>
      <w:r>
        <w:rPr>
          <w:color w:val="1A1A1A"/>
        </w:rPr>
        <w:t xml:space="preserve"> is designed to complete queries as fast as possible, meaning it aggressively uses </w:t>
      </w:r>
      <w:proofErr w:type="spellStart"/>
      <w:r>
        <w:rPr>
          <w:color w:val="1A1A1A"/>
        </w:rPr>
        <w:t>autoscale</w:t>
      </w:r>
      <w:proofErr w:type="spellEnd"/>
      <w:r>
        <w:rPr>
          <w:color w:val="1A1A1A"/>
        </w:rPr>
        <w:t xml:space="preserve"> capacity even when a slightly slower completion would be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4AEBCFAD" w14:textId="77777777">
        <w:tc>
          <w:tcPr>
            <w:tcW w:w="9360" w:type="dxa"/>
            <w:tcBorders>
              <w:top w:val="single" w:sz="8" w:space="0" w:color="C75B00"/>
              <w:left w:val="single" w:sz="8" w:space="0" w:color="C75B00"/>
              <w:bottom w:val="single" w:sz="1" w:space="0" w:color="DDDDDD"/>
              <w:right w:val="single" w:sz="1" w:space="0" w:color="DDDDDD"/>
            </w:tcBorders>
            <w:shd w:val="clear" w:color="auto" w:fill="FFF8F0"/>
            <w:tcMar>
              <w:top w:w="120" w:type="dxa"/>
              <w:left w:w="200" w:type="dxa"/>
              <w:bottom w:w="120" w:type="dxa"/>
              <w:right w:w="200" w:type="dxa"/>
            </w:tcMar>
          </w:tcPr>
          <w:p w14:paraId="506BD380" w14:textId="77777777" w:rsidR="00607BDB" w:rsidRDefault="00000000">
            <w:pPr>
              <w:spacing w:before="40" w:after="80"/>
            </w:pPr>
            <w:r>
              <w:rPr>
                <w:b/>
                <w:bCs/>
                <w:color w:val="1A3C5E"/>
              </w:rPr>
              <w:t>Critical Guidance</w:t>
            </w:r>
          </w:p>
          <w:p w14:paraId="539DA586" w14:textId="77777777" w:rsidR="00607BDB" w:rsidRDefault="00000000">
            <w:pPr>
              <w:spacing w:before="40" w:after="40"/>
            </w:pPr>
            <w:r>
              <w:rPr>
                <w:color w:val="1A1A1A"/>
                <w:sz w:val="19"/>
                <w:szCs w:val="19"/>
              </w:rPr>
              <w:t xml:space="preserve">"In practice, </w:t>
            </w:r>
            <w:proofErr w:type="spellStart"/>
            <w:r>
              <w:rPr>
                <w:color w:val="1A1A1A"/>
                <w:sz w:val="19"/>
                <w:szCs w:val="19"/>
              </w:rPr>
              <w:t>BigQuery</w:t>
            </w:r>
            <w:proofErr w:type="spellEnd"/>
            <w:r>
              <w:rPr>
                <w:color w:val="1A1A1A"/>
                <w:sz w:val="19"/>
                <w:szCs w:val="19"/>
              </w:rPr>
              <w:t xml:space="preserve"> 'runs into </w:t>
            </w:r>
            <w:proofErr w:type="spellStart"/>
            <w:r>
              <w:rPr>
                <w:color w:val="1A1A1A"/>
                <w:sz w:val="19"/>
                <w:szCs w:val="19"/>
              </w:rPr>
              <w:t>autoscale</w:t>
            </w:r>
            <w:proofErr w:type="spellEnd"/>
            <w:r>
              <w:rPr>
                <w:color w:val="1A1A1A"/>
                <w:sz w:val="19"/>
                <w:szCs w:val="19"/>
              </w:rPr>
              <w:t xml:space="preserve"> roughly 8 out of 10 times' because the engine is designed to complete queries as fast as possible. Before enabling autoscaling, decide whether you need your workloads to be finished as soon as possible or you can have extra time for jobs to finish without potentially consuming extra slots."</w:t>
            </w:r>
          </w:p>
          <w:p w14:paraId="61E3DF38" w14:textId="77777777" w:rsidR="00607BDB" w:rsidRDefault="00000000">
            <w:pPr>
              <w:spacing w:before="40" w:after="40"/>
            </w:pPr>
            <w:r>
              <w:rPr>
                <w:color w:val="1A1A1A"/>
                <w:sz w:val="19"/>
                <w:szCs w:val="19"/>
              </w:rPr>
              <w:t xml:space="preserve">— </w:t>
            </w:r>
            <w:proofErr w:type="spellStart"/>
            <w:r>
              <w:rPr>
                <w:color w:val="1A1A1A"/>
                <w:sz w:val="19"/>
                <w:szCs w:val="19"/>
              </w:rPr>
              <w:t>nOps</w:t>
            </w:r>
            <w:proofErr w:type="spellEnd"/>
            <w:r>
              <w:rPr>
                <w:color w:val="1A1A1A"/>
                <w:sz w:val="19"/>
                <w:szCs w:val="19"/>
              </w:rPr>
              <w:t xml:space="preserve">, </w:t>
            </w:r>
            <w:proofErr w:type="spellStart"/>
            <w:r>
              <w:rPr>
                <w:color w:val="1A1A1A"/>
                <w:sz w:val="19"/>
                <w:szCs w:val="19"/>
              </w:rPr>
              <w:t>BigQuery</w:t>
            </w:r>
            <w:proofErr w:type="spellEnd"/>
            <w:r>
              <w:rPr>
                <w:color w:val="1A1A1A"/>
                <w:sz w:val="19"/>
                <w:szCs w:val="19"/>
              </w:rPr>
              <w:t xml:space="preserve"> Cost Optimization (April 2026)</w:t>
            </w:r>
          </w:p>
          <w:p w14:paraId="7DF74381" w14:textId="77777777" w:rsidR="00607BDB" w:rsidRDefault="00607BDB">
            <w:pPr>
              <w:spacing w:before="40" w:after="40"/>
            </w:pPr>
          </w:p>
          <w:p w14:paraId="11E595BD" w14:textId="77777777" w:rsidR="00607BDB" w:rsidRDefault="00000000">
            <w:pPr>
              <w:spacing w:before="40" w:after="40"/>
            </w:pPr>
            <w:r>
              <w:rPr>
                <w:color w:val="1A1A1A"/>
                <w:sz w:val="19"/>
                <w:szCs w:val="19"/>
              </w:rPr>
              <w:t>"</w:t>
            </w:r>
            <w:proofErr w:type="spellStart"/>
            <w:r>
              <w:rPr>
                <w:color w:val="1A1A1A"/>
                <w:sz w:val="19"/>
                <w:szCs w:val="19"/>
              </w:rPr>
              <w:t>Autoscaler</w:t>
            </w:r>
            <w:proofErr w:type="spellEnd"/>
            <w:r>
              <w:rPr>
                <w:color w:val="1A1A1A"/>
                <w:sz w:val="19"/>
                <w:szCs w:val="19"/>
              </w:rPr>
              <w:t xml:space="preserve"> is most efficient for heavy, long-running workloads, such as workloads with multiple concurrent queries. Avoid sending queries one at a time, since each query scales the reservation where it will remain scaled for a 1-minute minimum."</w:t>
            </w:r>
          </w:p>
          <w:p w14:paraId="2FAE4077" w14:textId="77777777" w:rsidR="00607BDB" w:rsidRDefault="00000000">
            <w:pPr>
              <w:spacing w:before="40" w:after="40"/>
            </w:pPr>
            <w:r>
              <w:rPr>
                <w:color w:val="1A1A1A"/>
                <w:sz w:val="19"/>
                <w:szCs w:val="19"/>
              </w:rPr>
              <w:t>— Google Cloud docs: Understand slots</w:t>
            </w:r>
          </w:p>
        </w:tc>
      </w:tr>
    </w:tbl>
    <w:p w14:paraId="538AED66" w14:textId="77777777" w:rsidR="00607BDB" w:rsidRDefault="00000000">
      <w:pPr>
        <w:spacing w:before="160" w:after="60"/>
      </w:pPr>
      <w:r>
        <w:rPr>
          <w:b/>
          <w:bCs/>
          <w:color w:val="1E7B74"/>
          <w:sz w:val="22"/>
          <w:szCs w:val="22"/>
        </w:rPr>
        <w:t>Configuration recommendations</w:t>
      </w:r>
    </w:p>
    <w:p w14:paraId="13C23BD2" w14:textId="77777777" w:rsidR="00607BDB" w:rsidRDefault="00000000">
      <w:pPr>
        <w:pStyle w:val="ListParagraph"/>
        <w:numPr>
          <w:ilvl w:val="0"/>
          <w:numId w:val="2"/>
        </w:numPr>
        <w:spacing w:before="40" w:after="40"/>
      </w:pPr>
      <w:r>
        <w:rPr>
          <w:color w:val="1A1A1A"/>
        </w:rPr>
        <w:t>Baseline slots: set to 0 for most workloads — you pay for baseline 24/7, including nights, weekends, and holidays when no queries run.</w:t>
      </w:r>
    </w:p>
    <w:p w14:paraId="1D7DB1FF" w14:textId="77777777" w:rsidR="00607BDB" w:rsidRDefault="00000000">
      <w:pPr>
        <w:pStyle w:val="ListParagraph"/>
        <w:numPr>
          <w:ilvl w:val="0"/>
          <w:numId w:val="2"/>
        </w:numPr>
        <w:spacing w:before="40" w:after="40"/>
      </w:pPr>
      <w:r>
        <w:rPr>
          <w:color w:val="1A1A1A"/>
        </w:rPr>
        <w:t>Max slots: start at 2,000 (equivalent to on-demand hidden limit) and reduce based on INFORMATION_SCHEMA.JOBS_TIMELINE analysis.</w:t>
      </w:r>
    </w:p>
    <w:p w14:paraId="7A223AC8" w14:textId="77777777" w:rsidR="00607BDB" w:rsidRDefault="00000000">
      <w:pPr>
        <w:pStyle w:val="ListParagraph"/>
        <w:numPr>
          <w:ilvl w:val="0"/>
          <w:numId w:val="2"/>
        </w:numPr>
        <w:spacing w:before="40" w:after="40"/>
      </w:pPr>
      <w:r>
        <w:rPr>
          <w:color w:val="1A1A1A"/>
        </w:rPr>
        <w:t xml:space="preserve">Enable </w:t>
      </w:r>
      <w:proofErr w:type="spellStart"/>
      <w:r>
        <w:rPr>
          <w:color w:val="1A1A1A"/>
        </w:rPr>
        <w:t>BigQuery</w:t>
      </w:r>
      <w:proofErr w:type="spellEnd"/>
      <w:r>
        <w:rPr>
          <w:color w:val="1A1A1A"/>
        </w:rPr>
        <w:t xml:space="preserve"> Fluid Scaling (opt-in) for per-second billing with no minimum duration — eliminates the 60-second minimum overage for short bursts.</w:t>
      </w:r>
    </w:p>
    <w:p w14:paraId="0E35FEE0" w14:textId="77777777" w:rsidR="00607BDB" w:rsidRDefault="00000000">
      <w:pPr>
        <w:spacing w:before="160" w:after="60"/>
      </w:pPr>
      <w:r>
        <w:rPr>
          <w:b/>
          <w:bCs/>
          <w:color w:val="1E7B74"/>
          <w:sz w:val="22"/>
          <w:szCs w:val="22"/>
        </w:rPr>
        <w:t>Monitoring autoscaling</w:t>
      </w:r>
    </w:p>
    <w:p w14:paraId="487F805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w:t>
      </w:r>
    </w:p>
    <w:p w14:paraId="5E6C30F9"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TIMESTAMP_TRUNC(</w:t>
      </w:r>
      <w:proofErr w:type="spellStart"/>
      <w:r>
        <w:rPr>
          <w:rFonts w:ascii="Courier New" w:eastAsia="Courier New" w:hAnsi="Courier New" w:cs="Courier New"/>
          <w:color w:val="1A3C5E"/>
          <w:sz w:val="18"/>
          <w:szCs w:val="18"/>
        </w:rPr>
        <w:t>period_start</w:t>
      </w:r>
      <w:proofErr w:type="spellEnd"/>
      <w:r>
        <w:rPr>
          <w:rFonts w:ascii="Courier New" w:eastAsia="Courier New" w:hAnsi="Courier New" w:cs="Courier New"/>
          <w:color w:val="1A3C5E"/>
          <w:sz w:val="18"/>
          <w:szCs w:val="18"/>
        </w:rPr>
        <w:t>, MINUTE) AS minute,</w:t>
      </w:r>
    </w:p>
    <w:p w14:paraId="779F9B58"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SUM(</w:t>
      </w:r>
      <w:proofErr w:type="spellStart"/>
      <w:r>
        <w:rPr>
          <w:rFonts w:ascii="Courier New" w:eastAsia="Courier New" w:hAnsi="Courier New" w:cs="Courier New"/>
          <w:color w:val="1A3C5E"/>
          <w:sz w:val="18"/>
          <w:szCs w:val="18"/>
        </w:rPr>
        <w:t>period_slot_ms</w:t>
      </w:r>
      <w:proofErr w:type="spellEnd"/>
      <w:r>
        <w:rPr>
          <w:rFonts w:ascii="Courier New" w:eastAsia="Courier New" w:hAnsi="Courier New" w:cs="Courier New"/>
          <w:color w:val="1A3C5E"/>
          <w:sz w:val="18"/>
          <w:szCs w:val="18"/>
        </w:rPr>
        <w:t xml:space="preserve">) / 60000 AS </w:t>
      </w:r>
      <w:proofErr w:type="spellStart"/>
      <w:r>
        <w:rPr>
          <w:rFonts w:ascii="Courier New" w:eastAsia="Courier New" w:hAnsi="Courier New" w:cs="Courier New"/>
          <w:color w:val="1A3C5E"/>
          <w:sz w:val="18"/>
          <w:szCs w:val="18"/>
        </w:rPr>
        <w:t>slot_minutes</w:t>
      </w:r>
      <w:proofErr w:type="spellEnd"/>
      <w:r>
        <w:rPr>
          <w:rFonts w:ascii="Courier New" w:eastAsia="Courier New" w:hAnsi="Courier New" w:cs="Courier New"/>
          <w:color w:val="1A3C5E"/>
          <w:sz w:val="18"/>
          <w:szCs w:val="18"/>
        </w:rPr>
        <w:t>,</w:t>
      </w:r>
    </w:p>
    <w:p w14:paraId="41176579"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COUNT(DISTINCT </w:t>
      </w:r>
      <w:proofErr w:type="spellStart"/>
      <w:r>
        <w:rPr>
          <w:rFonts w:ascii="Courier New" w:eastAsia="Courier New" w:hAnsi="Courier New" w:cs="Courier New"/>
          <w:color w:val="1A3C5E"/>
          <w:sz w:val="18"/>
          <w:szCs w:val="18"/>
        </w:rPr>
        <w:t>job_id</w:t>
      </w:r>
      <w:proofErr w:type="spellEnd"/>
      <w:r>
        <w:rPr>
          <w:rFonts w:ascii="Courier New" w:eastAsia="Courier New" w:hAnsi="Courier New" w:cs="Courier New"/>
          <w:color w:val="1A3C5E"/>
          <w:sz w:val="18"/>
          <w:szCs w:val="18"/>
        </w:rPr>
        <w:t xml:space="preserve">) AS </w:t>
      </w:r>
      <w:proofErr w:type="spellStart"/>
      <w:r>
        <w:rPr>
          <w:rFonts w:ascii="Courier New" w:eastAsia="Courier New" w:hAnsi="Courier New" w:cs="Courier New"/>
          <w:color w:val="1A3C5E"/>
          <w:sz w:val="18"/>
          <w:szCs w:val="18"/>
        </w:rPr>
        <w:t>concurrent_jobs</w:t>
      </w:r>
      <w:proofErr w:type="spellEnd"/>
    </w:p>
    <w:p w14:paraId="399C9904"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`region-us-central1`.INFORMATION_SCHEMA.JOBS_TIMELINE</w:t>
      </w:r>
    </w:p>
    <w:p w14:paraId="47A701E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period_start</w:t>
      </w:r>
      <w:proofErr w:type="spellEnd"/>
      <w:r>
        <w:rPr>
          <w:rFonts w:ascii="Courier New" w:eastAsia="Courier New" w:hAnsi="Courier New" w:cs="Courier New"/>
          <w:color w:val="1A3C5E"/>
          <w:sz w:val="18"/>
          <w:szCs w:val="18"/>
        </w:rPr>
        <w:t xml:space="preserve"> &gt; TIMESTAMP_SUB(CURRENT_TIMESTAMP(), INTERVAL 24 HOUR)</w:t>
      </w:r>
    </w:p>
    <w:p w14:paraId="6D01A1E9"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GROUP BY 1</w:t>
      </w:r>
    </w:p>
    <w:p w14:paraId="72AD460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ORDER BY 1;</w:t>
      </w:r>
    </w:p>
    <w:p w14:paraId="7C655BD4" w14:textId="77777777" w:rsidR="00607BDB" w:rsidRDefault="00000000">
      <w:pPr>
        <w:spacing w:before="40" w:after="40"/>
        <w:ind w:left="360"/>
      </w:pPr>
      <w:r>
        <w:rPr>
          <w:i/>
          <w:iCs/>
          <w:color w:val="555555"/>
          <w:sz w:val="18"/>
          <w:szCs w:val="18"/>
        </w:rPr>
        <w:t xml:space="preserve">Source: Google Cloud docs — Understand slots; </w:t>
      </w:r>
      <w:proofErr w:type="spellStart"/>
      <w:r>
        <w:rPr>
          <w:i/>
          <w:iCs/>
          <w:color w:val="555555"/>
          <w:sz w:val="18"/>
          <w:szCs w:val="18"/>
        </w:rPr>
        <w:t>OneUptime</w:t>
      </w:r>
      <w:proofErr w:type="spellEnd"/>
      <w:r>
        <w:rPr>
          <w:i/>
          <w:iCs/>
          <w:color w:val="555555"/>
          <w:sz w:val="18"/>
          <w:szCs w:val="18"/>
        </w:rPr>
        <w:t xml:space="preserve"> — How to Set Up </w:t>
      </w:r>
      <w:proofErr w:type="spellStart"/>
      <w:r>
        <w:rPr>
          <w:i/>
          <w:iCs/>
          <w:color w:val="555555"/>
          <w:sz w:val="18"/>
          <w:szCs w:val="18"/>
        </w:rPr>
        <w:t>BigQuery</w:t>
      </w:r>
      <w:proofErr w:type="spellEnd"/>
      <w:r>
        <w:rPr>
          <w:i/>
          <w:iCs/>
          <w:color w:val="555555"/>
          <w:sz w:val="18"/>
          <w:szCs w:val="18"/>
        </w:rPr>
        <w:t xml:space="preserve"> Editions (Feb 2026); </w:t>
      </w:r>
      <w:proofErr w:type="spellStart"/>
      <w:r>
        <w:rPr>
          <w:i/>
          <w:iCs/>
          <w:color w:val="555555"/>
          <w:sz w:val="18"/>
          <w:szCs w:val="18"/>
        </w:rPr>
        <w:t>nOps</w:t>
      </w:r>
      <w:proofErr w:type="spellEnd"/>
      <w:r>
        <w:rPr>
          <w:i/>
          <w:iCs/>
          <w:color w:val="555555"/>
          <w:sz w:val="18"/>
          <w:szCs w:val="18"/>
        </w:rPr>
        <w:t xml:space="preserve"> — </w:t>
      </w:r>
      <w:proofErr w:type="spellStart"/>
      <w:r>
        <w:rPr>
          <w:i/>
          <w:iCs/>
          <w:color w:val="555555"/>
          <w:sz w:val="18"/>
          <w:szCs w:val="18"/>
        </w:rPr>
        <w:t>BigQuery</w:t>
      </w:r>
      <w:proofErr w:type="spellEnd"/>
      <w:r>
        <w:rPr>
          <w:i/>
          <w:iCs/>
          <w:color w:val="555555"/>
          <w:sz w:val="18"/>
          <w:szCs w:val="18"/>
        </w:rPr>
        <w:t xml:space="preserve"> Cost Optimization (Apr 2026)</w:t>
      </w:r>
    </w:p>
    <w:p w14:paraId="5780BEA3" w14:textId="77777777" w:rsidR="00607BDB" w:rsidRDefault="00607BDB">
      <w:pPr>
        <w:spacing w:before="80"/>
      </w:pPr>
    </w:p>
    <w:p w14:paraId="011E5F57" w14:textId="77777777" w:rsidR="00607BDB" w:rsidRDefault="00000000">
      <w:pPr>
        <w:pStyle w:val="Heading2"/>
        <w:pBdr>
          <w:bottom w:val="single" w:sz="4" w:space="4" w:color="2E6DA4"/>
        </w:pBdr>
      </w:pPr>
      <w:r>
        <w:t xml:space="preserve">B5. Choose Between On-Demand and </w:t>
      </w:r>
      <w:proofErr w:type="spellStart"/>
      <w:r>
        <w:t>BigQuery</w:t>
      </w:r>
      <w:proofErr w:type="spellEnd"/>
      <w:r>
        <w:t xml:space="preserve"> Editions — The Breakeven Analysis</w:t>
      </w:r>
    </w:p>
    <w:p w14:paraId="053C4435" w14:textId="77777777" w:rsidR="00607BDB" w:rsidRDefault="00000000">
      <w:pPr>
        <w:spacing w:before="160" w:after="60"/>
      </w:pPr>
      <w:r>
        <w:rPr>
          <w:b/>
          <w:bCs/>
          <w:color w:val="1E7B74"/>
          <w:sz w:val="22"/>
          <w:szCs w:val="22"/>
        </w:rPr>
        <w:t>The fundamental question</w:t>
      </w:r>
    </w:p>
    <w:p w14:paraId="74115030" w14:textId="77777777" w:rsidR="00607BDB" w:rsidRDefault="00000000">
      <w:pPr>
        <w:spacing w:before="60" w:after="80"/>
      </w:pPr>
      <w:r>
        <w:rPr>
          <w:color w:val="1A1A1A"/>
        </w:rPr>
        <w:lastRenderedPageBreak/>
        <w:t xml:space="preserve">On-demand and capacity-based pricing are not universally better than each other — the right choice depends entirely on your actual workload volume and patterns. Making this decision without data-driven analysis is one of the most common sources of avoidable </w:t>
      </w:r>
      <w:proofErr w:type="spellStart"/>
      <w:r>
        <w:rPr>
          <w:color w:val="1A1A1A"/>
        </w:rPr>
        <w:t>BigQuery</w:t>
      </w:r>
      <w:proofErr w:type="spellEnd"/>
      <w:r>
        <w:rPr>
          <w:color w:val="1A1A1A"/>
        </w:rPr>
        <w:t xml:space="preserve"> cost.</w:t>
      </w:r>
    </w:p>
    <w:p w14:paraId="573E29D8" w14:textId="77777777" w:rsidR="00607BDB" w:rsidRDefault="00000000">
      <w:pPr>
        <w:spacing w:before="160" w:after="60"/>
      </w:pPr>
      <w:r>
        <w:rPr>
          <w:b/>
          <w:bCs/>
          <w:color w:val="1E7B74"/>
          <w:sz w:val="22"/>
          <w:szCs w:val="22"/>
        </w:rPr>
        <w:t>On-demand is almost always correct when:</w:t>
      </w:r>
    </w:p>
    <w:p w14:paraId="06D82D59" w14:textId="77777777" w:rsidR="00607BDB" w:rsidRDefault="00000000">
      <w:pPr>
        <w:pStyle w:val="ListParagraph"/>
        <w:numPr>
          <w:ilvl w:val="0"/>
          <w:numId w:val="2"/>
        </w:numPr>
        <w:spacing w:before="40" w:after="40"/>
      </w:pPr>
      <w:r>
        <w:rPr>
          <w:color w:val="1A1A1A"/>
        </w:rPr>
        <w:t>Monthly on-demand spend is below $2,000–$3,000.</w:t>
      </w:r>
    </w:p>
    <w:p w14:paraId="2E5055B2" w14:textId="77777777" w:rsidR="00607BDB" w:rsidRDefault="00000000">
      <w:pPr>
        <w:pStyle w:val="ListParagraph"/>
        <w:numPr>
          <w:ilvl w:val="0"/>
          <w:numId w:val="2"/>
        </w:numPr>
        <w:spacing w:before="40" w:after="40"/>
      </w:pPr>
      <w:r>
        <w:rPr>
          <w:color w:val="1A1A1A"/>
        </w:rPr>
        <w:t>Query volume is low, irregular, or highly variable week-to-week.</w:t>
      </w:r>
    </w:p>
    <w:p w14:paraId="5AF46780" w14:textId="77777777" w:rsidR="00607BDB" w:rsidRDefault="00000000">
      <w:pPr>
        <w:pStyle w:val="ListParagraph"/>
        <w:numPr>
          <w:ilvl w:val="0"/>
          <w:numId w:val="2"/>
        </w:numPr>
        <w:spacing w:before="40" w:after="40"/>
      </w:pPr>
      <w:r>
        <w:rPr>
          <w:color w:val="1A1A1A"/>
        </w:rPr>
        <w:t xml:space="preserve">The team is still growing its </w:t>
      </w:r>
      <w:proofErr w:type="spellStart"/>
      <w:r>
        <w:rPr>
          <w:color w:val="1A1A1A"/>
        </w:rPr>
        <w:t>BigQuery</w:t>
      </w:r>
      <w:proofErr w:type="spellEnd"/>
      <w:r>
        <w:rPr>
          <w:color w:val="1A1A1A"/>
        </w:rPr>
        <w:t xml:space="preserve"> footprint and historical usage data is limited.</w:t>
      </w:r>
    </w:p>
    <w:p w14:paraId="6D339188" w14:textId="77777777" w:rsidR="00607BDB" w:rsidRDefault="00000000">
      <w:pPr>
        <w:spacing w:before="160" w:after="60"/>
      </w:pPr>
      <w:r>
        <w:rPr>
          <w:b/>
          <w:bCs/>
          <w:color w:val="1E7B74"/>
          <w:sz w:val="22"/>
          <w:szCs w:val="22"/>
        </w:rPr>
        <w:t>Editions capacity pricing becomes competitive when:</w:t>
      </w:r>
    </w:p>
    <w:p w14:paraId="6E630E28" w14:textId="77777777" w:rsidR="00607BDB" w:rsidRDefault="00000000">
      <w:pPr>
        <w:pStyle w:val="ListParagraph"/>
        <w:numPr>
          <w:ilvl w:val="0"/>
          <w:numId w:val="2"/>
        </w:numPr>
        <w:spacing w:before="40" w:after="40"/>
      </w:pPr>
      <w:r>
        <w:rPr>
          <w:color w:val="1A1A1A"/>
        </w:rPr>
        <w:t>Monthly on-demand spend consistently exceeds $5,000 (industry rule of thumb from multiple practitioners).</w:t>
      </w:r>
    </w:p>
    <w:p w14:paraId="69230931" w14:textId="77777777" w:rsidR="00607BDB" w:rsidRDefault="00000000">
      <w:pPr>
        <w:pStyle w:val="ListParagraph"/>
        <w:numPr>
          <w:ilvl w:val="0"/>
          <w:numId w:val="2"/>
        </w:numPr>
        <w:spacing w:before="40" w:after="40"/>
      </w:pPr>
      <w:r>
        <w:rPr>
          <w:color w:val="1A1A1A"/>
        </w:rPr>
        <w:t xml:space="preserve">Average sustained slot consumption exceeds approximately 100 slots (at Standard edition rates: 100 slots × 730 </w:t>
      </w:r>
      <w:proofErr w:type="spellStart"/>
      <w:r>
        <w:rPr>
          <w:color w:val="1A1A1A"/>
        </w:rPr>
        <w:t>hrs</w:t>
      </w:r>
      <w:proofErr w:type="spellEnd"/>
      <w:r>
        <w:rPr>
          <w:color w:val="1A1A1A"/>
        </w:rPr>
        <w:t xml:space="preserve"> × $0.04 = $2,920/month ≈ 467 TiB on-demand).</w:t>
      </w:r>
    </w:p>
    <w:p w14:paraId="002495F7" w14:textId="77777777" w:rsidR="00607BDB" w:rsidRDefault="00000000">
      <w:pPr>
        <w:pStyle w:val="ListParagraph"/>
        <w:numPr>
          <w:ilvl w:val="0"/>
          <w:numId w:val="2"/>
        </w:numPr>
        <w:spacing w:before="40" w:after="40"/>
      </w:pPr>
      <w:r>
        <w:rPr>
          <w:color w:val="1A1A1A"/>
        </w:rPr>
        <w:t>Workloads include stable, predictable baseline pipelines (nightly ETL) that run at consistent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5C4C36A3"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1699CD32" w14:textId="77777777" w:rsidR="00607BDB" w:rsidRDefault="00000000">
            <w:pPr>
              <w:spacing w:before="40" w:after="80"/>
            </w:pPr>
            <w:r>
              <w:rPr>
                <w:b/>
                <w:bCs/>
                <w:color w:val="1A3C5E"/>
              </w:rPr>
              <w:t>Pricing Comparison Example</w:t>
            </w:r>
          </w:p>
          <w:p w14:paraId="2561ADF1" w14:textId="77777777" w:rsidR="00607BDB" w:rsidRDefault="00000000">
            <w:pPr>
              <w:spacing w:before="40" w:after="40"/>
            </w:pPr>
            <w:r>
              <w:rPr>
                <w:color w:val="1A1A1A"/>
                <w:sz w:val="19"/>
                <w:szCs w:val="19"/>
              </w:rPr>
              <w:t>On-demand: 20 TiB/month × $6.25 = $125/month</w:t>
            </w:r>
          </w:p>
          <w:p w14:paraId="2F5AAFEE" w14:textId="77777777" w:rsidR="00607BDB" w:rsidRDefault="00000000">
            <w:pPr>
              <w:spacing w:before="40" w:after="40"/>
            </w:pPr>
            <w:r>
              <w:rPr>
                <w:color w:val="1A1A1A"/>
                <w:sz w:val="19"/>
                <w:szCs w:val="19"/>
              </w:rPr>
              <w:t xml:space="preserve">Standard Edition (pay-as-you-go, 100 slots, assumed 730 </w:t>
            </w:r>
            <w:proofErr w:type="spellStart"/>
            <w:r>
              <w:rPr>
                <w:color w:val="1A1A1A"/>
                <w:sz w:val="19"/>
                <w:szCs w:val="19"/>
              </w:rPr>
              <w:t>hrs</w:t>
            </w:r>
            <w:proofErr w:type="spellEnd"/>
            <w:r>
              <w:rPr>
                <w:color w:val="1A1A1A"/>
                <w:sz w:val="19"/>
                <w:szCs w:val="19"/>
              </w:rPr>
              <w:t xml:space="preserve"> full </w:t>
            </w:r>
            <w:proofErr w:type="spellStart"/>
            <w:r>
              <w:rPr>
                <w:color w:val="1A1A1A"/>
                <w:sz w:val="19"/>
                <w:szCs w:val="19"/>
              </w:rPr>
              <w:t>utilisation</w:t>
            </w:r>
            <w:proofErr w:type="spellEnd"/>
            <w:r>
              <w:rPr>
                <w:color w:val="1A1A1A"/>
                <w:sz w:val="19"/>
                <w:szCs w:val="19"/>
              </w:rPr>
              <w:t>): $2,920/month</w:t>
            </w:r>
          </w:p>
          <w:p w14:paraId="451BFE0D" w14:textId="77777777" w:rsidR="00607BDB" w:rsidRDefault="00000000">
            <w:pPr>
              <w:spacing w:before="40" w:after="40"/>
            </w:pPr>
            <w:r>
              <w:rPr>
                <w:color w:val="1A1A1A"/>
                <w:sz w:val="19"/>
                <w:szCs w:val="19"/>
              </w:rPr>
              <w:t>→ On-demand wins decisively at this volume.</w:t>
            </w:r>
          </w:p>
          <w:p w14:paraId="5DEE023A" w14:textId="77777777" w:rsidR="00607BDB" w:rsidRDefault="00607BDB">
            <w:pPr>
              <w:spacing w:before="40" w:after="40"/>
            </w:pPr>
          </w:p>
          <w:p w14:paraId="0ED84C2E" w14:textId="77777777" w:rsidR="00607BDB" w:rsidRDefault="00000000">
            <w:pPr>
              <w:spacing w:before="40" w:after="40"/>
            </w:pPr>
            <w:r>
              <w:rPr>
                <w:color w:val="1A1A1A"/>
                <w:sz w:val="19"/>
                <w:szCs w:val="19"/>
              </w:rPr>
              <w:t>On-demand: 500 TiB/month × $6.25 = $3,125/month</w:t>
            </w:r>
          </w:p>
          <w:p w14:paraId="1AEF43C6" w14:textId="77777777" w:rsidR="00607BDB" w:rsidRDefault="00000000">
            <w:pPr>
              <w:spacing w:before="40" w:after="40"/>
            </w:pPr>
            <w:r>
              <w:rPr>
                <w:color w:val="1A1A1A"/>
                <w:sz w:val="19"/>
                <w:szCs w:val="19"/>
              </w:rPr>
              <w:t xml:space="preserve">Enterprise 1-yr commitment (400 slots, 720 </w:t>
            </w:r>
            <w:proofErr w:type="spellStart"/>
            <w:r>
              <w:rPr>
                <w:color w:val="1A1A1A"/>
                <w:sz w:val="19"/>
                <w:szCs w:val="19"/>
              </w:rPr>
              <w:t>hrs</w:t>
            </w:r>
            <w:proofErr w:type="spellEnd"/>
            <w:r>
              <w:rPr>
                <w:color w:val="1A1A1A"/>
                <w:sz w:val="19"/>
                <w:szCs w:val="19"/>
              </w:rPr>
              <w:t>): 400 × 720 × $0.048 = $13,824/month</w:t>
            </w:r>
          </w:p>
          <w:p w14:paraId="6807CC35" w14:textId="77777777" w:rsidR="00607BDB" w:rsidRDefault="00000000">
            <w:pPr>
              <w:spacing w:before="40" w:after="40"/>
            </w:pPr>
            <w:r>
              <w:rPr>
                <w:color w:val="1A1A1A"/>
                <w:sz w:val="19"/>
                <w:szCs w:val="19"/>
              </w:rPr>
              <w:t>→ On-demand may still win unless slot-intensive workloads make per-byte costs much higher.</w:t>
            </w:r>
          </w:p>
          <w:p w14:paraId="0E31FFD3" w14:textId="77777777" w:rsidR="00607BDB" w:rsidRDefault="00607BDB">
            <w:pPr>
              <w:spacing w:before="40" w:after="40"/>
            </w:pPr>
          </w:p>
          <w:p w14:paraId="2F2FEAB7" w14:textId="77777777" w:rsidR="00607BDB" w:rsidRDefault="00000000">
            <w:pPr>
              <w:spacing w:before="40" w:after="40"/>
            </w:pPr>
            <w:r>
              <w:rPr>
                <w:color w:val="1A1A1A"/>
                <w:sz w:val="19"/>
                <w:szCs w:val="19"/>
              </w:rPr>
              <w:t>Key insight: Run the INFORMATION_SCHEMA.JOBS slot-second analysis for your actual workload before deciding.</w:t>
            </w:r>
          </w:p>
        </w:tc>
      </w:tr>
    </w:tbl>
    <w:p w14:paraId="72D8E1FB" w14:textId="77777777" w:rsidR="00607BDB" w:rsidRDefault="00000000">
      <w:pPr>
        <w:spacing w:before="160" w:after="60"/>
      </w:pPr>
      <w:r>
        <w:rPr>
          <w:b/>
          <w:bCs/>
          <w:color w:val="1E7B74"/>
          <w:sz w:val="22"/>
          <w:szCs w:val="22"/>
        </w:rPr>
        <w:t>How to calculate your slot consumption</w:t>
      </w:r>
    </w:p>
    <w:p w14:paraId="0562411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Estimate average slot consumption from the last 30 days</w:t>
      </w:r>
    </w:p>
    <w:p w14:paraId="2566C56D"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w:t>
      </w:r>
    </w:p>
    <w:p w14:paraId="72B0AC6E"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SUM(</w:t>
      </w:r>
      <w:proofErr w:type="spellStart"/>
      <w:r>
        <w:rPr>
          <w:rFonts w:ascii="Courier New" w:eastAsia="Courier New" w:hAnsi="Courier New" w:cs="Courier New"/>
          <w:color w:val="1A3C5E"/>
          <w:sz w:val="18"/>
          <w:szCs w:val="18"/>
        </w:rPr>
        <w:t>total_slot_ms</w:t>
      </w:r>
      <w:proofErr w:type="spellEnd"/>
      <w:r>
        <w:rPr>
          <w:rFonts w:ascii="Courier New" w:eastAsia="Courier New" w:hAnsi="Courier New" w:cs="Courier New"/>
          <w:color w:val="1A3C5E"/>
          <w:sz w:val="18"/>
          <w:szCs w:val="18"/>
        </w:rPr>
        <w:t xml:space="preserve">) / (1000 * 60 * 60) AS </w:t>
      </w:r>
      <w:proofErr w:type="spellStart"/>
      <w:r>
        <w:rPr>
          <w:rFonts w:ascii="Courier New" w:eastAsia="Courier New" w:hAnsi="Courier New" w:cs="Courier New"/>
          <w:color w:val="1A3C5E"/>
          <w:sz w:val="18"/>
          <w:szCs w:val="18"/>
        </w:rPr>
        <w:t>total_slot_hours</w:t>
      </w:r>
      <w:proofErr w:type="spellEnd"/>
      <w:r>
        <w:rPr>
          <w:rFonts w:ascii="Courier New" w:eastAsia="Courier New" w:hAnsi="Courier New" w:cs="Courier New"/>
          <w:color w:val="1A3C5E"/>
          <w:sz w:val="18"/>
          <w:szCs w:val="18"/>
        </w:rPr>
        <w:t>,</w:t>
      </w:r>
    </w:p>
    <w:p w14:paraId="7ED3DCE3"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SUM(</w:t>
      </w:r>
      <w:proofErr w:type="spellStart"/>
      <w:r>
        <w:rPr>
          <w:rFonts w:ascii="Courier New" w:eastAsia="Courier New" w:hAnsi="Courier New" w:cs="Courier New"/>
          <w:color w:val="1A3C5E"/>
          <w:sz w:val="18"/>
          <w:szCs w:val="18"/>
        </w:rPr>
        <w:t>total_slot_ms</w:t>
      </w:r>
      <w:proofErr w:type="spellEnd"/>
      <w:r>
        <w:rPr>
          <w:rFonts w:ascii="Courier New" w:eastAsia="Courier New" w:hAnsi="Courier New" w:cs="Courier New"/>
          <w:color w:val="1A3C5E"/>
          <w:sz w:val="18"/>
          <w:szCs w:val="18"/>
        </w:rPr>
        <w:t xml:space="preserve">) / (1000 * 60 * 60 * 24 * 30) AS </w:t>
      </w:r>
      <w:proofErr w:type="spellStart"/>
      <w:r>
        <w:rPr>
          <w:rFonts w:ascii="Courier New" w:eastAsia="Courier New" w:hAnsi="Courier New" w:cs="Courier New"/>
          <w:color w:val="1A3C5E"/>
          <w:sz w:val="18"/>
          <w:szCs w:val="18"/>
        </w:rPr>
        <w:t>avg_concurrent_slots</w:t>
      </w:r>
      <w:proofErr w:type="spellEnd"/>
    </w:p>
    <w:p w14:paraId="20CDE41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`region-</w:t>
      </w:r>
      <w:proofErr w:type="spellStart"/>
      <w:r>
        <w:rPr>
          <w:rFonts w:ascii="Courier New" w:eastAsia="Courier New" w:hAnsi="Courier New" w:cs="Courier New"/>
          <w:color w:val="1A3C5E"/>
          <w:sz w:val="18"/>
          <w:szCs w:val="18"/>
        </w:rPr>
        <w:t>us`.INFORMATION_SCHEMA.JOBS_BY_PROJECT</w:t>
      </w:r>
      <w:proofErr w:type="spellEnd"/>
    </w:p>
    <w:p w14:paraId="15B3B799"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creation_time</w:t>
      </w:r>
      <w:proofErr w:type="spellEnd"/>
      <w:r>
        <w:rPr>
          <w:rFonts w:ascii="Courier New" w:eastAsia="Courier New" w:hAnsi="Courier New" w:cs="Courier New"/>
          <w:color w:val="1A3C5E"/>
          <w:sz w:val="18"/>
          <w:szCs w:val="18"/>
        </w:rPr>
        <w:t xml:space="preserve"> &gt; TIMESTAMP_SUB(CURRENT_TIMESTAMP(), INTERVAL 30 DAY)</w:t>
      </w:r>
    </w:p>
    <w:p w14:paraId="2A97246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AND </w:t>
      </w:r>
      <w:proofErr w:type="spellStart"/>
      <w:r>
        <w:rPr>
          <w:rFonts w:ascii="Courier New" w:eastAsia="Courier New" w:hAnsi="Courier New" w:cs="Courier New"/>
          <w:color w:val="1A3C5E"/>
          <w:sz w:val="18"/>
          <w:szCs w:val="18"/>
        </w:rPr>
        <w:t>job_type</w:t>
      </w:r>
      <w:proofErr w:type="spellEnd"/>
      <w:r>
        <w:rPr>
          <w:rFonts w:ascii="Courier New" w:eastAsia="Courier New" w:hAnsi="Courier New" w:cs="Courier New"/>
          <w:color w:val="1A3C5E"/>
          <w:sz w:val="18"/>
          <w:szCs w:val="18"/>
        </w:rPr>
        <w:t xml:space="preserve"> = 'QUERY'</w:t>
      </w:r>
    </w:p>
    <w:p w14:paraId="035B4EC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AND state = 'DONE';</w:t>
      </w:r>
    </w:p>
    <w:p w14:paraId="60E99183" w14:textId="77777777" w:rsidR="00607BDB" w:rsidRDefault="00000000">
      <w:pPr>
        <w:spacing w:before="60" w:after="80"/>
      </w:pPr>
      <w:r>
        <w:rPr>
          <w:color w:val="1A1A1A"/>
        </w:rPr>
        <w:t xml:space="preserve">Use the </w:t>
      </w:r>
      <w:proofErr w:type="spellStart"/>
      <w:r>
        <w:rPr>
          <w:color w:val="1A1A1A"/>
        </w:rPr>
        <w:t>BigQuery</w:t>
      </w:r>
      <w:proofErr w:type="spellEnd"/>
      <w:r>
        <w:rPr>
          <w:color w:val="1A1A1A"/>
        </w:rPr>
        <w:t xml:space="preserve"> Slot Estimator (in the Google Cloud console) to simulate what your historical workload would have cost under different Editions configurations.</w:t>
      </w:r>
    </w:p>
    <w:p w14:paraId="7B804666" w14:textId="77777777" w:rsidR="00607BDB" w:rsidRDefault="00000000">
      <w:pPr>
        <w:spacing w:before="40" w:after="40"/>
        <w:ind w:left="360"/>
      </w:pPr>
      <w:r>
        <w:rPr>
          <w:i/>
          <w:iCs/>
          <w:color w:val="555555"/>
          <w:sz w:val="18"/>
          <w:szCs w:val="18"/>
        </w:rPr>
        <w:t xml:space="preserve">Source: Google Cloud docs — Estimate and control costs; </w:t>
      </w:r>
      <w:proofErr w:type="spellStart"/>
      <w:r>
        <w:rPr>
          <w:i/>
          <w:iCs/>
          <w:color w:val="555555"/>
          <w:sz w:val="18"/>
          <w:szCs w:val="18"/>
        </w:rPr>
        <w:t>nOps</w:t>
      </w:r>
      <w:proofErr w:type="spellEnd"/>
      <w:r>
        <w:rPr>
          <w:i/>
          <w:iCs/>
          <w:color w:val="555555"/>
          <w:sz w:val="18"/>
          <w:szCs w:val="18"/>
        </w:rPr>
        <w:t xml:space="preserve"> — </w:t>
      </w:r>
      <w:proofErr w:type="spellStart"/>
      <w:r>
        <w:rPr>
          <w:i/>
          <w:iCs/>
          <w:color w:val="555555"/>
          <w:sz w:val="18"/>
          <w:szCs w:val="18"/>
        </w:rPr>
        <w:t>BigQuery</w:t>
      </w:r>
      <w:proofErr w:type="spellEnd"/>
      <w:r>
        <w:rPr>
          <w:i/>
          <w:iCs/>
          <w:color w:val="555555"/>
          <w:sz w:val="18"/>
          <w:szCs w:val="18"/>
        </w:rPr>
        <w:t xml:space="preserve"> Cost Optimization (Apr 2026); Aaron Pestel — </w:t>
      </w:r>
      <w:proofErr w:type="spellStart"/>
      <w:r>
        <w:rPr>
          <w:i/>
          <w:iCs/>
          <w:color w:val="555555"/>
          <w:sz w:val="18"/>
          <w:szCs w:val="18"/>
        </w:rPr>
        <w:t>BigQuery</w:t>
      </w:r>
      <w:proofErr w:type="spellEnd"/>
      <w:r>
        <w:rPr>
          <w:i/>
          <w:iCs/>
          <w:color w:val="555555"/>
          <w:sz w:val="18"/>
          <w:szCs w:val="18"/>
        </w:rPr>
        <w:t xml:space="preserve"> Pricing: Three Best Practices (Nov 2024)</w:t>
      </w:r>
    </w:p>
    <w:p w14:paraId="0319A1E8" w14:textId="77777777" w:rsidR="00607BDB" w:rsidRDefault="00607BDB">
      <w:pPr>
        <w:spacing w:before="80"/>
      </w:pPr>
    </w:p>
    <w:p w14:paraId="0964F5A9" w14:textId="77777777" w:rsidR="00607BDB" w:rsidRDefault="00000000">
      <w:pPr>
        <w:pStyle w:val="Heading2"/>
        <w:pBdr>
          <w:bottom w:val="single" w:sz="4" w:space="4" w:color="2E6DA4"/>
        </w:pBdr>
      </w:pPr>
      <w:r>
        <w:t>B6. Use Slot Commitments for Stable Baseline Workloads</w:t>
      </w:r>
    </w:p>
    <w:p w14:paraId="0131069A" w14:textId="77777777" w:rsidR="00607BDB" w:rsidRDefault="00000000">
      <w:pPr>
        <w:spacing w:before="160" w:after="60"/>
      </w:pPr>
      <w:r>
        <w:rPr>
          <w:b/>
          <w:bCs/>
          <w:color w:val="1E7B74"/>
          <w:sz w:val="22"/>
          <w:szCs w:val="22"/>
        </w:rPr>
        <w:t>When commitments make sense</w:t>
      </w:r>
    </w:p>
    <w:p w14:paraId="50D700E0" w14:textId="77777777" w:rsidR="00607BDB" w:rsidRDefault="00000000">
      <w:pPr>
        <w:spacing w:before="60" w:after="80"/>
      </w:pPr>
      <w:r>
        <w:rPr>
          <w:color w:val="1A1A1A"/>
        </w:rPr>
        <w:t>Slot commitments (1-year or 3-year agreements) provide a discounted rate for your baseline slot allocation. They work identically to Committed Use Discounts on other GCP services: you agree to pay for capacity whether you use it or not, and in exchange you pay a lower per-slot rate.</w:t>
      </w:r>
    </w:p>
    <w:p w14:paraId="63497223" w14:textId="77777777" w:rsidR="00607BDB" w:rsidRDefault="00000000">
      <w:pPr>
        <w:pStyle w:val="ListParagraph"/>
        <w:numPr>
          <w:ilvl w:val="0"/>
          <w:numId w:val="2"/>
        </w:numPr>
        <w:spacing w:before="40" w:after="40"/>
      </w:pPr>
      <w:r>
        <w:rPr>
          <w:color w:val="1A1A1A"/>
        </w:rPr>
        <w:t>1-year Enterprise commitment: $0.048/slot-</w:t>
      </w:r>
      <w:proofErr w:type="spellStart"/>
      <w:r>
        <w:rPr>
          <w:color w:val="1A1A1A"/>
        </w:rPr>
        <w:t>hr</w:t>
      </w:r>
      <w:proofErr w:type="spellEnd"/>
      <w:r>
        <w:rPr>
          <w:color w:val="1A1A1A"/>
        </w:rPr>
        <w:t xml:space="preserve"> — 20% discount vs. pay-as-you-go Enterprise ($0.06).</w:t>
      </w:r>
    </w:p>
    <w:p w14:paraId="13AC822F" w14:textId="77777777" w:rsidR="00607BDB" w:rsidRDefault="00000000">
      <w:pPr>
        <w:pStyle w:val="ListParagraph"/>
        <w:numPr>
          <w:ilvl w:val="0"/>
          <w:numId w:val="2"/>
        </w:numPr>
        <w:spacing w:before="40" w:after="40"/>
      </w:pPr>
      <w:r>
        <w:rPr>
          <w:color w:val="1A1A1A"/>
        </w:rPr>
        <w:t>3-year Enterprise commitment: $0.038/slot-</w:t>
      </w:r>
      <w:proofErr w:type="spellStart"/>
      <w:r>
        <w:rPr>
          <w:color w:val="1A1A1A"/>
        </w:rPr>
        <w:t>hr</w:t>
      </w:r>
      <w:proofErr w:type="spellEnd"/>
      <w:r>
        <w:rPr>
          <w:color w:val="1A1A1A"/>
        </w:rPr>
        <w:t xml:space="preserve"> — 37% discount.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41125470" w14:textId="77777777">
        <w:tc>
          <w:tcPr>
            <w:tcW w:w="9360" w:type="dxa"/>
            <w:tcBorders>
              <w:top w:val="single" w:sz="8" w:space="0" w:color="1E7B74"/>
              <w:left w:val="single" w:sz="8" w:space="0" w:color="1E7B74"/>
              <w:bottom w:val="single" w:sz="1" w:space="0" w:color="DDDDDD"/>
              <w:right w:val="single" w:sz="1" w:space="0" w:color="DDDDDD"/>
            </w:tcBorders>
            <w:shd w:val="clear" w:color="auto" w:fill="F0F4F8"/>
            <w:tcMar>
              <w:top w:w="120" w:type="dxa"/>
              <w:left w:w="200" w:type="dxa"/>
              <w:bottom w:w="120" w:type="dxa"/>
              <w:right w:w="200" w:type="dxa"/>
            </w:tcMar>
          </w:tcPr>
          <w:p w14:paraId="5C0AF3E7" w14:textId="77777777" w:rsidR="00607BDB" w:rsidRDefault="00000000">
            <w:pPr>
              <w:spacing w:before="40" w:after="80"/>
            </w:pPr>
            <w:r>
              <w:rPr>
                <w:b/>
                <w:bCs/>
                <w:color w:val="1A3C5E"/>
              </w:rPr>
              <w:lastRenderedPageBreak/>
              <w:t>Commitment Sizing Rule</w:t>
            </w:r>
          </w:p>
          <w:p w14:paraId="2B3BD2EA" w14:textId="77777777" w:rsidR="00607BDB" w:rsidRDefault="00000000">
            <w:pPr>
              <w:spacing w:before="40" w:after="40"/>
            </w:pPr>
            <w:r>
              <w:rPr>
                <w:color w:val="1A1A1A"/>
                <w:sz w:val="19"/>
                <w:szCs w:val="19"/>
              </w:rPr>
              <w:t xml:space="preserve">"Commitments work best for stable, predictable baseline workloads. The correct size for a commitment is the minimum slot level your </w:t>
            </w:r>
            <w:proofErr w:type="spellStart"/>
            <w:r>
              <w:rPr>
                <w:color w:val="1A1A1A"/>
                <w:sz w:val="19"/>
                <w:szCs w:val="19"/>
              </w:rPr>
              <w:t>organisation</w:t>
            </w:r>
            <w:proofErr w:type="spellEnd"/>
            <w:r>
              <w:rPr>
                <w:color w:val="1A1A1A"/>
                <w:sz w:val="19"/>
                <w:szCs w:val="19"/>
              </w:rPr>
              <w:t xml:space="preserve"> never drops below — converting that portion of your spend from variable to a fixed monthly cost."</w:t>
            </w:r>
          </w:p>
          <w:p w14:paraId="3117275C" w14:textId="77777777" w:rsidR="00607BDB" w:rsidRDefault="00000000">
            <w:pPr>
              <w:spacing w:before="40" w:after="40"/>
            </w:pPr>
            <w:r>
              <w:rPr>
                <w:color w:val="1A1A1A"/>
                <w:sz w:val="19"/>
                <w:szCs w:val="19"/>
              </w:rPr>
              <w:t xml:space="preserve">— </w:t>
            </w:r>
            <w:proofErr w:type="spellStart"/>
            <w:r>
              <w:rPr>
                <w:color w:val="1A1A1A"/>
                <w:sz w:val="19"/>
                <w:szCs w:val="19"/>
              </w:rPr>
              <w:t>nOps</w:t>
            </w:r>
            <w:proofErr w:type="spellEnd"/>
            <w:r>
              <w:rPr>
                <w:color w:val="1A1A1A"/>
                <w:sz w:val="19"/>
                <w:szCs w:val="19"/>
              </w:rPr>
              <w:t xml:space="preserve">, </w:t>
            </w:r>
            <w:proofErr w:type="spellStart"/>
            <w:r>
              <w:rPr>
                <w:color w:val="1A1A1A"/>
                <w:sz w:val="19"/>
                <w:szCs w:val="19"/>
              </w:rPr>
              <w:t>BigQuery</w:t>
            </w:r>
            <w:proofErr w:type="spellEnd"/>
            <w:r>
              <w:rPr>
                <w:color w:val="1A1A1A"/>
                <w:sz w:val="19"/>
                <w:szCs w:val="19"/>
              </w:rPr>
              <w:t xml:space="preserve"> Cost Optimization (April 2026)</w:t>
            </w:r>
          </w:p>
          <w:p w14:paraId="604DD1C8" w14:textId="77777777" w:rsidR="00607BDB" w:rsidRDefault="00607BDB">
            <w:pPr>
              <w:spacing w:before="40" w:after="40"/>
            </w:pPr>
          </w:p>
          <w:p w14:paraId="2475CBEF" w14:textId="77777777" w:rsidR="00607BDB" w:rsidRDefault="00000000">
            <w:pPr>
              <w:spacing w:before="40" w:after="40"/>
            </w:pPr>
            <w:r>
              <w:rPr>
                <w:color w:val="1A1A1A"/>
                <w:sz w:val="19"/>
                <w:szCs w:val="19"/>
              </w:rPr>
              <w:t>"3-year Enterprise commitment saves 37% versus Enterprise pay-as-you-go — but you're locked in for 36 months, and that capacity bill runs whether you use the slots or not."</w:t>
            </w:r>
          </w:p>
          <w:p w14:paraId="561D6757" w14:textId="77777777" w:rsidR="00607BDB" w:rsidRDefault="00000000">
            <w:pPr>
              <w:spacing w:before="40" w:after="40"/>
            </w:pPr>
            <w:r>
              <w:rPr>
                <w:color w:val="1A1A1A"/>
                <w:sz w:val="19"/>
                <w:szCs w:val="19"/>
              </w:rPr>
              <w:t xml:space="preserve">— </w:t>
            </w:r>
            <w:proofErr w:type="spellStart"/>
            <w:r>
              <w:rPr>
                <w:color w:val="1A1A1A"/>
                <w:sz w:val="19"/>
                <w:szCs w:val="19"/>
              </w:rPr>
              <w:t>nOps</w:t>
            </w:r>
            <w:proofErr w:type="spellEnd"/>
            <w:r>
              <w:rPr>
                <w:color w:val="1A1A1A"/>
                <w:sz w:val="19"/>
                <w:szCs w:val="19"/>
              </w:rPr>
              <w:t xml:space="preserve">, </w:t>
            </w:r>
            <w:proofErr w:type="spellStart"/>
            <w:r>
              <w:rPr>
                <w:color w:val="1A1A1A"/>
                <w:sz w:val="19"/>
                <w:szCs w:val="19"/>
              </w:rPr>
              <w:t>BigQuery</w:t>
            </w:r>
            <w:proofErr w:type="spellEnd"/>
            <w:r>
              <w:rPr>
                <w:color w:val="1A1A1A"/>
                <w:sz w:val="19"/>
                <w:szCs w:val="19"/>
              </w:rPr>
              <w:t xml:space="preserve"> Cost Optimization (April 2026)</w:t>
            </w:r>
          </w:p>
        </w:tc>
      </w:tr>
    </w:tbl>
    <w:p w14:paraId="773E32BD" w14:textId="77777777" w:rsidR="00607BDB" w:rsidRDefault="00000000">
      <w:pPr>
        <w:spacing w:before="160" w:after="60"/>
      </w:pPr>
      <w:r>
        <w:rPr>
          <w:b/>
          <w:bCs/>
          <w:color w:val="1E7B74"/>
          <w:sz w:val="22"/>
          <w:szCs w:val="22"/>
        </w:rPr>
        <w:t>Commitment traps to avoid</w:t>
      </w:r>
    </w:p>
    <w:p w14:paraId="282D65A3" w14:textId="77777777" w:rsidR="00607BDB" w:rsidRDefault="00000000">
      <w:pPr>
        <w:pStyle w:val="ListParagraph"/>
        <w:numPr>
          <w:ilvl w:val="0"/>
          <w:numId w:val="2"/>
        </w:numPr>
        <w:spacing w:before="40" w:after="40"/>
      </w:pPr>
      <w:r>
        <w:rPr>
          <w:color w:val="1A1A1A"/>
        </w:rPr>
        <w:t>Committing before establishing stable baseline: if query volume swings significantly, you pay for idle committed slots.</w:t>
      </w:r>
    </w:p>
    <w:p w14:paraId="70A0E41F" w14:textId="77777777" w:rsidR="00607BDB" w:rsidRDefault="00000000">
      <w:pPr>
        <w:pStyle w:val="ListParagraph"/>
        <w:numPr>
          <w:ilvl w:val="0"/>
          <w:numId w:val="2"/>
        </w:numPr>
        <w:spacing w:before="40" w:after="40"/>
      </w:pPr>
      <w:r>
        <w:rPr>
          <w:color w:val="1A1A1A"/>
        </w:rPr>
        <w:t>Over-committing: identify your floor (minimum slot usage that is never dropped below) — that is the right commitment size, not your peak.</w:t>
      </w:r>
    </w:p>
    <w:p w14:paraId="675C6528" w14:textId="77777777" w:rsidR="00607BDB" w:rsidRDefault="00000000">
      <w:pPr>
        <w:pStyle w:val="ListParagraph"/>
        <w:numPr>
          <w:ilvl w:val="0"/>
          <w:numId w:val="2"/>
        </w:numPr>
        <w:spacing w:before="40" w:after="40"/>
      </w:pPr>
      <w:r>
        <w:rPr>
          <w:color w:val="1A1A1A"/>
        </w:rPr>
        <w:t>Choosing Enterprise Plus when Enterprise suffices: Enterprise Plus adds compliance controls (FedRAMP, CJIS, ITAR), not additional compute capability. Do not pay the premium unless your regulatory requirements mandate it.</w:t>
      </w:r>
    </w:p>
    <w:p w14:paraId="5EA19EF3" w14:textId="77777777" w:rsidR="00607BDB" w:rsidRDefault="00000000">
      <w:pPr>
        <w:spacing w:before="40" w:after="40"/>
        <w:ind w:left="360"/>
      </w:pPr>
      <w:r>
        <w:rPr>
          <w:i/>
          <w:iCs/>
          <w:color w:val="555555"/>
          <w:sz w:val="18"/>
          <w:szCs w:val="18"/>
        </w:rPr>
        <w:t xml:space="preserve">Source: Google Cloud docs — Estimate and control costs; </w:t>
      </w:r>
      <w:proofErr w:type="spellStart"/>
      <w:r>
        <w:rPr>
          <w:i/>
          <w:iCs/>
          <w:color w:val="555555"/>
          <w:sz w:val="18"/>
          <w:szCs w:val="18"/>
        </w:rPr>
        <w:t>nOps</w:t>
      </w:r>
      <w:proofErr w:type="spellEnd"/>
      <w:r>
        <w:rPr>
          <w:i/>
          <w:iCs/>
          <w:color w:val="555555"/>
          <w:sz w:val="18"/>
          <w:szCs w:val="18"/>
        </w:rPr>
        <w:t xml:space="preserve"> — </w:t>
      </w:r>
      <w:proofErr w:type="spellStart"/>
      <w:r>
        <w:rPr>
          <w:i/>
          <w:iCs/>
          <w:color w:val="555555"/>
          <w:sz w:val="18"/>
          <w:szCs w:val="18"/>
        </w:rPr>
        <w:t>BigQuery</w:t>
      </w:r>
      <w:proofErr w:type="spellEnd"/>
      <w:r>
        <w:rPr>
          <w:i/>
          <w:iCs/>
          <w:color w:val="555555"/>
          <w:sz w:val="18"/>
          <w:szCs w:val="18"/>
        </w:rPr>
        <w:t xml:space="preserve"> Cost Optimization (Apr 2026)</w:t>
      </w:r>
    </w:p>
    <w:p w14:paraId="795BADEF" w14:textId="77777777" w:rsidR="00607BDB" w:rsidRDefault="00607BDB">
      <w:pPr>
        <w:spacing w:before="80"/>
      </w:pPr>
    </w:p>
    <w:p w14:paraId="4D2CABF9" w14:textId="77777777" w:rsidR="00607BDB" w:rsidRDefault="00000000">
      <w:pPr>
        <w:pStyle w:val="Heading2"/>
        <w:pBdr>
          <w:bottom w:val="single" w:sz="4" w:space="4" w:color="2E6DA4"/>
        </w:pBdr>
      </w:pPr>
      <w:r>
        <w:t>B7. Implement Cost Attribution with Query Labels and Billing Export</w:t>
      </w:r>
    </w:p>
    <w:p w14:paraId="45CE5CED" w14:textId="77777777" w:rsidR="00607BDB" w:rsidRDefault="00000000">
      <w:pPr>
        <w:spacing w:before="160" w:after="60"/>
      </w:pPr>
      <w:r>
        <w:rPr>
          <w:b/>
          <w:bCs/>
          <w:color w:val="1E7B74"/>
          <w:sz w:val="22"/>
          <w:szCs w:val="22"/>
        </w:rPr>
        <w:t>Why it matters</w:t>
      </w:r>
    </w:p>
    <w:p w14:paraId="18CFD867" w14:textId="77777777" w:rsidR="00607BDB" w:rsidRDefault="00000000">
      <w:pPr>
        <w:spacing w:before="60" w:after="80"/>
      </w:pPr>
      <w:r>
        <w:rPr>
          <w:color w:val="1A1A1A"/>
        </w:rPr>
        <w:t xml:space="preserve">Without cost attribution, it is impossible to know which team, pipeline, or business unit is responsible for which portion of the </w:t>
      </w:r>
      <w:proofErr w:type="spellStart"/>
      <w:r>
        <w:rPr>
          <w:color w:val="1A1A1A"/>
        </w:rPr>
        <w:t>BigQuery</w:t>
      </w:r>
      <w:proofErr w:type="spellEnd"/>
      <w:r>
        <w:rPr>
          <w:color w:val="1A1A1A"/>
        </w:rPr>
        <w:t xml:space="preserve"> bill. Labels are the mechanism for this — they are key-value pairs attached to query jobs and appear in both INFORMATION_SCHEMA and in Cloud Billing exports.</w:t>
      </w:r>
    </w:p>
    <w:p w14:paraId="78AD94E5" w14:textId="77777777" w:rsidR="00607BDB" w:rsidRDefault="00000000">
      <w:pPr>
        <w:spacing w:before="160" w:after="60"/>
      </w:pPr>
      <w:r>
        <w:rPr>
          <w:b/>
          <w:bCs/>
          <w:color w:val="1E7B74"/>
          <w:sz w:val="22"/>
          <w:szCs w:val="22"/>
        </w:rPr>
        <w:t>Applying labels</w:t>
      </w:r>
    </w:p>
    <w:p w14:paraId="36361F36" w14:textId="77777777" w:rsidR="00607BDB" w:rsidRDefault="00000000">
      <w:pPr>
        <w:spacing w:before="60" w:after="80"/>
      </w:pPr>
      <w:r>
        <w:rPr>
          <w:color w:val="1A1A1A"/>
        </w:rPr>
        <w:t>Labels are typically applied at the orchestration layer, not in SQL:</w:t>
      </w:r>
    </w:p>
    <w:p w14:paraId="55582492" w14:textId="77777777" w:rsidR="00607BDB" w:rsidRDefault="00000000">
      <w:pPr>
        <w:pStyle w:val="ListParagraph"/>
        <w:numPr>
          <w:ilvl w:val="0"/>
          <w:numId w:val="2"/>
        </w:numPr>
        <w:spacing w:before="40" w:after="40"/>
      </w:pPr>
      <w:proofErr w:type="spellStart"/>
      <w:r>
        <w:rPr>
          <w:color w:val="1A1A1A"/>
        </w:rPr>
        <w:t>dbt</w:t>
      </w:r>
      <w:proofErr w:type="spellEnd"/>
      <w:r>
        <w:rPr>
          <w:color w:val="1A1A1A"/>
        </w:rPr>
        <w:t xml:space="preserve">: set </w:t>
      </w:r>
      <w:proofErr w:type="spellStart"/>
      <w:r>
        <w:rPr>
          <w:color w:val="1A1A1A"/>
        </w:rPr>
        <w:t>job_labels</w:t>
      </w:r>
      <w:proofErr w:type="spellEnd"/>
      <w:r>
        <w:rPr>
          <w:color w:val="1A1A1A"/>
        </w:rPr>
        <w:t xml:space="preserve"> in </w:t>
      </w:r>
      <w:proofErr w:type="spellStart"/>
      <w:r>
        <w:rPr>
          <w:color w:val="1A1A1A"/>
        </w:rPr>
        <w:t>profiles.yml</w:t>
      </w:r>
      <w:proofErr w:type="spellEnd"/>
      <w:r>
        <w:rPr>
          <w:color w:val="1A1A1A"/>
        </w:rPr>
        <w:t xml:space="preserve"> — every </w:t>
      </w:r>
      <w:proofErr w:type="spellStart"/>
      <w:r>
        <w:rPr>
          <w:color w:val="1A1A1A"/>
        </w:rPr>
        <w:t>dbt</w:t>
      </w:r>
      <w:proofErr w:type="spellEnd"/>
      <w:r>
        <w:rPr>
          <w:color w:val="1A1A1A"/>
        </w:rPr>
        <w:t>-generated query is automatically tagged.</w:t>
      </w:r>
    </w:p>
    <w:p w14:paraId="317FD998" w14:textId="77777777" w:rsidR="00607BDB" w:rsidRDefault="00000000">
      <w:pPr>
        <w:pStyle w:val="ListParagraph"/>
        <w:numPr>
          <w:ilvl w:val="0"/>
          <w:numId w:val="2"/>
        </w:numPr>
        <w:spacing w:before="40" w:after="40"/>
      </w:pPr>
      <w:r>
        <w:rPr>
          <w:color w:val="1A1A1A"/>
        </w:rPr>
        <w:t xml:space="preserve">Cloud Composer/Airflow: set labels in the </w:t>
      </w:r>
      <w:proofErr w:type="spellStart"/>
      <w:r>
        <w:rPr>
          <w:color w:val="1A1A1A"/>
        </w:rPr>
        <w:t>BigQueryInsertJobOperator</w:t>
      </w:r>
      <w:proofErr w:type="spellEnd"/>
      <w:r>
        <w:rPr>
          <w:color w:val="1A1A1A"/>
        </w:rPr>
        <w:t xml:space="preserve"> or </w:t>
      </w:r>
      <w:proofErr w:type="spellStart"/>
      <w:r>
        <w:rPr>
          <w:color w:val="1A1A1A"/>
        </w:rPr>
        <w:t>GCSSqlToBigQueryOperator</w:t>
      </w:r>
      <w:proofErr w:type="spellEnd"/>
      <w:r>
        <w:rPr>
          <w:color w:val="1A1A1A"/>
        </w:rPr>
        <w:t xml:space="preserve"> configuration.</w:t>
      </w:r>
    </w:p>
    <w:p w14:paraId="10CB6CEB" w14:textId="77777777" w:rsidR="00607BDB" w:rsidRDefault="00000000">
      <w:pPr>
        <w:pStyle w:val="ListParagraph"/>
        <w:numPr>
          <w:ilvl w:val="0"/>
          <w:numId w:val="2"/>
        </w:numPr>
        <w:spacing w:before="40" w:after="40"/>
      </w:pPr>
      <w:r>
        <w:rPr>
          <w:color w:val="1A1A1A"/>
        </w:rPr>
        <w:t xml:space="preserve">Python client: set </w:t>
      </w:r>
      <w:proofErr w:type="spellStart"/>
      <w:r>
        <w:rPr>
          <w:color w:val="1A1A1A"/>
        </w:rPr>
        <w:t>QueryJobConfig.labels</w:t>
      </w:r>
      <w:proofErr w:type="spellEnd"/>
      <w:r>
        <w:rPr>
          <w:color w:val="1A1A1A"/>
        </w:rPr>
        <w:t xml:space="preserve"> = {'team': 'risk', 'pipeline': 'daily-exposure'}.</w:t>
      </w:r>
    </w:p>
    <w:p w14:paraId="671E3EE6" w14:textId="77777777" w:rsidR="00607BDB" w:rsidRDefault="00000000">
      <w:pPr>
        <w:spacing w:before="160" w:after="60"/>
      </w:pPr>
      <w:r>
        <w:rPr>
          <w:b/>
          <w:bCs/>
          <w:color w:val="1E7B74"/>
          <w:sz w:val="22"/>
          <w:szCs w:val="22"/>
        </w:rPr>
        <w:t>Recommended label taxonomy</w:t>
      </w:r>
    </w:p>
    <w:p w14:paraId="0E5FDAFE" w14:textId="77777777" w:rsidR="00607BDB" w:rsidRDefault="00000000">
      <w:pPr>
        <w:pStyle w:val="ListParagraph"/>
        <w:numPr>
          <w:ilvl w:val="0"/>
          <w:numId w:val="2"/>
        </w:numPr>
        <w:spacing w:before="40" w:after="40"/>
      </w:pPr>
      <w:r>
        <w:rPr>
          <w:color w:val="1A1A1A"/>
        </w:rPr>
        <w:t>team: cash-management | core-ingestion | risk-compliance</w:t>
      </w:r>
    </w:p>
    <w:p w14:paraId="0E610929" w14:textId="77777777" w:rsidR="00607BDB" w:rsidRDefault="00000000">
      <w:pPr>
        <w:pStyle w:val="ListParagraph"/>
        <w:numPr>
          <w:ilvl w:val="0"/>
          <w:numId w:val="2"/>
        </w:numPr>
        <w:spacing w:before="40" w:after="40"/>
      </w:pPr>
      <w:r>
        <w:rPr>
          <w:color w:val="1A1A1A"/>
        </w:rPr>
        <w:t>pipeline: daily-summary | exposure-calc | reconciliation</w:t>
      </w:r>
    </w:p>
    <w:p w14:paraId="3BA916ED" w14:textId="77777777" w:rsidR="00607BDB" w:rsidRDefault="00000000">
      <w:pPr>
        <w:pStyle w:val="ListParagraph"/>
        <w:numPr>
          <w:ilvl w:val="0"/>
          <w:numId w:val="2"/>
        </w:numPr>
        <w:spacing w:before="40" w:after="40"/>
      </w:pPr>
      <w:r>
        <w:rPr>
          <w:color w:val="1A1A1A"/>
        </w:rPr>
        <w:t>environment: production | staging | development</w:t>
      </w:r>
    </w:p>
    <w:p w14:paraId="60E1624E" w14:textId="77777777" w:rsidR="00607BDB" w:rsidRDefault="00000000">
      <w:pPr>
        <w:pStyle w:val="ListParagraph"/>
        <w:numPr>
          <w:ilvl w:val="0"/>
          <w:numId w:val="2"/>
        </w:numPr>
        <w:spacing w:before="40" w:after="40"/>
      </w:pPr>
      <w:r>
        <w:rPr>
          <w:color w:val="1A1A1A"/>
        </w:rPr>
        <w:t>cost-</w:t>
      </w:r>
      <w:proofErr w:type="spellStart"/>
      <w:r>
        <w:rPr>
          <w:color w:val="1A1A1A"/>
        </w:rPr>
        <w:t>centre</w:t>
      </w:r>
      <w:proofErr w:type="spellEnd"/>
      <w:r>
        <w:rPr>
          <w:color w:val="1A1A1A"/>
        </w:rPr>
        <w:t>: business unit code for chargeback</w:t>
      </w:r>
    </w:p>
    <w:p w14:paraId="41852CDE" w14:textId="77777777" w:rsidR="00607BDB" w:rsidRDefault="00000000">
      <w:pPr>
        <w:spacing w:before="160" w:after="60"/>
      </w:pPr>
      <w:r>
        <w:rPr>
          <w:b/>
          <w:bCs/>
          <w:color w:val="1E7B74"/>
          <w:sz w:val="22"/>
          <w:szCs w:val="22"/>
        </w:rPr>
        <w:t>Querying cost by label</w:t>
      </w:r>
    </w:p>
    <w:p w14:paraId="2D17150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SELECT</w:t>
      </w:r>
    </w:p>
    <w:p w14:paraId="698E2885"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labels.value</w:t>
      </w:r>
      <w:proofErr w:type="spellEnd"/>
      <w:r>
        <w:rPr>
          <w:rFonts w:ascii="Courier New" w:eastAsia="Courier New" w:hAnsi="Courier New" w:cs="Courier New"/>
          <w:color w:val="1A3C5E"/>
          <w:sz w:val="18"/>
          <w:szCs w:val="18"/>
        </w:rPr>
        <w:t xml:space="preserve"> AS team,</w:t>
      </w:r>
    </w:p>
    <w:p w14:paraId="0DB57001"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SUM(</w:t>
      </w:r>
      <w:proofErr w:type="spellStart"/>
      <w:r>
        <w:rPr>
          <w:rFonts w:ascii="Courier New" w:eastAsia="Courier New" w:hAnsi="Courier New" w:cs="Courier New"/>
          <w:color w:val="1A3C5E"/>
          <w:sz w:val="18"/>
          <w:szCs w:val="18"/>
        </w:rPr>
        <w:t>total_bytes_billed</w:t>
      </w:r>
      <w:proofErr w:type="spellEnd"/>
      <w:r>
        <w:rPr>
          <w:rFonts w:ascii="Courier New" w:eastAsia="Courier New" w:hAnsi="Courier New" w:cs="Courier New"/>
          <w:color w:val="1A3C5E"/>
          <w:sz w:val="18"/>
          <w:szCs w:val="18"/>
        </w:rPr>
        <w:t xml:space="preserve">) / POW(10,12) AS </w:t>
      </w:r>
      <w:proofErr w:type="spellStart"/>
      <w:r>
        <w:rPr>
          <w:rFonts w:ascii="Courier New" w:eastAsia="Courier New" w:hAnsi="Courier New" w:cs="Courier New"/>
          <w:color w:val="1A3C5E"/>
          <w:sz w:val="18"/>
          <w:szCs w:val="18"/>
        </w:rPr>
        <w:t>tb_billed</w:t>
      </w:r>
      <w:proofErr w:type="spellEnd"/>
      <w:r>
        <w:rPr>
          <w:rFonts w:ascii="Courier New" w:eastAsia="Courier New" w:hAnsi="Courier New" w:cs="Courier New"/>
          <w:color w:val="1A3C5E"/>
          <w:sz w:val="18"/>
          <w:szCs w:val="18"/>
        </w:rPr>
        <w:t>,</w:t>
      </w:r>
    </w:p>
    <w:p w14:paraId="0496893E"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ROUND(SUM(</w:t>
      </w:r>
      <w:proofErr w:type="spellStart"/>
      <w:r>
        <w:rPr>
          <w:rFonts w:ascii="Courier New" w:eastAsia="Courier New" w:hAnsi="Courier New" w:cs="Courier New"/>
          <w:color w:val="1A3C5E"/>
          <w:sz w:val="18"/>
          <w:szCs w:val="18"/>
        </w:rPr>
        <w:t>total_bytes_billed</w:t>
      </w:r>
      <w:proofErr w:type="spellEnd"/>
      <w:r>
        <w:rPr>
          <w:rFonts w:ascii="Courier New" w:eastAsia="Courier New" w:hAnsi="Courier New" w:cs="Courier New"/>
          <w:color w:val="1A3C5E"/>
          <w:sz w:val="18"/>
          <w:szCs w:val="18"/>
        </w:rPr>
        <w:t xml:space="preserve">) / POW(10,12) * 6.25, 2) AS </w:t>
      </w:r>
      <w:proofErr w:type="spellStart"/>
      <w:r>
        <w:rPr>
          <w:rFonts w:ascii="Courier New" w:eastAsia="Courier New" w:hAnsi="Courier New" w:cs="Courier New"/>
          <w:color w:val="1A3C5E"/>
          <w:sz w:val="18"/>
          <w:szCs w:val="18"/>
        </w:rPr>
        <w:t>est_usd</w:t>
      </w:r>
      <w:proofErr w:type="spellEnd"/>
    </w:p>
    <w:p w14:paraId="1E1BCFD0"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FROM `region-</w:t>
      </w:r>
      <w:proofErr w:type="spellStart"/>
      <w:r>
        <w:rPr>
          <w:rFonts w:ascii="Courier New" w:eastAsia="Courier New" w:hAnsi="Courier New" w:cs="Courier New"/>
          <w:color w:val="1A3C5E"/>
          <w:sz w:val="18"/>
          <w:szCs w:val="18"/>
        </w:rPr>
        <w:t>us`.INFORMATION_SCHEMA.JOBS_BY_PROJECT</w:t>
      </w:r>
      <w:proofErr w:type="spellEnd"/>
      <w:r>
        <w:rPr>
          <w:rFonts w:ascii="Courier New" w:eastAsia="Courier New" w:hAnsi="Courier New" w:cs="Courier New"/>
          <w:color w:val="1A3C5E"/>
          <w:sz w:val="18"/>
          <w:szCs w:val="18"/>
        </w:rPr>
        <w:t>,</w:t>
      </w:r>
    </w:p>
    <w:p w14:paraId="2C00328F"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UNNEST(labels) AS labels</w:t>
      </w:r>
    </w:p>
    <w:p w14:paraId="1EA0632E"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labels.key</w:t>
      </w:r>
      <w:proofErr w:type="spellEnd"/>
      <w:r>
        <w:rPr>
          <w:rFonts w:ascii="Courier New" w:eastAsia="Courier New" w:hAnsi="Courier New" w:cs="Courier New"/>
          <w:color w:val="1A3C5E"/>
          <w:sz w:val="18"/>
          <w:szCs w:val="18"/>
        </w:rPr>
        <w:t xml:space="preserve"> = 'team'</w:t>
      </w:r>
    </w:p>
    <w:p w14:paraId="0A099D47"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  AND </w:t>
      </w:r>
      <w:proofErr w:type="spellStart"/>
      <w:r>
        <w:rPr>
          <w:rFonts w:ascii="Courier New" w:eastAsia="Courier New" w:hAnsi="Courier New" w:cs="Courier New"/>
          <w:color w:val="1A3C5E"/>
          <w:sz w:val="18"/>
          <w:szCs w:val="18"/>
        </w:rPr>
        <w:t>creation_time</w:t>
      </w:r>
      <w:proofErr w:type="spellEnd"/>
      <w:r>
        <w:rPr>
          <w:rFonts w:ascii="Courier New" w:eastAsia="Courier New" w:hAnsi="Courier New" w:cs="Courier New"/>
          <w:color w:val="1A3C5E"/>
          <w:sz w:val="18"/>
          <w:szCs w:val="18"/>
        </w:rPr>
        <w:t xml:space="preserve"> &gt; TIMESTAMP_SUB(CURRENT_TIMESTAMP(), INTERVAL 30 DAY)</w:t>
      </w:r>
    </w:p>
    <w:p w14:paraId="2DE35DCC"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GROUP BY 1</w:t>
      </w:r>
    </w:p>
    <w:p w14:paraId="06922D03" w14:textId="77777777" w:rsidR="00607BDB" w:rsidRDefault="00000000">
      <w:pPr>
        <w:shd w:val="clear" w:color="auto" w:fill="F3F6F9"/>
        <w:spacing w:before="60" w:after="60"/>
        <w:ind w:left="360"/>
      </w:pPr>
      <w:r>
        <w:rPr>
          <w:rFonts w:ascii="Courier New" w:eastAsia="Courier New" w:hAnsi="Courier New" w:cs="Courier New"/>
          <w:color w:val="1A3C5E"/>
          <w:sz w:val="18"/>
          <w:szCs w:val="18"/>
        </w:rPr>
        <w:t xml:space="preserve">ORDER BY </w:t>
      </w:r>
      <w:proofErr w:type="spellStart"/>
      <w:r>
        <w:rPr>
          <w:rFonts w:ascii="Courier New" w:eastAsia="Courier New" w:hAnsi="Courier New" w:cs="Courier New"/>
          <w:color w:val="1A3C5E"/>
          <w:sz w:val="18"/>
          <w:szCs w:val="18"/>
        </w:rPr>
        <w:t>tb_billed</w:t>
      </w:r>
      <w:proofErr w:type="spellEnd"/>
      <w:r>
        <w:rPr>
          <w:rFonts w:ascii="Courier New" w:eastAsia="Courier New" w:hAnsi="Courier New" w:cs="Courier New"/>
          <w:color w:val="1A3C5E"/>
          <w:sz w:val="18"/>
          <w:szCs w:val="18"/>
        </w:rPr>
        <w:t xml:space="preserve"> DESC;</w:t>
      </w:r>
    </w:p>
    <w:p w14:paraId="30D56DA9" w14:textId="77777777" w:rsidR="00607BDB" w:rsidRDefault="00000000">
      <w:pPr>
        <w:spacing w:before="160" w:after="60"/>
      </w:pPr>
      <w:r>
        <w:rPr>
          <w:b/>
          <w:bCs/>
          <w:color w:val="1E7B74"/>
          <w:sz w:val="22"/>
          <w:szCs w:val="22"/>
        </w:rPr>
        <w:lastRenderedPageBreak/>
        <w:t>Billing export</w:t>
      </w:r>
    </w:p>
    <w:p w14:paraId="06DCAE43" w14:textId="77777777" w:rsidR="00607BDB" w:rsidRDefault="00000000">
      <w:pPr>
        <w:spacing w:before="60" w:after="80"/>
      </w:pPr>
      <w:r>
        <w:rPr>
          <w:color w:val="1A1A1A"/>
        </w:rPr>
        <w:t xml:space="preserve">Export Cloud Billing data to </w:t>
      </w:r>
      <w:proofErr w:type="spellStart"/>
      <w:r>
        <w:rPr>
          <w:color w:val="1A1A1A"/>
        </w:rPr>
        <w:t>BigQuery</w:t>
      </w:r>
      <w:proofErr w:type="spellEnd"/>
      <w:r>
        <w:rPr>
          <w:color w:val="1A1A1A"/>
        </w:rPr>
        <w:t xml:space="preserve"> and use Looker Studio (formerly Data Studio) to build a cost dashboard. This enables proactive budget monitoring rather than reactive invoice analysis.</w:t>
      </w:r>
    </w:p>
    <w:p w14:paraId="5B15E6DA" w14:textId="77777777" w:rsidR="00607BDB" w:rsidRDefault="00000000">
      <w:pPr>
        <w:spacing w:before="40" w:after="40"/>
        <w:ind w:left="360"/>
      </w:pPr>
      <w:r>
        <w:rPr>
          <w:i/>
          <w:iCs/>
          <w:color w:val="555555"/>
          <w:sz w:val="18"/>
          <w:szCs w:val="18"/>
        </w:rPr>
        <w:t xml:space="preserve">Source: Google Cloud docs — Estimate and control costs; Yuki — </w:t>
      </w:r>
      <w:proofErr w:type="spellStart"/>
      <w:r>
        <w:rPr>
          <w:i/>
          <w:iCs/>
          <w:color w:val="555555"/>
          <w:sz w:val="18"/>
          <w:szCs w:val="18"/>
        </w:rPr>
        <w:t>BigQuery</w:t>
      </w:r>
      <w:proofErr w:type="spellEnd"/>
      <w:r>
        <w:rPr>
          <w:i/>
          <w:iCs/>
          <w:color w:val="555555"/>
          <w:sz w:val="18"/>
          <w:szCs w:val="18"/>
        </w:rPr>
        <w:t xml:space="preserve"> Best Practices (May 2026)</w:t>
      </w:r>
    </w:p>
    <w:p w14:paraId="724620F8" w14:textId="77777777" w:rsidR="00607BDB" w:rsidRDefault="00607BDB">
      <w:pPr>
        <w:spacing w:before="80"/>
      </w:pPr>
    </w:p>
    <w:p w14:paraId="076BB9E4" w14:textId="77777777" w:rsidR="00607BDB" w:rsidRDefault="00000000">
      <w:pPr>
        <w:pStyle w:val="Heading2"/>
        <w:pBdr>
          <w:bottom w:val="single" w:sz="4" w:space="4" w:color="2E6DA4"/>
        </w:pBdr>
      </w:pPr>
      <w:r>
        <w:t xml:space="preserve">B8. </w:t>
      </w:r>
      <w:proofErr w:type="spellStart"/>
      <w:r>
        <w:t>Optimise</w:t>
      </w:r>
      <w:proofErr w:type="spellEnd"/>
      <w:r>
        <w:t xml:space="preserve"> Storage — Physical vs. Logical Billing and Table Expiration</w:t>
      </w:r>
    </w:p>
    <w:p w14:paraId="4AC7139A" w14:textId="77777777" w:rsidR="00607BDB" w:rsidRDefault="00000000">
      <w:pPr>
        <w:spacing w:before="160" w:after="60"/>
      </w:pPr>
      <w:r>
        <w:rPr>
          <w:b/>
          <w:bCs/>
          <w:color w:val="1E7B74"/>
          <w:sz w:val="22"/>
          <w:szCs w:val="22"/>
        </w:rPr>
        <w:t>Physical vs. logical storage billing</w:t>
      </w:r>
    </w:p>
    <w:p w14:paraId="5247E87D" w14:textId="77777777" w:rsidR="00607BDB" w:rsidRDefault="00000000">
      <w:pPr>
        <w:spacing w:before="60" w:after="80"/>
      </w:pPr>
      <w:proofErr w:type="spellStart"/>
      <w:r>
        <w:rPr>
          <w:color w:val="1A1A1A"/>
        </w:rPr>
        <w:t>BigQuery</w:t>
      </w:r>
      <w:proofErr w:type="spellEnd"/>
      <w:r>
        <w:rPr>
          <w:color w:val="1A1A1A"/>
        </w:rPr>
        <w:t xml:space="preserve"> offers two storage billing models for each dataset:</w:t>
      </w:r>
    </w:p>
    <w:p w14:paraId="2BAEF2AE" w14:textId="77777777" w:rsidR="00607BDB" w:rsidRDefault="00000000">
      <w:pPr>
        <w:pStyle w:val="ListParagraph"/>
        <w:numPr>
          <w:ilvl w:val="0"/>
          <w:numId w:val="2"/>
        </w:numPr>
        <w:spacing w:before="40" w:after="40"/>
      </w:pPr>
      <w:r>
        <w:rPr>
          <w:color w:val="1A1A1A"/>
        </w:rPr>
        <w:t>Logical (default): billed on uncompressed logical byte size.</w:t>
      </w:r>
    </w:p>
    <w:p w14:paraId="71A0CCEF" w14:textId="77777777" w:rsidR="00607BDB" w:rsidRDefault="00000000">
      <w:pPr>
        <w:pStyle w:val="ListParagraph"/>
        <w:numPr>
          <w:ilvl w:val="0"/>
          <w:numId w:val="2"/>
        </w:numPr>
        <w:spacing w:before="40" w:after="40"/>
      </w:pPr>
      <w:r>
        <w:rPr>
          <w:color w:val="1A1A1A"/>
        </w:rPr>
        <w:t>Physical: billed on actual compressed byte size. For highly compressible data, physical billing can be 40–70% cheaper than logical.</w:t>
      </w:r>
    </w:p>
    <w:p w14:paraId="40E2D0DB" w14:textId="77777777" w:rsidR="00607BDB" w:rsidRDefault="00000000">
      <w:pPr>
        <w:spacing w:before="60" w:after="80"/>
      </w:pPr>
      <w:r>
        <w:rPr>
          <w:color w:val="1A1A1A"/>
        </w:rPr>
        <w:t>Switch datasets that contain highly compressible data (e.g., repeated values, structured JSON, time-series with low variance) to physical storage billing.</w:t>
      </w:r>
    </w:p>
    <w:p w14:paraId="587327EA" w14:textId="77777777" w:rsidR="00607BDB" w:rsidRDefault="00000000">
      <w:pPr>
        <w:spacing w:before="160" w:after="60"/>
      </w:pPr>
      <w:r>
        <w:rPr>
          <w:b/>
          <w:bCs/>
          <w:color w:val="1E7B74"/>
          <w:sz w:val="22"/>
          <w:szCs w:val="22"/>
        </w:rPr>
        <w:t>Long-term storage automatic discount</w:t>
      </w:r>
    </w:p>
    <w:p w14:paraId="54CF2B5A" w14:textId="77777777" w:rsidR="00607BDB" w:rsidRDefault="00000000">
      <w:pPr>
        <w:spacing w:before="60" w:after="80"/>
      </w:pPr>
      <w:r>
        <w:rPr>
          <w:color w:val="1A1A1A"/>
        </w:rPr>
        <w:t>Tables or partitions not modified for 90 consecutive days automatically drop to the long-term storage rate — a 50% price reduction. No configuration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4A0" w:firstRow="1" w:lastRow="0" w:firstColumn="1" w:lastColumn="0" w:noHBand="0" w:noVBand="1"/>
      </w:tblPr>
      <w:tblGrid>
        <w:gridCol w:w="9360"/>
      </w:tblGrid>
      <w:tr w:rsidR="00607BDB" w14:paraId="1D20E6D6" w14:textId="77777777">
        <w:tc>
          <w:tcPr>
            <w:tcW w:w="9360" w:type="dxa"/>
            <w:tcBorders>
              <w:top w:val="single" w:sz="8" w:space="0" w:color="2E6DA4"/>
              <w:left w:val="single" w:sz="8" w:space="0" w:color="2E6DA4"/>
              <w:bottom w:val="single" w:sz="1" w:space="0" w:color="DDDDDD"/>
              <w:right w:val="single" w:sz="1" w:space="0" w:color="DDDDDD"/>
            </w:tcBorders>
            <w:shd w:val="clear" w:color="auto" w:fill="F0F4F8"/>
            <w:tcMar>
              <w:top w:w="120" w:type="dxa"/>
              <w:left w:w="200" w:type="dxa"/>
              <w:bottom w:w="120" w:type="dxa"/>
              <w:right w:w="200" w:type="dxa"/>
            </w:tcMar>
          </w:tcPr>
          <w:p w14:paraId="2ABEF264" w14:textId="77777777" w:rsidR="00607BDB" w:rsidRDefault="00000000">
            <w:pPr>
              <w:spacing w:before="40" w:after="80"/>
            </w:pPr>
            <w:r>
              <w:rPr>
                <w:b/>
                <w:bCs/>
                <w:color w:val="1A3C5E"/>
              </w:rPr>
              <w:t>Storage Pricing Rule</w:t>
            </w:r>
          </w:p>
          <w:p w14:paraId="7A659FDF" w14:textId="77777777" w:rsidR="00607BDB" w:rsidRDefault="00000000">
            <w:pPr>
              <w:spacing w:before="40" w:after="40"/>
            </w:pPr>
            <w:r>
              <w:rPr>
                <w:color w:val="1A1A1A"/>
                <w:sz w:val="19"/>
                <w:szCs w:val="19"/>
              </w:rPr>
              <w:t>"If you have a table that is not modified for 90 consecutive days, the price of storage for that table automatically drops by 50 percent. If you have a partitioned table, each partition is considered separately for eligibility for long-term pricing."</w:t>
            </w:r>
          </w:p>
          <w:p w14:paraId="27B31B09" w14:textId="77777777" w:rsidR="00607BDB" w:rsidRDefault="00000000">
            <w:pPr>
              <w:spacing w:before="40" w:after="40"/>
            </w:pPr>
            <w:r>
              <w:rPr>
                <w:color w:val="1A1A1A"/>
                <w:sz w:val="19"/>
                <w:szCs w:val="19"/>
              </w:rPr>
              <w:t>— Google Cloud docs: Estimate and control costs</w:t>
            </w:r>
          </w:p>
        </w:tc>
      </w:tr>
    </w:tbl>
    <w:p w14:paraId="12446CEC" w14:textId="77777777" w:rsidR="00607BDB" w:rsidRDefault="00000000">
      <w:pPr>
        <w:spacing w:before="160" w:after="60"/>
      </w:pPr>
      <w:r>
        <w:rPr>
          <w:b/>
          <w:bCs/>
          <w:color w:val="1E7B74"/>
          <w:sz w:val="22"/>
          <w:szCs w:val="22"/>
        </w:rPr>
        <w:t>Table and partition expiration</w:t>
      </w:r>
    </w:p>
    <w:p w14:paraId="661350A8" w14:textId="77777777" w:rsidR="00607BDB" w:rsidRDefault="00000000">
      <w:pPr>
        <w:pStyle w:val="ListParagraph"/>
        <w:numPr>
          <w:ilvl w:val="0"/>
          <w:numId w:val="2"/>
        </w:numPr>
        <w:spacing w:before="40" w:after="40"/>
      </w:pPr>
      <w:r>
        <w:rPr>
          <w:color w:val="1A1A1A"/>
        </w:rPr>
        <w:t>Set dataset-level default table expiration to auto-delete tables after N days.</w:t>
      </w:r>
    </w:p>
    <w:p w14:paraId="0E0A1C58" w14:textId="77777777" w:rsidR="00607BDB" w:rsidRDefault="00000000">
      <w:pPr>
        <w:pStyle w:val="ListParagraph"/>
        <w:numPr>
          <w:ilvl w:val="0"/>
          <w:numId w:val="2"/>
        </w:numPr>
        <w:spacing w:before="40" w:after="40"/>
      </w:pPr>
      <w:r>
        <w:rPr>
          <w:color w:val="1A1A1A"/>
        </w:rPr>
        <w:t>Set partition expiration on large partitioned tables to automatically delete old data (see B1 example).</w:t>
      </w:r>
    </w:p>
    <w:p w14:paraId="34EE113E" w14:textId="77777777" w:rsidR="00607BDB" w:rsidRDefault="00000000">
      <w:pPr>
        <w:pStyle w:val="ListParagraph"/>
        <w:numPr>
          <w:ilvl w:val="0"/>
          <w:numId w:val="2"/>
        </w:numPr>
        <w:spacing w:before="40" w:after="40"/>
      </w:pPr>
      <w:r>
        <w:rPr>
          <w:color w:val="1A1A1A"/>
        </w:rPr>
        <w:t>Regularly audit unused tables with INFORMATION_SCHEMA.TABLE_STORAGE.</w:t>
      </w:r>
    </w:p>
    <w:p w14:paraId="2C1856FC" w14:textId="77777777" w:rsidR="00607BDB" w:rsidRDefault="00000000">
      <w:pPr>
        <w:spacing w:before="160" w:after="60"/>
      </w:pPr>
      <w:r>
        <w:rPr>
          <w:b/>
          <w:bCs/>
          <w:color w:val="1E7B74"/>
          <w:sz w:val="22"/>
          <w:szCs w:val="22"/>
        </w:rPr>
        <w:t>Avoid streaming inserts where batch loading suffices</w:t>
      </w:r>
    </w:p>
    <w:p w14:paraId="3CCDC4C2" w14:textId="77777777" w:rsidR="00607BDB" w:rsidRDefault="00000000">
      <w:pPr>
        <w:spacing w:before="60" w:after="80"/>
      </w:pPr>
      <w:r>
        <w:rPr>
          <w:color w:val="1A1A1A"/>
        </w:rPr>
        <w:t>Streaming inserts cost $0.01 per 200 MB. Batch loading is free. Switching from continuous streaming to micro-batch loading (where near-real-time is not required) can eliminate streaming ingestion cost entirely.</w:t>
      </w:r>
    </w:p>
    <w:p w14:paraId="3D021DB2" w14:textId="77777777" w:rsidR="00607BDB" w:rsidRDefault="00000000">
      <w:pPr>
        <w:spacing w:before="40" w:after="40"/>
        <w:ind w:left="360"/>
      </w:pPr>
      <w:r>
        <w:rPr>
          <w:i/>
          <w:iCs/>
          <w:color w:val="555555"/>
          <w:sz w:val="18"/>
          <w:szCs w:val="18"/>
        </w:rPr>
        <w:t xml:space="preserve">Source: Google Cloud docs — Estimate and control costs; Google Insider's Guide whitepaper; </w:t>
      </w:r>
      <w:proofErr w:type="spellStart"/>
      <w:r>
        <w:rPr>
          <w:i/>
          <w:iCs/>
          <w:color w:val="555555"/>
          <w:sz w:val="18"/>
          <w:szCs w:val="18"/>
        </w:rPr>
        <w:t>Revefi</w:t>
      </w:r>
      <w:proofErr w:type="spellEnd"/>
      <w:r>
        <w:rPr>
          <w:i/>
          <w:iCs/>
          <w:color w:val="555555"/>
          <w:sz w:val="18"/>
          <w:szCs w:val="18"/>
        </w:rPr>
        <w:t xml:space="preserve"> — </w:t>
      </w:r>
      <w:proofErr w:type="spellStart"/>
      <w:r>
        <w:rPr>
          <w:i/>
          <w:iCs/>
          <w:color w:val="555555"/>
          <w:sz w:val="18"/>
          <w:szCs w:val="18"/>
        </w:rPr>
        <w:t>BigQuery</w:t>
      </w:r>
      <w:proofErr w:type="spellEnd"/>
      <w:r>
        <w:rPr>
          <w:i/>
          <w:iCs/>
          <w:color w:val="555555"/>
          <w:sz w:val="18"/>
          <w:szCs w:val="18"/>
        </w:rPr>
        <w:t xml:space="preserve"> Cost Optimization Guide (Apr 2026)</w:t>
      </w:r>
    </w:p>
    <w:p w14:paraId="1539F9A1" w14:textId="77777777" w:rsidR="00607BDB" w:rsidRDefault="00607BDB">
      <w:pPr>
        <w:spacing w:before="80"/>
      </w:pPr>
    </w:p>
    <w:p w14:paraId="6C2A3F4C" w14:textId="77777777" w:rsidR="00607BDB" w:rsidRDefault="00607BDB">
      <w:pPr>
        <w:pBdr>
          <w:bottom w:val="single" w:sz="6" w:space="0" w:color="E8EEF4"/>
        </w:pBdr>
        <w:spacing w:before="120" w:after="120"/>
      </w:pPr>
    </w:p>
    <w:p w14:paraId="2BCB2E16" w14:textId="77777777" w:rsidR="00607BDB" w:rsidRDefault="00607BDB">
      <w:pPr>
        <w:spacing w:before="80"/>
      </w:pPr>
    </w:p>
    <w:p w14:paraId="2CB3D5FD" w14:textId="77777777" w:rsidR="00607BDB" w:rsidRDefault="00000000">
      <w:pPr>
        <w:shd w:val="clear" w:color="auto" w:fill="1A3C5E"/>
        <w:spacing w:before="200" w:after="60"/>
        <w:jc w:val="center"/>
      </w:pPr>
      <w:r>
        <w:rPr>
          <w:b/>
          <w:bCs/>
          <w:color w:val="FFFFFF"/>
          <w:sz w:val="28"/>
          <w:szCs w:val="28"/>
        </w:rPr>
        <w:t>TOP 10 ACTIONS TO REDUCE COST IMMEDIATELY</w:t>
      </w:r>
    </w:p>
    <w:p w14:paraId="0A251624" w14:textId="77777777" w:rsidR="00607BDB" w:rsidRDefault="00000000">
      <w:pPr>
        <w:spacing w:before="60" w:after="80"/>
      </w:pPr>
      <w:r>
        <w:rPr>
          <w:color w:val="1A1A1A"/>
        </w:rPr>
        <w:t xml:space="preserve">The following table consolidates the highest-impact cost </w:t>
      </w:r>
      <w:proofErr w:type="spellStart"/>
      <w:r>
        <w:rPr>
          <w:color w:val="1A1A1A"/>
        </w:rPr>
        <w:t>optimisation</w:t>
      </w:r>
      <w:proofErr w:type="spellEnd"/>
      <w:r>
        <w:rPr>
          <w:color w:val="1A1A1A"/>
        </w:rPr>
        <w:t xml:space="preserve"> actions across both analyst-accessible and DBA/DevOps-level practices. Actions 1–7 can be started today. Actions 8–10 require coordination with your platform engineering or cloud infrastructure team.</w:t>
      </w:r>
    </w:p>
    <w:p w14:paraId="4BCF24A4" w14:textId="77777777" w:rsidR="00607BDB" w:rsidRDefault="00607B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4158"/>
        <w:gridCol w:w="1600"/>
        <w:gridCol w:w="3199"/>
      </w:tblGrid>
      <w:tr w:rsidR="00607BDB" w14:paraId="2E4140E1" w14:textId="77777777">
        <w:tblPrEx>
          <w:tblCellMar>
            <w:top w:w="0" w:type="dxa"/>
            <w:bottom w:w="0" w:type="dxa"/>
          </w:tblCellMar>
        </w:tblPrEx>
        <w:trPr>
          <w:tblHeader/>
        </w:trPr>
        <w:tc>
          <w:tcPr>
            <w:tcW w:w="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00" w:type="dxa"/>
              <w:bottom w:w="80" w:type="dxa"/>
              <w:right w:w="100" w:type="dxa"/>
            </w:tcMar>
          </w:tcPr>
          <w:p w14:paraId="64BD7EF1" w14:textId="77777777" w:rsidR="00607BDB" w:rsidRDefault="00000000">
            <w:r>
              <w:rPr>
                <w:b/>
                <w:bCs/>
                <w:color w:val="FFFFFF"/>
                <w:sz w:val="18"/>
                <w:szCs w:val="18"/>
              </w:rPr>
              <w:t>#</w:t>
            </w:r>
          </w:p>
        </w:tc>
        <w:tc>
          <w:tcPr>
            <w:tcW w:w="41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00" w:type="dxa"/>
            </w:tcMar>
          </w:tcPr>
          <w:p w14:paraId="54BBDBCF" w14:textId="77777777" w:rsidR="00607BDB" w:rsidRDefault="00000000">
            <w:r>
              <w:rPr>
                <w:b/>
                <w:bCs/>
                <w:color w:val="FFFFFF"/>
                <w:sz w:val="18"/>
                <w:szCs w:val="18"/>
              </w:rPr>
              <w:t>Action</w:t>
            </w:r>
          </w:p>
        </w:tc>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00" w:type="dxa"/>
              <w:bottom w:w="80" w:type="dxa"/>
              <w:right w:w="100" w:type="dxa"/>
            </w:tcMar>
          </w:tcPr>
          <w:p w14:paraId="45EC827E" w14:textId="77777777" w:rsidR="00607BDB" w:rsidRDefault="00000000">
            <w:r>
              <w:rPr>
                <w:b/>
                <w:bCs/>
                <w:color w:val="FFFFFF"/>
                <w:sz w:val="18"/>
                <w:szCs w:val="18"/>
              </w:rPr>
              <w:t>Who</w:t>
            </w:r>
          </w:p>
        </w:tc>
        <w:tc>
          <w:tcPr>
            <w:tcW w:w="3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00" w:type="dxa"/>
              <w:bottom w:w="80" w:type="dxa"/>
              <w:right w:w="100" w:type="dxa"/>
            </w:tcMar>
          </w:tcPr>
          <w:p w14:paraId="1D570400" w14:textId="77777777" w:rsidR="00607BDB" w:rsidRDefault="00000000">
            <w:r>
              <w:rPr>
                <w:b/>
                <w:bCs/>
                <w:color w:val="FFFFFF"/>
                <w:sz w:val="18"/>
                <w:szCs w:val="18"/>
              </w:rPr>
              <w:t>Expected Impact</w:t>
            </w:r>
          </w:p>
        </w:tc>
      </w:tr>
      <w:tr w:rsidR="00607BDB" w14:paraId="3701B2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14:paraId="1862B927" w14:textId="77777777" w:rsidR="00607BDB" w:rsidRDefault="00000000">
            <w:pPr>
              <w:jc w:val="center"/>
            </w:pPr>
            <w:r>
              <w:rPr>
                <w:b/>
                <w:bCs/>
                <w:color w:val="FFFFFF"/>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1E65D69A" w14:textId="77777777" w:rsidR="00607BDB" w:rsidRDefault="00000000">
            <w:r>
              <w:rPr>
                <w:color w:val="1A1A1A"/>
                <w:sz w:val="19"/>
                <w:szCs w:val="19"/>
              </w:rPr>
              <w:t>Replace SELECT * with explicit column names</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43E685B9" w14:textId="77777777" w:rsidR="00607BDB" w:rsidRDefault="00000000">
            <w:r>
              <w:rPr>
                <w:color w:val="555555"/>
                <w:sz w:val="19"/>
                <w:szCs w:val="19"/>
              </w:rPr>
              <w:t>Analyst</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7DA4D163" w14:textId="77777777" w:rsidR="00607BDB" w:rsidRDefault="00000000">
            <w:r>
              <w:rPr>
                <w:color w:val="1E7B74"/>
                <w:sz w:val="19"/>
                <w:szCs w:val="19"/>
              </w:rPr>
              <w:t>60–90% fewer bytes scanned on wide tables</w:t>
            </w:r>
          </w:p>
        </w:tc>
      </w:tr>
      <w:tr w:rsidR="00607BDB" w14:paraId="43E7DE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14:paraId="571F7798" w14:textId="77777777" w:rsidR="00607BDB" w:rsidRDefault="00000000">
            <w:pPr>
              <w:jc w:val="center"/>
            </w:pPr>
            <w:r>
              <w:rPr>
                <w:b/>
                <w:bCs/>
                <w:color w:val="FFFFFF"/>
              </w:rPr>
              <w:lastRenderedPageBreak/>
              <w:t>2</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6D3BED37" w14:textId="77777777" w:rsidR="00607BDB" w:rsidRDefault="00000000">
            <w:r>
              <w:rPr>
                <w:color w:val="1A1A1A"/>
                <w:sz w:val="19"/>
                <w:szCs w:val="19"/>
              </w:rPr>
              <w:t>Always filter on the partition column in WHERE</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2F083F82" w14:textId="77777777" w:rsidR="00607BDB" w:rsidRDefault="00000000">
            <w:r>
              <w:rPr>
                <w:color w:val="555555"/>
                <w:sz w:val="19"/>
                <w:szCs w:val="19"/>
              </w:rPr>
              <w:t>Analyst</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6A7920B0" w14:textId="77777777" w:rsidR="00607BDB" w:rsidRDefault="00000000">
            <w:r>
              <w:rPr>
                <w:color w:val="1E7B74"/>
                <w:sz w:val="19"/>
                <w:szCs w:val="19"/>
              </w:rPr>
              <w:t>Up to 99.7% bytes reduction per documented examples</w:t>
            </w:r>
          </w:p>
        </w:tc>
      </w:tr>
      <w:tr w:rsidR="00607BDB" w14:paraId="3AC221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14:paraId="31441156" w14:textId="77777777" w:rsidR="00607BDB" w:rsidRDefault="00000000">
            <w:pPr>
              <w:jc w:val="center"/>
            </w:pPr>
            <w:r>
              <w:rPr>
                <w:b/>
                <w:bCs/>
                <w:color w:val="FFFFFF"/>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1B59DCAC" w14:textId="77777777" w:rsidR="00607BDB" w:rsidRDefault="00000000">
            <w:r>
              <w:rPr>
                <w:color w:val="1A1A1A"/>
                <w:sz w:val="19"/>
                <w:szCs w:val="19"/>
              </w:rPr>
              <w:t>Run a dry run before executing unfamiliar queries</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61737073" w14:textId="77777777" w:rsidR="00607BDB" w:rsidRDefault="00000000">
            <w:r>
              <w:rPr>
                <w:color w:val="555555"/>
                <w:sz w:val="19"/>
                <w:szCs w:val="19"/>
              </w:rPr>
              <w:t>Analyst</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24ADCDEF" w14:textId="77777777" w:rsidR="00607BDB" w:rsidRDefault="00000000">
            <w:r>
              <w:rPr>
                <w:color w:val="1E7B74"/>
                <w:sz w:val="19"/>
                <w:szCs w:val="19"/>
              </w:rPr>
              <w:t>Prevents surprise charges; zero-cost pre-check</w:t>
            </w:r>
          </w:p>
        </w:tc>
      </w:tr>
      <w:tr w:rsidR="00607BDB" w14:paraId="627105D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14:paraId="449445CB" w14:textId="77777777" w:rsidR="00607BDB" w:rsidRDefault="00000000">
            <w:pPr>
              <w:jc w:val="center"/>
            </w:pPr>
            <w:r>
              <w:rPr>
                <w:b/>
                <w:bCs/>
                <w:color w:val="FFFFFF"/>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07464E32" w14:textId="77777777" w:rsidR="00607BDB" w:rsidRDefault="00000000">
            <w:r>
              <w:rPr>
                <w:color w:val="1A1A1A"/>
                <w:sz w:val="19"/>
                <w:szCs w:val="19"/>
              </w:rPr>
              <w:t xml:space="preserve">Set </w:t>
            </w:r>
            <w:proofErr w:type="spellStart"/>
            <w:r>
              <w:rPr>
                <w:color w:val="1A1A1A"/>
                <w:sz w:val="19"/>
                <w:szCs w:val="19"/>
              </w:rPr>
              <w:t>maximum_bytes_billed</w:t>
            </w:r>
            <w:proofErr w:type="spellEnd"/>
            <w:r>
              <w:rPr>
                <w:color w:val="1A1A1A"/>
                <w:sz w:val="19"/>
                <w:szCs w:val="19"/>
              </w:rPr>
              <w:t xml:space="preserve"> on exploratory queries</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2F3298A6" w14:textId="77777777" w:rsidR="00607BDB" w:rsidRDefault="00000000">
            <w:r>
              <w:rPr>
                <w:color w:val="555555"/>
                <w:sz w:val="19"/>
                <w:szCs w:val="19"/>
              </w:rPr>
              <w:t>Analyst</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4316F2E5" w14:textId="77777777" w:rsidR="00607BDB" w:rsidRDefault="00000000">
            <w:r>
              <w:rPr>
                <w:color w:val="1E7B74"/>
                <w:sz w:val="19"/>
                <w:szCs w:val="19"/>
              </w:rPr>
              <w:t>Hard cap — query fails before incurring cost overrun</w:t>
            </w:r>
          </w:p>
        </w:tc>
      </w:tr>
      <w:tr w:rsidR="00607BDB" w14:paraId="75D73F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14:paraId="24F91FD5" w14:textId="77777777" w:rsidR="00607BDB" w:rsidRDefault="00000000">
            <w:pPr>
              <w:jc w:val="center"/>
            </w:pPr>
            <w:r>
              <w:rPr>
                <w:b/>
                <w:bCs/>
                <w:color w:val="FFFFFF"/>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0447005B" w14:textId="77777777" w:rsidR="00607BDB" w:rsidRDefault="00000000">
            <w:r>
              <w:rPr>
                <w:color w:val="1A1A1A"/>
                <w:sz w:val="19"/>
                <w:szCs w:val="19"/>
              </w:rPr>
              <w:t>Cache query results; avoid cache-busting functions</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32E54B99" w14:textId="77777777" w:rsidR="00607BDB" w:rsidRDefault="00000000">
            <w:r>
              <w:rPr>
                <w:color w:val="555555"/>
                <w:sz w:val="19"/>
                <w:szCs w:val="19"/>
              </w:rPr>
              <w:t>Analyst</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2191EA53" w14:textId="77777777" w:rsidR="00607BDB" w:rsidRDefault="00000000">
            <w:r>
              <w:rPr>
                <w:color w:val="1E7B74"/>
                <w:sz w:val="19"/>
                <w:szCs w:val="19"/>
              </w:rPr>
              <w:t>Cache hits are free; eliminates repeat compute entirely</w:t>
            </w:r>
          </w:p>
        </w:tc>
      </w:tr>
      <w:tr w:rsidR="00607BDB" w14:paraId="399C8F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E7B74"/>
            <w:tcMar>
              <w:top w:w="80" w:type="dxa"/>
              <w:left w:w="100" w:type="dxa"/>
              <w:bottom w:w="80" w:type="dxa"/>
              <w:right w:w="100" w:type="dxa"/>
            </w:tcMar>
          </w:tcPr>
          <w:p w14:paraId="5DA836AC" w14:textId="77777777" w:rsidR="00607BDB" w:rsidRDefault="00000000">
            <w:pPr>
              <w:jc w:val="center"/>
            </w:pPr>
            <w:r>
              <w:rPr>
                <w:b/>
                <w:bCs/>
                <w:color w:val="FFFFFF"/>
              </w:rPr>
              <w:t>6</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19463FD3" w14:textId="77777777" w:rsidR="00607BDB" w:rsidRDefault="00000000">
            <w:r>
              <w:rPr>
                <w:color w:val="1A1A1A"/>
                <w:sz w:val="19"/>
                <w:szCs w:val="19"/>
              </w:rPr>
              <w:t>Use materialized views for repeated aggregations</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370B453D" w14:textId="77777777" w:rsidR="00607BDB" w:rsidRDefault="00000000">
            <w:r>
              <w:rPr>
                <w:color w:val="555555"/>
                <w:sz w:val="19"/>
                <w:szCs w:val="19"/>
              </w:rPr>
              <w:t>Engineer</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466C08DB" w14:textId="77777777" w:rsidR="00607BDB" w:rsidRDefault="00000000">
            <w:r>
              <w:rPr>
                <w:color w:val="1E7B74"/>
                <w:sz w:val="19"/>
                <w:szCs w:val="19"/>
              </w:rPr>
              <w:t>Queries serve pre-computed results; incremental refresh only</w:t>
            </w:r>
          </w:p>
        </w:tc>
      </w:tr>
      <w:tr w:rsidR="00607BDB" w14:paraId="36EDD2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E7B74"/>
            <w:tcMar>
              <w:top w:w="80" w:type="dxa"/>
              <w:left w:w="100" w:type="dxa"/>
              <w:bottom w:w="80" w:type="dxa"/>
              <w:right w:w="100" w:type="dxa"/>
            </w:tcMar>
          </w:tcPr>
          <w:p w14:paraId="463168D7" w14:textId="77777777" w:rsidR="00607BDB" w:rsidRDefault="00000000">
            <w:pPr>
              <w:jc w:val="center"/>
            </w:pPr>
            <w:r>
              <w:rPr>
                <w:b/>
                <w:bCs/>
                <w:color w:val="FFFFFF"/>
              </w:rPr>
              <w:t>7</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708FD5F8" w14:textId="77777777" w:rsidR="00607BDB" w:rsidRDefault="00000000">
            <w:r>
              <w:rPr>
                <w:color w:val="1A1A1A"/>
                <w:sz w:val="19"/>
                <w:szCs w:val="19"/>
              </w:rPr>
              <w:t>Audit &amp; right-size scheduled query frequency</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59109170" w14:textId="77777777" w:rsidR="00607BDB" w:rsidRDefault="00000000">
            <w:r>
              <w:rPr>
                <w:color w:val="555555"/>
                <w:sz w:val="19"/>
                <w:szCs w:val="19"/>
              </w:rPr>
              <w:t>Engineer</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6BA869C0" w14:textId="77777777" w:rsidR="00607BDB" w:rsidRDefault="00000000">
            <w:r>
              <w:rPr>
                <w:color w:val="1E7B74"/>
                <w:sz w:val="19"/>
                <w:szCs w:val="19"/>
              </w:rPr>
              <w:t>$1,800+/</w:t>
            </w:r>
            <w:proofErr w:type="spellStart"/>
            <w:r>
              <w:rPr>
                <w:color w:val="1E7B74"/>
                <w:sz w:val="19"/>
                <w:szCs w:val="19"/>
              </w:rPr>
              <w:t>mo</w:t>
            </w:r>
            <w:proofErr w:type="spellEnd"/>
            <w:r>
              <w:rPr>
                <w:color w:val="1E7B74"/>
                <w:sz w:val="19"/>
                <w:szCs w:val="19"/>
              </w:rPr>
              <w:t xml:space="preserve"> savings per over-scheduled 100 GB query</w:t>
            </w:r>
          </w:p>
        </w:tc>
      </w:tr>
      <w:tr w:rsidR="00607BDB" w14:paraId="1B62327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C75B00"/>
            <w:tcMar>
              <w:top w:w="80" w:type="dxa"/>
              <w:left w:w="100" w:type="dxa"/>
              <w:bottom w:w="80" w:type="dxa"/>
              <w:right w:w="100" w:type="dxa"/>
            </w:tcMar>
          </w:tcPr>
          <w:p w14:paraId="5CAF6E9A" w14:textId="77777777" w:rsidR="00607BDB" w:rsidRDefault="00000000">
            <w:pPr>
              <w:jc w:val="center"/>
            </w:pPr>
            <w:r>
              <w:rPr>
                <w:b/>
                <w:bCs/>
                <w:color w:val="FFFFFF"/>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5132E834" w14:textId="77777777" w:rsidR="00607BDB" w:rsidRDefault="00000000">
            <w:r>
              <w:rPr>
                <w:color w:val="1A1A1A"/>
                <w:sz w:val="19"/>
                <w:szCs w:val="19"/>
              </w:rPr>
              <w:t>Partition + cluster large tables on creation</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29030010" w14:textId="77777777" w:rsidR="00607BDB" w:rsidRDefault="00000000">
            <w:r>
              <w:rPr>
                <w:color w:val="555555"/>
                <w:sz w:val="19"/>
                <w:szCs w:val="19"/>
              </w:rPr>
              <w:t>DBA/Eng</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7326323D" w14:textId="77777777" w:rsidR="00607BDB" w:rsidRDefault="00000000">
            <w:r>
              <w:rPr>
                <w:color w:val="1E7B74"/>
                <w:sz w:val="19"/>
                <w:szCs w:val="19"/>
              </w:rPr>
              <w:t>Combined 90–99% bytes-scanned reduction on targeted queries</w:t>
            </w:r>
          </w:p>
        </w:tc>
      </w:tr>
      <w:tr w:rsidR="00607BDB" w14:paraId="1B2B4B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C75B00"/>
            <w:tcMar>
              <w:top w:w="80" w:type="dxa"/>
              <w:left w:w="100" w:type="dxa"/>
              <w:bottom w:w="80" w:type="dxa"/>
              <w:right w:w="100" w:type="dxa"/>
            </w:tcMar>
          </w:tcPr>
          <w:p w14:paraId="2137C7A5" w14:textId="77777777" w:rsidR="00607BDB" w:rsidRDefault="00000000">
            <w:pPr>
              <w:jc w:val="center"/>
            </w:pPr>
            <w:r>
              <w:rPr>
                <w:b/>
                <w:bCs/>
                <w:color w:val="FFFFFF"/>
              </w:rPr>
              <w:t>9</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73F2BD6F" w14:textId="77777777" w:rsidR="00607BDB" w:rsidRDefault="00000000">
            <w:r>
              <w:rPr>
                <w:color w:val="1A1A1A"/>
                <w:sz w:val="19"/>
                <w:szCs w:val="19"/>
              </w:rPr>
              <w:t>Set custom project/user daily quotas</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425A49E1" w14:textId="77777777" w:rsidR="00607BDB" w:rsidRDefault="00000000">
            <w:r>
              <w:rPr>
                <w:color w:val="555555"/>
                <w:sz w:val="19"/>
                <w:szCs w:val="19"/>
              </w:rPr>
              <w:t>DBA/DevOps</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1CD10EA3" w14:textId="77777777" w:rsidR="00607BDB" w:rsidRDefault="00000000">
            <w:r>
              <w:rPr>
                <w:color w:val="1E7B74"/>
                <w:sz w:val="19"/>
                <w:szCs w:val="19"/>
              </w:rPr>
              <w:t>Governance ceiling — prevents runaway on-demand spend</w:t>
            </w:r>
          </w:p>
        </w:tc>
      </w:tr>
      <w:tr w:rsidR="00607BDB" w14:paraId="12E5CC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C75B00"/>
            <w:tcMar>
              <w:top w:w="80" w:type="dxa"/>
              <w:left w:w="100" w:type="dxa"/>
              <w:bottom w:w="80" w:type="dxa"/>
              <w:right w:w="100" w:type="dxa"/>
            </w:tcMar>
          </w:tcPr>
          <w:p w14:paraId="66EEB2AA" w14:textId="77777777" w:rsidR="00607BDB" w:rsidRDefault="00000000">
            <w:pPr>
              <w:jc w:val="center"/>
            </w:pPr>
            <w:r>
              <w:rPr>
                <w:b/>
                <w:bCs/>
                <w:color w:val="FFFFFF"/>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00" w:type="dxa"/>
            </w:tcMar>
          </w:tcPr>
          <w:p w14:paraId="6E4916FF" w14:textId="77777777" w:rsidR="00607BDB" w:rsidRDefault="00000000">
            <w:r>
              <w:rPr>
                <w:color w:val="1A1A1A"/>
                <w:sz w:val="19"/>
                <w:szCs w:val="19"/>
              </w:rPr>
              <w:t xml:space="preserve">Evaluate </w:t>
            </w:r>
            <w:proofErr w:type="spellStart"/>
            <w:r>
              <w:rPr>
                <w:color w:val="1A1A1A"/>
                <w:sz w:val="19"/>
                <w:szCs w:val="19"/>
              </w:rPr>
              <w:t>BigQuery</w:t>
            </w:r>
            <w:proofErr w:type="spellEnd"/>
            <w:r>
              <w:rPr>
                <w:color w:val="1A1A1A"/>
                <w:sz w:val="19"/>
                <w:szCs w:val="19"/>
              </w:rPr>
              <w:t xml:space="preserve"> Editions vs On-Demand breakeven</w:t>
            </w:r>
          </w:p>
        </w:tc>
        <w:tc>
          <w:tcPr>
            <w:tcW w:w="16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05041C6B" w14:textId="77777777" w:rsidR="00607BDB" w:rsidRDefault="00000000">
            <w:r>
              <w:rPr>
                <w:color w:val="555555"/>
                <w:sz w:val="19"/>
                <w:szCs w:val="19"/>
              </w:rPr>
              <w:t>DevOps</w:t>
            </w:r>
          </w:p>
        </w:tc>
        <w:tc>
          <w:tcPr>
            <w:tcW w:w="320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00" w:type="dxa"/>
              <w:bottom w:w="80" w:type="dxa"/>
              <w:right w:w="100" w:type="dxa"/>
            </w:tcMar>
          </w:tcPr>
          <w:p w14:paraId="09C2D804" w14:textId="77777777" w:rsidR="00607BDB" w:rsidRDefault="00000000">
            <w:r>
              <w:rPr>
                <w:color w:val="1E7B74"/>
                <w:sz w:val="19"/>
                <w:szCs w:val="19"/>
              </w:rPr>
              <w:t>Potentially 30–40% lower compute cost at sustained volume</w:t>
            </w:r>
          </w:p>
        </w:tc>
      </w:tr>
    </w:tbl>
    <w:p w14:paraId="14D78397" w14:textId="77777777" w:rsidR="00607BDB" w:rsidRDefault="00607BDB">
      <w:pPr>
        <w:spacing w:before="80"/>
      </w:pPr>
    </w:p>
    <w:p w14:paraId="2AE00123" w14:textId="77777777" w:rsidR="00607BDB" w:rsidRDefault="00000000">
      <w:pPr>
        <w:pStyle w:val="Heading2"/>
        <w:pBdr>
          <w:bottom w:val="single" w:sz="4" w:space="4" w:color="2E6DA4"/>
        </w:pBdr>
      </w:pPr>
      <w:r>
        <w:t>Evidence Sources and References</w:t>
      </w:r>
    </w:p>
    <w:p w14:paraId="6E9867EA" w14:textId="77777777" w:rsidR="00607BDB" w:rsidRDefault="00000000">
      <w:pPr>
        <w:spacing w:before="60" w:after="80"/>
      </w:pPr>
      <w:r>
        <w:rPr>
          <w:color w:val="1A1A1A"/>
        </w:rPr>
        <w:t>All recommendations in this document are grounded in the following authoritative sources:</w:t>
      </w:r>
    </w:p>
    <w:p w14:paraId="67D771CB" w14:textId="77777777" w:rsidR="00607BDB" w:rsidRDefault="00000000">
      <w:pPr>
        <w:pStyle w:val="ListParagraph"/>
        <w:numPr>
          <w:ilvl w:val="0"/>
          <w:numId w:val="3"/>
        </w:numPr>
        <w:spacing w:before="40" w:after="40"/>
      </w:pPr>
      <w:r>
        <w:rPr>
          <w:color w:val="1A1A1A"/>
        </w:rPr>
        <w:t xml:space="preserve">Google Cloud </w:t>
      </w:r>
      <w:proofErr w:type="spellStart"/>
      <w:r>
        <w:rPr>
          <w:color w:val="1A1A1A"/>
        </w:rPr>
        <w:t>BigQuery</w:t>
      </w:r>
      <w:proofErr w:type="spellEnd"/>
      <w:r>
        <w:rPr>
          <w:color w:val="1A1A1A"/>
        </w:rPr>
        <w:t xml:space="preserve"> Official Documentation — docs.cloud.google.com/</w:t>
      </w:r>
      <w:proofErr w:type="spellStart"/>
      <w:r>
        <w:rPr>
          <w:color w:val="1A1A1A"/>
        </w:rPr>
        <w:t>bigquery</w:t>
      </w:r>
      <w:proofErr w:type="spellEnd"/>
      <w:r>
        <w:rPr>
          <w:color w:val="1A1A1A"/>
        </w:rPr>
        <w:t xml:space="preserve"> — Estimate and control costs, Optimize query computation, Introduction to partitioned tables, Introduction to clustered tables, Understand slots, Manage partition and cluster recommendations (current as of June 2026).</w:t>
      </w:r>
    </w:p>
    <w:p w14:paraId="4F356744" w14:textId="77777777" w:rsidR="00607BDB" w:rsidRDefault="00000000">
      <w:pPr>
        <w:pStyle w:val="ListParagraph"/>
        <w:numPr>
          <w:ilvl w:val="0"/>
          <w:numId w:val="3"/>
        </w:numPr>
        <w:spacing w:before="40" w:after="40"/>
      </w:pPr>
      <w:r>
        <w:rPr>
          <w:color w:val="1A1A1A"/>
        </w:rPr>
        <w:t xml:space="preserve">Google's Insider's Guide to </w:t>
      </w:r>
      <w:proofErr w:type="spellStart"/>
      <w:r>
        <w:rPr>
          <w:color w:val="1A1A1A"/>
        </w:rPr>
        <w:t>BigQuery</w:t>
      </w:r>
      <w:proofErr w:type="spellEnd"/>
      <w:r>
        <w:rPr>
          <w:color w:val="1A1A1A"/>
        </w:rPr>
        <w:t xml:space="preserve"> Cost Optimization — services.google.com (whitepaper) — pricing model overview, free operations, storage tier guidance, ingestion recommendations.</w:t>
      </w:r>
    </w:p>
    <w:p w14:paraId="4EC77278" w14:textId="77777777" w:rsidR="00607BDB" w:rsidRDefault="00000000">
      <w:pPr>
        <w:pStyle w:val="ListParagraph"/>
        <w:numPr>
          <w:ilvl w:val="0"/>
          <w:numId w:val="3"/>
        </w:numPr>
        <w:spacing w:before="40" w:after="40"/>
      </w:pPr>
      <w:r>
        <w:rPr>
          <w:color w:val="1A1A1A"/>
        </w:rPr>
        <w:t xml:space="preserve">Google Cloud Blog — cloud.google.com/blog — 'Controlling your </w:t>
      </w:r>
      <w:proofErr w:type="spellStart"/>
      <w:r>
        <w:rPr>
          <w:color w:val="1A1A1A"/>
        </w:rPr>
        <w:t>BigQuery</w:t>
      </w:r>
      <w:proofErr w:type="spellEnd"/>
      <w:r>
        <w:rPr>
          <w:color w:val="1A1A1A"/>
        </w:rPr>
        <w:t xml:space="preserve"> costs' — custom quotas, </w:t>
      </w:r>
      <w:proofErr w:type="spellStart"/>
      <w:r>
        <w:rPr>
          <w:color w:val="1A1A1A"/>
        </w:rPr>
        <w:t>maximum_bytes_billed</w:t>
      </w:r>
      <w:proofErr w:type="spellEnd"/>
      <w:r>
        <w:rPr>
          <w:color w:val="1A1A1A"/>
        </w:rPr>
        <w:t>, partition pruning best practices.</w:t>
      </w:r>
    </w:p>
    <w:p w14:paraId="547F4C78" w14:textId="77777777" w:rsidR="00607BDB" w:rsidRDefault="00000000">
      <w:pPr>
        <w:pStyle w:val="ListParagraph"/>
        <w:numPr>
          <w:ilvl w:val="0"/>
          <w:numId w:val="3"/>
        </w:numPr>
        <w:spacing w:before="40" w:after="40"/>
      </w:pPr>
      <w:proofErr w:type="spellStart"/>
      <w:r>
        <w:rPr>
          <w:color w:val="1A1A1A"/>
        </w:rPr>
        <w:t>nOps</w:t>
      </w:r>
      <w:proofErr w:type="spellEnd"/>
      <w:r>
        <w:rPr>
          <w:color w:val="1A1A1A"/>
        </w:rPr>
        <w:t xml:space="preserve">: </w:t>
      </w:r>
      <w:proofErr w:type="spellStart"/>
      <w:r>
        <w:rPr>
          <w:color w:val="1A1A1A"/>
        </w:rPr>
        <w:t>BigQuery</w:t>
      </w:r>
      <w:proofErr w:type="spellEnd"/>
      <w:r>
        <w:rPr>
          <w:color w:val="1A1A1A"/>
        </w:rPr>
        <w:t xml:space="preserve"> Cost Optimization Guide (April 2026) — pricing model comparison, breakeven analysis, commitment sizing guidance, autoscaling pitfalls.</w:t>
      </w:r>
    </w:p>
    <w:p w14:paraId="32A5807F" w14:textId="77777777" w:rsidR="00607BDB" w:rsidRDefault="00000000">
      <w:pPr>
        <w:pStyle w:val="ListParagraph"/>
        <w:numPr>
          <w:ilvl w:val="0"/>
          <w:numId w:val="3"/>
        </w:numPr>
        <w:spacing w:before="40" w:after="40"/>
      </w:pPr>
      <w:proofErr w:type="spellStart"/>
      <w:r>
        <w:rPr>
          <w:color w:val="1A1A1A"/>
        </w:rPr>
        <w:t>Revefi</w:t>
      </w:r>
      <w:proofErr w:type="spellEnd"/>
      <w:r>
        <w:rPr>
          <w:color w:val="1A1A1A"/>
        </w:rPr>
        <w:t xml:space="preserve">: Google </w:t>
      </w:r>
      <w:proofErr w:type="spellStart"/>
      <w:r>
        <w:rPr>
          <w:color w:val="1A1A1A"/>
        </w:rPr>
        <w:t>BigQuery</w:t>
      </w:r>
      <w:proofErr w:type="spellEnd"/>
      <w:r>
        <w:rPr>
          <w:color w:val="1A1A1A"/>
        </w:rPr>
        <w:t xml:space="preserve"> Cost Optimization: The Complete Guide (April 2026) — SELECT * impact, columnar storage mechanics, streaming vs. batch cost comparison.</w:t>
      </w:r>
    </w:p>
    <w:p w14:paraId="123F4701" w14:textId="77777777" w:rsidR="00607BDB" w:rsidRDefault="00000000">
      <w:pPr>
        <w:pStyle w:val="ListParagraph"/>
        <w:numPr>
          <w:ilvl w:val="0"/>
          <w:numId w:val="3"/>
        </w:numPr>
        <w:spacing w:before="40" w:after="40"/>
      </w:pPr>
      <w:r>
        <w:rPr>
          <w:color w:val="1A1A1A"/>
        </w:rPr>
        <w:t xml:space="preserve">Matias Coca: </w:t>
      </w:r>
      <w:proofErr w:type="spellStart"/>
      <w:r>
        <w:rPr>
          <w:color w:val="1A1A1A"/>
        </w:rPr>
        <w:t>BigQuery</w:t>
      </w:r>
      <w:proofErr w:type="spellEnd"/>
      <w:r>
        <w:rPr>
          <w:color w:val="1A1A1A"/>
        </w:rPr>
        <w:t xml:space="preserve"> Cost Optimization: The Complete Guide for Growing Companies, Medium (March 2026) — scheduled query frequency cost analysis, partition filter enforcement examples.</w:t>
      </w:r>
    </w:p>
    <w:p w14:paraId="2093B40D" w14:textId="77777777" w:rsidR="00607BDB" w:rsidRDefault="00000000">
      <w:pPr>
        <w:pStyle w:val="ListParagraph"/>
        <w:numPr>
          <w:ilvl w:val="0"/>
          <w:numId w:val="3"/>
        </w:numPr>
        <w:spacing w:before="40" w:after="40"/>
      </w:pPr>
      <w:r>
        <w:rPr>
          <w:color w:val="1A1A1A"/>
        </w:rPr>
        <w:t xml:space="preserve">Zach Mortenson: </w:t>
      </w:r>
      <w:proofErr w:type="spellStart"/>
      <w:r>
        <w:rPr>
          <w:color w:val="1A1A1A"/>
        </w:rPr>
        <w:t>BigQuery</w:t>
      </w:r>
      <w:proofErr w:type="spellEnd"/>
      <w:r>
        <w:rPr>
          <w:color w:val="1A1A1A"/>
        </w:rPr>
        <w:t xml:space="preserve"> Partitioning and Clustering — Optimizations That Actually Cut Costs, Medium (December 2025) — empirical partition vs. clustering cost comparison.</w:t>
      </w:r>
    </w:p>
    <w:p w14:paraId="5D6F2386" w14:textId="77777777" w:rsidR="00607BDB" w:rsidRDefault="00000000">
      <w:pPr>
        <w:pStyle w:val="ListParagraph"/>
        <w:numPr>
          <w:ilvl w:val="0"/>
          <w:numId w:val="3"/>
        </w:numPr>
        <w:spacing w:before="40" w:after="40"/>
      </w:pPr>
      <w:proofErr w:type="spellStart"/>
      <w:r>
        <w:rPr>
          <w:color w:val="1A1A1A"/>
        </w:rPr>
        <w:t>Usercentrics</w:t>
      </w:r>
      <w:proofErr w:type="spellEnd"/>
      <w:r>
        <w:rPr>
          <w:color w:val="1A1A1A"/>
        </w:rPr>
        <w:t xml:space="preserve"> Engineering Blog: Optimizing Your </w:t>
      </w:r>
      <w:proofErr w:type="spellStart"/>
      <w:r>
        <w:rPr>
          <w:color w:val="1A1A1A"/>
        </w:rPr>
        <w:t>BigQuery</w:t>
      </w:r>
      <w:proofErr w:type="spellEnd"/>
      <w:r>
        <w:rPr>
          <w:color w:val="1A1A1A"/>
        </w:rPr>
        <w:t xml:space="preserve"> Tables Using Clustering (September 2024) — empirical 92.3% clustering cost reduction demonstration.</w:t>
      </w:r>
    </w:p>
    <w:p w14:paraId="0BB2AC7E" w14:textId="77777777" w:rsidR="00607BDB" w:rsidRDefault="00000000">
      <w:pPr>
        <w:pStyle w:val="ListParagraph"/>
        <w:numPr>
          <w:ilvl w:val="0"/>
          <w:numId w:val="3"/>
        </w:numPr>
        <w:spacing w:before="40" w:after="40"/>
      </w:pPr>
      <w:proofErr w:type="spellStart"/>
      <w:r>
        <w:rPr>
          <w:color w:val="1A1A1A"/>
        </w:rPr>
        <w:t>OneUptime</w:t>
      </w:r>
      <w:proofErr w:type="spellEnd"/>
      <w:r>
        <w:rPr>
          <w:color w:val="1A1A1A"/>
        </w:rPr>
        <w:t xml:space="preserve"> Engineering Blog: How to Combine Partitioning and Clustering; How to Set Up </w:t>
      </w:r>
      <w:proofErr w:type="spellStart"/>
      <w:r>
        <w:rPr>
          <w:color w:val="1A1A1A"/>
        </w:rPr>
        <w:t>BigQuery</w:t>
      </w:r>
      <w:proofErr w:type="spellEnd"/>
      <w:r>
        <w:rPr>
          <w:color w:val="1A1A1A"/>
        </w:rPr>
        <w:t xml:space="preserve"> Editions and Configure Autoscaling Slots (February 2026) — implementation examples.</w:t>
      </w:r>
    </w:p>
    <w:p w14:paraId="609004F6" w14:textId="77777777" w:rsidR="00607BDB" w:rsidRDefault="00000000">
      <w:pPr>
        <w:pStyle w:val="ListParagraph"/>
        <w:numPr>
          <w:ilvl w:val="0"/>
          <w:numId w:val="3"/>
        </w:numPr>
        <w:spacing w:before="40" w:after="40"/>
      </w:pPr>
      <w:r>
        <w:rPr>
          <w:color w:val="1A1A1A"/>
        </w:rPr>
        <w:t xml:space="preserve">Aaron Pestel (Google Cloud): </w:t>
      </w:r>
      <w:proofErr w:type="spellStart"/>
      <w:r>
        <w:rPr>
          <w:color w:val="1A1A1A"/>
        </w:rPr>
        <w:t>BigQuery</w:t>
      </w:r>
      <w:proofErr w:type="spellEnd"/>
      <w:r>
        <w:rPr>
          <w:color w:val="1A1A1A"/>
        </w:rPr>
        <w:t xml:space="preserve"> Pricing — Three Best Practices, Medium (November 2024) — autoscaling reservation guidance, baseline vs. maximum slot sizing.</w:t>
      </w:r>
    </w:p>
    <w:p w14:paraId="101B2B22" w14:textId="77777777" w:rsidR="00607BDB" w:rsidRDefault="00000000">
      <w:pPr>
        <w:pStyle w:val="ListParagraph"/>
        <w:numPr>
          <w:ilvl w:val="0"/>
          <w:numId w:val="3"/>
        </w:numPr>
        <w:spacing w:before="40" w:after="40"/>
      </w:pPr>
      <w:r>
        <w:rPr>
          <w:color w:val="1A1A1A"/>
        </w:rPr>
        <w:t xml:space="preserve">Yuki: </w:t>
      </w:r>
      <w:proofErr w:type="spellStart"/>
      <w:r>
        <w:rPr>
          <w:color w:val="1A1A1A"/>
        </w:rPr>
        <w:t>BigQuery</w:t>
      </w:r>
      <w:proofErr w:type="spellEnd"/>
      <w:r>
        <w:rPr>
          <w:color w:val="1A1A1A"/>
        </w:rPr>
        <w:t xml:space="preserve"> Best Practices (May 2026) — query labels for cost attribution, reservation isolation strategy, INFORMATION_SCHEMA monitoring patterns.</w:t>
      </w:r>
    </w:p>
    <w:p w14:paraId="7D52820D" w14:textId="77777777" w:rsidR="00607BDB" w:rsidRDefault="00607BDB">
      <w:pPr>
        <w:spacing w:before="120"/>
      </w:pPr>
    </w:p>
    <w:p w14:paraId="61543098" w14:textId="683CA8E4" w:rsidR="00607BDB" w:rsidRDefault="00000000">
      <w:pPr>
        <w:spacing w:before="60" w:after="80"/>
      </w:pPr>
      <w:r>
        <w:rPr>
          <w:i/>
          <w:iCs/>
          <w:color w:val="555555"/>
        </w:rPr>
        <w:t>Document prepared for internal use by the Data Engineering team. Verify current pricing at cloud.google.com/</w:t>
      </w:r>
      <w:proofErr w:type="spellStart"/>
      <w:r>
        <w:rPr>
          <w:i/>
          <w:iCs/>
          <w:color w:val="555555"/>
        </w:rPr>
        <w:t>bigquery</w:t>
      </w:r>
      <w:proofErr w:type="spellEnd"/>
      <w:r>
        <w:rPr>
          <w:i/>
          <w:iCs/>
          <w:color w:val="555555"/>
        </w:rPr>
        <w:t>/pricing before making billing model decisions — rates are subject to change.</w:t>
      </w:r>
    </w:p>
    <w:sectPr w:rsidR="00607BDB">
      <w:footerReference w:type="default" r:id="rId7"/>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68369" w14:textId="77777777" w:rsidR="002315DB" w:rsidRDefault="002315DB">
      <w:r>
        <w:separator/>
      </w:r>
    </w:p>
  </w:endnote>
  <w:endnote w:type="continuationSeparator" w:id="0">
    <w:p w14:paraId="47FB0B96" w14:textId="77777777" w:rsidR="002315DB" w:rsidRDefault="00231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1230" w14:textId="77777777" w:rsidR="00607BDB" w:rsidRDefault="00000000">
    <w:pPr>
      <w:jc w:val="right"/>
    </w:pPr>
    <w:proofErr w:type="spellStart"/>
    <w:r>
      <w:rPr>
        <w:color w:val="555555"/>
        <w:sz w:val="16"/>
        <w:szCs w:val="16"/>
      </w:rPr>
      <w:t>BigQuery</w:t>
    </w:r>
    <w:proofErr w:type="spellEnd"/>
    <w:r>
      <w:rPr>
        <w:color w:val="555555"/>
        <w:sz w:val="16"/>
        <w:szCs w:val="16"/>
      </w:rPr>
      <w:t xml:space="preserve"> Cost Optimization — Internal Engineering Reference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873BA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CC252" w14:textId="77777777" w:rsidR="002315DB" w:rsidRDefault="002315DB">
      <w:r>
        <w:separator/>
      </w:r>
    </w:p>
  </w:footnote>
  <w:footnote w:type="continuationSeparator" w:id="0">
    <w:p w14:paraId="716E46BE" w14:textId="77777777" w:rsidR="002315DB" w:rsidRDefault="00231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370"/>
    <w:multiLevelType w:val="hybridMultilevel"/>
    <w:tmpl w:val="E1A4CF34"/>
    <w:lvl w:ilvl="0" w:tplc="9790EA26">
      <w:start w:val="1"/>
      <w:numFmt w:val="bullet"/>
      <w:lvlText w:val="•"/>
      <w:lvlJc w:val="left"/>
      <w:pPr>
        <w:ind w:left="540" w:hanging="260"/>
      </w:pPr>
    </w:lvl>
    <w:lvl w:ilvl="1" w:tplc="5D76DA94">
      <w:start w:val="1"/>
      <w:numFmt w:val="bullet"/>
      <w:lvlText w:val="◦"/>
      <w:lvlJc w:val="left"/>
      <w:pPr>
        <w:ind w:left="900" w:hanging="260"/>
      </w:pPr>
    </w:lvl>
    <w:lvl w:ilvl="2" w:tplc="0242E694">
      <w:numFmt w:val="decimal"/>
      <w:lvlText w:val=""/>
      <w:lvlJc w:val="left"/>
    </w:lvl>
    <w:lvl w:ilvl="3" w:tplc="80CCA762">
      <w:numFmt w:val="decimal"/>
      <w:lvlText w:val=""/>
      <w:lvlJc w:val="left"/>
    </w:lvl>
    <w:lvl w:ilvl="4" w:tplc="E1D661E0">
      <w:numFmt w:val="decimal"/>
      <w:lvlText w:val=""/>
      <w:lvlJc w:val="left"/>
    </w:lvl>
    <w:lvl w:ilvl="5" w:tplc="5F48B684">
      <w:numFmt w:val="decimal"/>
      <w:lvlText w:val=""/>
      <w:lvlJc w:val="left"/>
    </w:lvl>
    <w:lvl w:ilvl="6" w:tplc="662C2DCE">
      <w:numFmt w:val="decimal"/>
      <w:lvlText w:val=""/>
      <w:lvlJc w:val="left"/>
    </w:lvl>
    <w:lvl w:ilvl="7" w:tplc="A800B2C0">
      <w:numFmt w:val="decimal"/>
      <w:lvlText w:val=""/>
      <w:lvlJc w:val="left"/>
    </w:lvl>
    <w:lvl w:ilvl="8" w:tplc="23C82494">
      <w:numFmt w:val="decimal"/>
      <w:lvlText w:val=""/>
      <w:lvlJc w:val="left"/>
    </w:lvl>
  </w:abstractNum>
  <w:abstractNum w:abstractNumId="1" w15:restartNumberingAfterBreak="0">
    <w:nsid w:val="52A428AC"/>
    <w:multiLevelType w:val="hybridMultilevel"/>
    <w:tmpl w:val="2DD6D4FA"/>
    <w:lvl w:ilvl="0" w:tplc="0382CD2E">
      <w:start w:val="1"/>
      <w:numFmt w:val="decimal"/>
      <w:lvlText w:val="%1."/>
      <w:lvlJc w:val="left"/>
      <w:pPr>
        <w:ind w:left="540" w:hanging="260"/>
      </w:pPr>
    </w:lvl>
    <w:lvl w:ilvl="1" w:tplc="E11224BE">
      <w:numFmt w:val="decimal"/>
      <w:lvlText w:val=""/>
      <w:lvlJc w:val="left"/>
    </w:lvl>
    <w:lvl w:ilvl="2" w:tplc="D4729CAA">
      <w:numFmt w:val="decimal"/>
      <w:lvlText w:val=""/>
      <w:lvlJc w:val="left"/>
    </w:lvl>
    <w:lvl w:ilvl="3" w:tplc="9CBC60D6">
      <w:numFmt w:val="decimal"/>
      <w:lvlText w:val=""/>
      <w:lvlJc w:val="left"/>
    </w:lvl>
    <w:lvl w:ilvl="4" w:tplc="8EE21AC4">
      <w:numFmt w:val="decimal"/>
      <w:lvlText w:val=""/>
      <w:lvlJc w:val="left"/>
    </w:lvl>
    <w:lvl w:ilvl="5" w:tplc="4E88137C">
      <w:numFmt w:val="decimal"/>
      <w:lvlText w:val=""/>
      <w:lvlJc w:val="left"/>
    </w:lvl>
    <w:lvl w:ilvl="6" w:tplc="E0E0B730">
      <w:numFmt w:val="decimal"/>
      <w:lvlText w:val=""/>
      <w:lvlJc w:val="left"/>
    </w:lvl>
    <w:lvl w:ilvl="7" w:tplc="651A2246">
      <w:numFmt w:val="decimal"/>
      <w:lvlText w:val=""/>
      <w:lvlJc w:val="left"/>
    </w:lvl>
    <w:lvl w:ilvl="8" w:tplc="4ECAF1F2">
      <w:numFmt w:val="decimal"/>
      <w:lvlText w:val=""/>
      <w:lvlJc w:val="left"/>
    </w:lvl>
  </w:abstractNum>
  <w:abstractNum w:abstractNumId="2" w15:restartNumberingAfterBreak="0">
    <w:nsid w:val="55D76F5B"/>
    <w:multiLevelType w:val="hybridMultilevel"/>
    <w:tmpl w:val="4F62CF66"/>
    <w:lvl w:ilvl="0" w:tplc="F0D6EBA6">
      <w:start w:val="1"/>
      <w:numFmt w:val="bullet"/>
      <w:lvlText w:val="●"/>
      <w:lvlJc w:val="left"/>
      <w:pPr>
        <w:ind w:left="720" w:hanging="360"/>
      </w:pPr>
    </w:lvl>
    <w:lvl w:ilvl="1" w:tplc="BFFE09C8">
      <w:start w:val="1"/>
      <w:numFmt w:val="bullet"/>
      <w:lvlText w:val="○"/>
      <w:lvlJc w:val="left"/>
      <w:pPr>
        <w:ind w:left="1440" w:hanging="360"/>
      </w:pPr>
    </w:lvl>
    <w:lvl w:ilvl="2" w:tplc="A3187A1A">
      <w:start w:val="1"/>
      <w:numFmt w:val="bullet"/>
      <w:lvlText w:val="■"/>
      <w:lvlJc w:val="left"/>
      <w:pPr>
        <w:ind w:left="2160" w:hanging="360"/>
      </w:pPr>
    </w:lvl>
    <w:lvl w:ilvl="3" w:tplc="98FEEB66">
      <w:start w:val="1"/>
      <w:numFmt w:val="bullet"/>
      <w:lvlText w:val="●"/>
      <w:lvlJc w:val="left"/>
      <w:pPr>
        <w:ind w:left="2880" w:hanging="360"/>
      </w:pPr>
    </w:lvl>
    <w:lvl w:ilvl="4" w:tplc="2CD09D3E">
      <w:start w:val="1"/>
      <w:numFmt w:val="bullet"/>
      <w:lvlText w:val="○"/>
      <w:lvlJc w:val="left"/>
      <w:pPr>
        <w:ind w:left="3600" w:hanging="360"/>
      </w:pPr>
    </w:lvl>
    <w:lvl w:ilvl="5" w:tplc="C2247096">
      <w:start w:val="1"/>
      <w:numFmt w:val="bullet"/>
      <w:lvlText w:val="■"/>
      <w:lvlJc w:val="left"/>
      <w:pPr>
        <w:ind w:left="4320" w:hanging="360"/>
      </w:pPr>
    </w:lvl>
    <w:lvl w:ilvl="6" w:tplc="C6BC96F8">
      <w:start w:val="1"/>
      <w:numFmt w:val="bullet"/>
      <w:lvlText w:val="●"/>
      <w:lvlJc w:val="left"/>
      <w:pPr>
        <w:ind w:left="5040" w:hanging="360"/>
      </w:pPr>
    </w:lvl>
    <w:lvl w:ilvl="7" w:tplc="16C626F2">
      <w:start w:val="1"/>
      <w:numFmt w:val="bullet"/>
      <w:lvlText w:val="●"/>
      <w:lvlJc w:val="left"/>
      <w:pPr>
        <w:ind w:left="5760" w:hanging="360"/>
      </w:pPr>
    </w:lvl>
    <w:lvl w:ilvl="8" w:tplc="6D2E0D5C">
      <w:start w:val="1"/>
      <w:numFmt w:val="bullet"/>
      <w:lvlText w:val="●"/>
      <w:lvlJc w:val="left"/>
      <w:pPr>
        <w:ind w:left="6480" w:hanging="360"/>
      </w:pPr>
    </w:lvl>
  </w:abstractNum>
  <w:num w:numId="1" w16cid:durableId="1230454750">
    <w:abstractNumId w:val="2"/>
    <w:lvlOverride w:ilvl="0">
      <w:startOverride w:val="1"/>
    </w:lvlOverride>
  </w:num>
  <w:num w:numId="2" w16cid:durableId="1899121988">
    <w:abstractNumId w:val="0"/>
    <w:lvlOverride w:ilvl="0">
      <w:startOverride w:val="1"/>
    </w:lvlOverride>
  </w:num>
  <w:num w:numId="3" w16cid:durableId="1189222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DB"/>
    <w:rsid w:val="002315DB"/>
    <w:rsid w:val="00393EA3"/>
    <w:rsid w:val="00607BDB"/>
    <w:rsid w:val="00873BA1"/>
    <w:rsid w:val="00F65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3326"/>
  <w15:docId w15:val="{8C13A7D6-1DF5-471F-B4D5-392C097C8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100"/>
      <w:outlineLvl w:val="1"/>
    </w:pPr>
    <w:rPr>
      <w:b/>
      <w:bCs/>
      <w:color w:val="1A3C5E"/>
      <w:sz w:val="28"/>
      <w:szCs w:val="28"/>
    </w:rPr>
  </w:style>
  <w:style w:type="paragraph" w:styleId="Heading3">
    <w:name w:val="heading 3"/>
    <w:uiPriority w:val="9"/>
    <w:unhideWhenUsed/>
    <w:qFormat/>
    <w:pPr>
      <w:spacing w:before="200" w:after="80"/>
      <w:outlineLvl w:val="2"/>
    </w:pPr>
    <w:rPr>
      <w:b/>
      <w:bCs/>
      <w:color w:val="2E6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5995</Words>
  <Characters>34175</Characters>
  <Application>Microsoft Office Word</Application>
  <DocSecurity>0</DocSecurity>
  <Lines>284</Lines>
  <Paragraphs>80</Paragraphs>
  <ScaleCrop>false</ScaleCrop>
  <Company/>
  <LinksUpToDate>false</LinksUpToDate>
  <CharactersWithSpaces>40090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shubhankar pandey</cp:lastModifiedBy>
  <cp:revision>2</cp:revision>
  <dcterms:created xsi:type="dcterms:W3CDTF">2026-06-28T23:08:00Z</dcterms:created>
  <dcterms:modified xsi:type="dcterms:W3CDTF">2026-06-28T23:32:00Z</dcterms:modified>
</cp:coreProperties>
</file>