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5A" w:rsidRDefault="000B77A9" w:rsidP="00C9405A">
      <w:r>
        <w:t xml:space="preserve">Accessibility Testing: </w:t>
      </w:r>
    </w:p>
    <w:p w:rsidR="000B77A9" w:rsidRDefault="000B77A9" w:rsidP="00C9405A"/>
    <w:p w:rsidR="000B77A9" w:rsidRDefault="000B77A9" w:rsidP="00C9405A">
      <w:r>
        <w:t>Web-based web site accessibility evaluation tools are a handy resource for anyone who wants to ensure that the site they are developing meets established accessibility standards. Since web site accessibility is a subset of web site usability, one needs to ensure that the site is accessible as part of the aspects that ultimately make it usable too.</w:t>
      </w:r>
    </w:p>
    <w:p w:rsidR="000B77A9" w:rsidRDefault="000B77A9" w:rsidP="00C9405A"/>
    <w:p w:rsidR="009A3017" w:rsidRDefault="009A3017" w:rsidP="00C9405A">
      <w:r w:rsidRPr="009A3017">
        <w:rPr>
          <w:b/>
          <w:bCs/>
        </w:rPr>
        <w:t>Evaluate your web site against accessibility guidelines</w:t>
      </w:r>
      <w:r w:rsidRPr="009A3017">
        <w:t xml:space="preserve">. These may include the W3C’s </w:t>
      </w:r>
      <w:hyperlink r:id="rId9" w:tgtFrame="_blank" w:tooltip="W3C Web Content Accessibility Guidelines 1.0" w:history="1">
        <w:r w:rsidRPr="009A3017">
          <w:rPr>
            <w:color w:val="0000FF"/>
            <w:u w:val="single"/>
          </w:rPr>
          <w:t>WCAG 1.0</w:t>
        </w:r>
      </w:hyperlink>
      <w:r w:rsidRPr="009A3017">
        <w:t xml:space="preserve"> and </w:t>
      </w:r>
      <w:hyperlink r:id="rId10" w:tgtFrame="_blank" w:tooltip="W3C Web Content Accessibility Guidelines 2.0" w:history="1">
        <w:r w:rsidRPr="009A3017">
          <w:rPr>
            <w:color w:val="0000FF"/>
            <w:u w:val="single"/>
          </w:rPr>
          <w:t>2.0</w:t>
        </w:r>
      </w:hyperlink>
      <w:r w:rsidRPr="009A3017">
        <w:t xml:space="preserve">, </w:t>
      </w:r>
      <w:hyperlink r:id="rId11" w:tgtFrame="_blank" w:tooltip="Section 508 Accessibility Guidelines" w:history="1">
        <w:r w:rsidRPr="009A3017">
          <w:rPr>
            <w:color w:val="0000FF"/>
            <w:u w:val="single"/>
          </w:rPr>
          <w:t>Section 508</w:t>
        </w:r>
      </w:hyperlink>
      <w:r w:rsidRPr="009A3017">
        <w:t xml:space="preserve">, the </w:t>
      </w:r>
      <w:hyperlink r:id="rId12" w:tgtFrame="_blank" w:tooltip="The Stanca Act - Italian Accessibility Law" w:history="1">
        <w:proofErr w:type="spellStart"/>
        <w:r w:rsidRPr="009A3017">
          <w:rPr>
            <w:color w:val="0000FF"/>
            <w:u w:val="single"/>
          </w:rPr>
          <w:t>Stanca</w:t>
        </w:r>
        <w:proofErr w:type="spellEnd"/>
        <w:r w:rsidRPr="009A3017">
          <w:rPr>
            <w:color w:val="0000FF"/>
            <w:u w:val="single"/>
          </w:rPr>
          <w:t xml:space="preserve"> Act</w:t>
        </w:r>
      </w:hyperlink>
      <w:r w:rsidRPr="009A3017">
        <w:t xml:space="preserve"> (Italian Accessibility Law), </w:t>
      </w:r>
      <w:hyperlink r:id="rId13" w:tgtFrame="_blank" w:tooltip="BITV - German Web Accessibility Test" w:history="1">
        <w:r w:rsidRPr="009A3017">
          <w:rPr>
            <w:color w:val="0000FF"/>
            <w:u w:val="single"/>
          </w:rPr>
          <w:t>BITV</w:t>
        </w:r>
      </w:hyperlink>
      <w:r w:rsidRPr="009A3017">
        <w:t xml:space="preserve"> (web accessibility test of the German BIK project), </w:t>
      </w:r>
      <w:hyperlink r:id="rId14" w:tgtFrame="_blank" w:tooltip="RGAA - French Accessibility Law" w:history="1">
        <w:r w:rsidRPr="009A3017">
          <w:rPr>
            <w:color w:val="0000FF"/>
            <w:u w:val="single"/>
          </w:rPr>
          <w:t>RGAA</w:t>
        </w:r>
      </w:hyperlink>
      <w:r w:rsidRPr="009A3017">
        <w:t xml:space="preserve"> (French Accessibility Law) or a combination of them. Some tools also have their own accessibility guidelines.</w:t>
      </w:r>
    </w:p>
    <w:p w:rsidR="000B77A9" w:rsidRPr="000B77A9" w:rsidRDefault="000B77A9" w:rsidP="000B77A9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0B77A9">
        <w:rPr>
          <w:rFonts w:ascii="Times New Roman" w:hAnsi="Times New Roman"/>
          <w:b/>
          <w:bCs/>
          <w:sz w:val="36"/>
          <w:szCs w:val="36"/>
        </w:rPr>
        <w:t>Accessibility Valet</w:t>
      </w:r>
    </w:p>
    <w:p w:rsidR="008C3A98" w:rsidRDefault="008C3A98" w:rsidP="008C3A98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8C3A98">
        <w:rPr>
          <w:rFonts w:ascii="Times New Roman" w:hAnsi="Times New Roman"/>
          <w:b/>
          <w:bCs/>
          <w:sz w:val="36"/>
          <w:szCs w:val="36"/>
        </w:rPr>
        <w:t>AChecker</w:t>
      </w:r>
      <w:proofErr w:type="spellEnd"/>
      <w:r w:rsidRPr="008C3A98">
        <w:rPr>
          <w:rFonts w:ascii="Times New Roman" w:hAnsi="Times New Roman"/>
          <w:b/>
          <w:bCs/>
          <w:sz w:val="36"/>
          <w:szCs w:val="36"/>
        </w:rPr>
        <w:t xml:space="preserve"> – Accessibility Checker</w:t>
      </w:r>
    </w:p>
    <w:p w:rsidR="008C3A98" w:rsidRDefault="008C3A98" w:rsidP="008C3A98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</w:p>
    <w:p w:rsidR="000B77A9" w:rsidRDefault="001707DD" w:rsidP="00C9405A">
      <w:r>
        <w:t>NVDA Screen Reader:</w:t>
      </w:r>
      <w:r w:rsidR="00507E12">
        <w:t xml:space="preserve"> Free, </w:t>
      </w:r>
      <w:proofErr w:type="gramStart"/>
      <w:r w:rsidR="00507E12">
        <w:t>For</w:t>
      </w:r>
      <w:proofErr w:type="gramEnd"/>
      <w:r w:rsidR="00507E12">
        <w:t xml:space="preserve"> windows only, Install NVDA</w:t>
      </w:r>
    </w:p>
    <w:p w:rsidR="00E043BF" w:rsidRDefault="00E043BF" w:rsidP="00E043BF"/>
    <w:p w:rsidR="00E043BF" w:rsidRDefault="00E043BF" w:rsidP="00E043BF">
      <w:r>
        <w:t>Add on</w:t>
      </w:r>
    </w:p>
    <w:p w:rsidR="00E043BF" w:rsidRDefault="00E043BF" w:rsidP="00E043BF">
      <w:r>
        <w:tab/>
        <w:t xml:space="preserve">Focus Highlight – allows </w:t>
      </w:r>
      <w:proofErr w:type="gramStart"/>
      <w:r>
        <w:t>to visualize</w:t>
      </w:r>
      <w:proofErr w:type="gramEnd"/>
      <w:r>
        <w:t xml:space="preserve"> as you navigate through the pages.</w:t>
      </w:r>
    </w:p>
    <w:p w:rsidR="00E043BF" w:rsidRDefault="00E043BF" w:rsidP="00E043BF">
      <w:pPr>
        <w:pStyle w:val="ListParagraph"/>
        <w:ind w:left="1065"/>
      </w:pPr>
    </w:p>
    <w:p w:rsidR="00E043BF" w:rsidRDefault="00E043BF" w:rsidP="00E043BF">
      <w:proofErr w:type="gramStart"/>
      <w:r>
        <w:t>Two types of modes.</w:t>
      </w:r>
      <w:proofErr w:type="gramEnd"/>
    </w:p>
    <w:p w:rsidR="00E043BF" w:rsidRDefault="00E043BF" w:rsidP="00E043BF">
      <w:pPr>
        <w:pStyle w:val="ListParagraph"/>
        <w:ind w:left="1065"/>
      </w:pPr>
    </w:p>
    <w:p w:rsidR="00507E12" w:rsidRDefault="00507E12" w:rsidP="00507E12">
      <w:pPr>
        <w:pStyle w:val="ListParagraph"/>
        <w:numPr>
          <w:ilvl w:val="0"/>
          <w:numId w:val="4"/>
        </w:numPr>
      </w:pPr>
      <w:r>
        <w:t>Focus Mode</w:t>
      </w:r>
    </w:p>
    <w:p w:rsidR="00507E12" w:rsidRDefault="00507E12" w:rsidP="00507E12">
      <w:pPr>
        <w:pStyle w:val="ListParagraph"/>
        <w:numPr>
          <w:ilvl w:val="0"/>
          <w:numId w:val="4"/>
        </w:numPr>
      </w:pPr>
      <w:r>
        <w:t>Browse Mode</w:t>
      </w:r>
      <w:r w:rsidR="00E043BF">
        <w:t xml:space="preserve"> – every key has a special significance </w:t>
      </w:r>
    </w:p>
    <w:p w:rsidR="00507E12" w:rsidRDefault="00507E12" w:rsidP="00507E12"/>
    <w:p w:rsidR="00507E12" w:rsidRDefault="00B92D05" w:rsidP="00507E12">
      <w:hyperlink r:id="rId15" w:history="1">
        <w:r w:rsidRPr="00310722">
          <w:rPr>
            <w:rStyle w:val="Hyperlink"/>
          </w:rPr>
          <w:t>https://www.nvaccess.org/download/</w:t>
        </w:r>
      </w:hyperlink>
      <w:r>
        <w:t xml:space="preserve"> (Download NVDA software)</w:t>
      </w:r>
    </w:p>
    <w:p w:rsidR="00E043BF" w:rsidRDefault="00E043BF" w:rsidP="00507E12"/>
    <w:p w:rsidR="00E043BF" w:rsidRDefault="00E043BF" w:rsidP="00507E12">
      <w:r>
        <w:t>NVDA Keyboard commands:</w:t>
      </w:r>
    </w:p>
    <w:p w:rsidR="00E043BF" w:rsidRPr="00C9405A" w:rsidRDefault="00E043BF" w:rsidP="00507E12">
      <w:proofErr w:type="spellStart"/>
      <w:r>
        <w:t>Deque</w:t>
      </w:r>
      <w:proofErr w:type="spellEnd"/>
      <w:r>
        <w:t xml:space="preserve"> university – download from this.</w:t>
      </w:r>
      <w:bookmarkStart w:id="0" w:name="_GoBack"/>
      <w:bookmarkEnd w:id="0"/>
    </w:p>
    <w:sectPr w:rsidR="00E043BF" w:rsidRPr="00C9405A" w:rsidSect="008E36CC">
      <w:footerReference w:type="default" r:id="rId16"/>
      <w:footerReference w:type="first" r:id="rId17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6A0" w:rsidRDefault="004826A0">
      <w:pPr>
        <w:spacing w:line="240" w:lineRule="auto"/>
      </w:pPr>
      <w:r>
        <w:separator/>
      </w:r>
    </w:p>
  </w:endnote>
  <w:endnote w:type="continuationSeparator" w:id="0">
    <w:p w:rsidR="004826A0" w:rsidRDefault="00482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E043BF">
      <w:rPr>
        <w:noProof/>
      </w:rPr>
      <w:t>1</w:t>
    </w:r>
    <w:r w:rsidRPr="00B759BE">
      <w:fldChar w:fldCharType="end"/>
    </w:r>
    <w:r w:rsidRPr="00B759BE">
      <w:t xml:space="preserve"> of </w:t>
    </w:r>
    <w:r w:rsidR="004826A0">
      <w:fldChar w:fldCharType="begin"/>
    </w:r>
    <w:r w:rsidR="004826A0">
      <w:instrText xml:space="preserve"> NUMPAGES  \* MERGEFORMAT </w:instrText>
    </w:r>
    <w:r w:rsidR="004826A0">
      <w:fldChar w:fldCharType="separate"/>
    </w:r>
    <w:r w:rsidR="00E043BF">
      <w:rPr>
        <w:noProof/>
      </w:rPr>
      <w:t>1</w:t>
    </w:r>
    <w:r w:rsidR="004826A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>
      <w:t xml:space="preserve">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4826A0">
      <w:fldChar w:fldCharType="begin"/>
    </w:r>
    <w:r w:rsidR="004826A0">
      <w:instrText xml:space="preserve"> NUMPAGES  \* MERGEFORMAT </w:instrText>
    </w:r>
    <w:r w:rsidR="004826A0">
      <w:fldChar w:fldCharType="separate"/>
    </w:r>
    <w:r w:rsidR="00D61AC2">
      <w:rPr>
        <w:noProof/>
      </w:rPr>
      <w:t>1</w:t>
    </w:r>
    <w:r w:rsidR="004826A0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6A0" w:rsidRDefault="004826A0">
      <w:pPr>
        <w:spacing w:line="240" w:lineRule="auto"/>
      </w:pPr>
      <w:r>
        <w:separator/>
      </w:r>
    </w:p>
  </w:footnote>
  <w:footnote w:type="continuationSeparator" w:id="0">
    <w:p w:rsidR="004826A0" w:rsidRDefault="004826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8C5CD7"/>
    <w:multiLevelType w:val="hybridMultilevel"/>
    <w:tmpl w:val="50CE4B8A"/>
    <w:lvl w:ilvl="0" w:tplc="EB2CAD1A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A9"/>
    <w:rsid w:val="00025640"/>
    <w:rsid w:val="000319EA"/>
    <w:rsid w:val="0003762C"/>
    <w:rsid w:val="00051B47"/>
    <w:rsid w:val="00084DE4"/>
    <w:rsid w:val="00087304"/>
    <w:rsid w:val="000B77A9"/>
    <w:rsid w:val="000C09B4"/>
    <w:rsid w:val="0012589B"/>
    <w:rsid w:val="001441FE"/>
    <w:rsid w:val="001463BE"/>
    <w:rsid w:val="00167B5D"/>
    <w:rsid w:val="001707DD"/>
    <w:rsid w:val="00180425"/>
    <w:rsid w:val="001A2141"/>
    <w:rsid w:val="002147ED"/>
    <w:rsid w:val="00220352"/>
    <w:rsid w:val="00272FEC"/>
    <w:rsid w:val="00277405"/>
    <w:rsid w:val="0029779A"/>
    <w:rsid w:val="002D023B"/>
    <w:rsid w:val="002E58CC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826A0"/>
    <w:rsid w:val="004E730C"/>
    <w:rsid w:val="00506A1C"/>
    <w:rsid w:val="00507E12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C3A98"/>
    <w:rsid w:val="008E36CC"/>
    <w:rsid w:val="008F7EB0"/>
    <w:rsid w:val="00900494"/>
    <w:rsid w:val="00913686"/>
    <w:rsid w:val="009551EB"/>
    <w:rsid w:val="009A3017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92D05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043BF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uiPriority w:val="99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0B77A9"/>
    <w:rPr>
      <w:rFonts w:ascii="Arial" w:hAnsi="Arial" w:cs="Arial"/>
      <w:b/>
      <w:bCs/>
      <w:iCs/>
      <w:sz w:val="24"/>
      <w:szCs w:val="28"/>
    </w:rPr>
  </w:style>
  <w:style w:type="character" w:styleId="Strong">
    <w:name w:val="Strong"/>
    <w:basedOn w:val="DefaultParagraphFont"/>
    <w:uiPriority w:val="22"/>
    <w:qFormat/>
    <w:rsid w:val="009A3017"/>
    <w:rPr>
      <w:b/>
      <w:bCs/>
    </w:rPr>
  </w:style>
  <w:style w:type="paragraph" w:styleId="ListParagraph">
    <w:name w:val="List Paragraph"/>
    <w:basedOn w:val="Normal"/>
    <w:uiPriority w:val="34"/>
    <w:qFormat/>
    <w:rsid w:val="00507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uiPriority w:val="99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0B77A9"/>
    <w:rPr>
      <w:rFonts w:ascii="Arial" w:hAnsi="Arial" w:cs="Arial"/>
      <w:b/>
      <w:bCs/>
      <w:iCs/>
      <w:sz w:val="24"/>
      <w:szCs w:val="28"/>
    </w:rPr>
  </w:style>
  <w:style w:type="character" w:styleId="Strong">
    <w:name w:val="Strong"/>
    <w:basedOn w:val="DefaultParagraphFont"/>
    <w:uiPriority w:val="22"/>
    <w:qFormat/>
    <w:rsid w:val="009A3017"/>
    <w:rPr>
      <w:b/>
      <w:bCs/>
    </w:rPr>
  </w:style>
  <w:style w:type="paragraph" w:styleId="ListParagraph">
    <w:name w:val="List Paragraph"/>
    <w:basedOn w:val="Normal"/>
    <w:uiPriority w:val="34"/>
    <w:qFormat/>
    <w:rsid w:val="0050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itvtest.eu/bitv_test/intro/overview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ubbliaccesso.it/normative/law_20040109_n4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ction508.gov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vaccess.org/download/" TargetMode="External"/><Relationship Id="rId10" Type="http://schemas.openxmlformats.org/officeDocument/2006/relationships/hyperlink" Target="http://www.w3.org/TR/WCAG20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w3.org/TR/WCAG10/" TargetMode="External"/><Relationship Id="rId14" Type="http://schemas.openxmlformats.org/officeDocument/2006/relationships/hyperlink" Target="http://www.references.modernisation.gouv.fr/rgaa-accessibil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D795E-5E4B-4EF4-9669-CE2BD14B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 Vikas</dc:creator>
  <cp:lastModifiedBy>PANDEY Vikas</cp:lastModifiedBy>
  <cp:revision>8</cp:revision>
  <cp:lastPrinted>2001-03-14T15:08:00Z</cp:lastPrinted>
  <dcterms:created xsi:type="dcterms:W3CDTF">2017-12-11T06:43:00Z</dcterms:created>
  <dcterms:modified xsi:type="dcterms:W3CDTF">2017-12-11T13:46:00Z</dcterms:modified>
</cp:coreProperties>
</file>