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Health360 – Healthcare Analytics Dashboard</w:t>
      </w:r>
    </w:p>
    <w:p>
      <w:pPr>
        <w:jc w:val="center"/>
      </w:pPr>
      <w:r>
        <w:rPr>
          <w:b/>
        </w:rPr>
        <w:t>Data Flow Diagram &amp; User Stories</w:t>
      </w:r>
    </w:p>
    <w:p>
      <w:r>
        <w:t>Team ID: ____________________     Date: 27 October 2026</w:t>
      </w:r>
    </w:p>
    <w:p>
      <w:r>
        <w:t>Project note: This dashboard uses synthetic/generated data for analytics practice. It is not a clinical decision-support tool and must not be used to diagnose or treat patients.</w:t>
      </w:r>
    </w:p>
    <w:p>
      <w:pPr>
        <w:pStyle w:val="Heading1"/>
      </w:pPr>
      <w:r>
        <w:t>1. Project Overview</w:t>
      </w:r>
    </w:p>
    <w:p>
      <w:r>
        <w:t>Health360 is an interactive healthcare analytics dashboard designed to summarize patient records, explore selected health conditions and risk indicators, and support exploratory analysis through Tableau visualizations and filters.</w:t>
      </w:r>
    </w:p>
    <w:p>
      <w:r>
        <w:t>Data source: Synthetic healthcare dataset (120,000 rows, 36 columns; CSV/XLSX versions were generated for this project). Fields available in the project dataset include Patient ID, Age, Gender, Region, BMI, blood pressure, cholesterol, glucose, lifestyle indicators, Heart Disease, Diabetes, Stroke, Risk Score, Risk Category, Department, Visit Type, Length of Stay, Healthcare Cost INR, Readmission, and Satisfaction.</w:t>
      </w:r>
    </w:p>
    <w:p>
      <w:pPr>
        <w:pStyle w:val="Heading1"/>
      </w:pPr>
      <w:r>
        <w:t>2. Data Flow Diagram (Level 0 – text specification)</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6"/>
              </w:rPr>
              <w:t>DFD element</w:t>
            </w:r>
          </w:p>
        </w:tc>
        <w:tc>
          <w:tcPr>
            <w:tcW w:type="dxa" w:w="5112"/>
            <w:shd w:fill="1F4E79"/>
          </w:tcPr>
          <w:p>
            <w:r>
              <w:rPr>
                <w:b/>
                <w:color w:val="FFFFFF"/>
                <w:sz w:val="16"/>
              </w:rPr>
              <w:t>Project-specific description</w:t>
            </w:r>
          </w:p>
        </w:tc>
      </w:tr>
      <w:tr>
        <w:tc>
          <w:tcPr>
            <w:tcW w:type="dxa" w:w="5112"/>
            <w:vAlign w:val="top"/>
          </w:tcPr>
          <w:p>
            <w:r>
              <w:rPr>
                <w:sz w:val="16"/>
              </w:rPr>
              <w:t>External entity</w:t>
            </w:r>
          </w:p>
        </w:tc>
        <w:tc>
          <w:tcPr>
            <w:tcW w:type="dxa" w:w="5112"/>
            <w:vAlign w:val="top"/>
          </w:tcPr>
          <w:p>
            <w:r>
              <w:rPr>
                <w:sz w:val="16"/>
              </w:rPr>
              <w:t>Project analyst / dashboard viewer</w:t>
            </w:r>
          </w:p>
        </w:tc>
      </w:tr>
      <w:tr>
        <w:tc>
          <w:tcPr>
            <w:tcW w:type="dxa" w:w="5112"/>
            <w:vAlign w:val="top"/>
          </w:tcPr>
          <w:p>
            <w:r>
              <w:rPr>
                <w:sz w:val="16"/>
              </w:rPr>
              <w:t>Input data</w:t>
            </w:r>
          </w:p>
        </w:tc>
        <w:tc>
          <w:tcPr>
            <w:tcW w:type="dxa" w:w="5112"/>
            <w:vAlign w:val="top"/>
          </w:tcPr>
          <w:p>
            <w:r>
              <w:rPr>
                <w:sz w:val="16"/>
              </w:rPr>
              <w:t>Healthcare CSV/XLSX file containing synthetic patient and visit attributes</w:t>
            </w:r>
          </w:p>
        </w:tc>
      </w:tr>
      <w:tr>
        <w:tc>
          <w:tcPr>
            <w:tcW w:type="dxa" w:w="5112"/>
            <w:vAlign w:val="top"/>
          </w:tcPr>
          <w:p>
            <w:r>
              <w:rPr>
                <w:sz w:val="16"/>
              </w:rPr>
              <w:t>Process 1 – Connect &amp; inspect</w:t>
            </w:r>
          </w:p>
        </w:tc>
        <w:tc>
          <w:tcPr>
            <w:tcW w:type="dxa" w:w="5112"/>
            <w:vAlign w:val="top"/>
          </w:tcPr>
          <w:p>
            <w:r>
              <w:rPr>
                <w:sz w:val="16"/>
              </w:rPr>
              <w:t>Connect the source file to Tableau Desktop; verify field names and data types</w:t>
            </w:r>
          </w:p>
        </w:tc>
      </w:tr>
      <w:tr>
        <w:tc>
          <w:tcPr>
            <w:tcW w:type="dxa" w:w="5112"/>
            <w:vAlign w:val="top"/>
          </w:tcPr>
          <w:p>
            <w:r>
              <w:rPr>
                <w:sz w:val="16"/>
              </w:rPr>
              <w:t>Process 2 – Prepare data</w:t>
            </w:r>
          </w:p>
        </w:tc>
        <w:tc>
          <w:tcPr>
            <w:tcW w:type="dxa" w:w="5112"/>
            <w:vAlign w:val="top"/>
          </w:tcPr>
          <w:p>
            <w:r>
              <w:rPr>
                <w:sz w:val="16"/>
              </w:rPr>
              <w:t>Check data types, missing values, duplicate Patient IDs, and valid values before analysis; document any cleaning performed</w:t>
            </w:r>
          </w:p>
        </w:tc>
      </w:tr>
      <w:tr>
        <w:tc>
          <w:tcPr>
            <w:tcW w:type="dxa" w:w="5112"/>
            <w:vAlign w:val="top"/>
          </w:tcPr>
          <w:p>
            <w:r>
              <w:rPr>
                <w:sz w:val="16"/>
              </w:rPr>
              <w:t>Process 3 – Calculate &amp; aggregate</w:t>
            </w:r>
          </w:p>
        </w:tc>
        <w:tc>
          <w:tcPr>
            <w:tcW w:type="dxa" w:w="5112"/>
            <w:vAlign w:val="top"/>
          </w:tcPr>
          <w:p>
            <w:r>
              <w:rPr>
                <w:sz w:val="16"/>
              </w:rPr>
              <w:t>Aggregate patient records and condition indicators; create calculated fields only when supported by actual source columns</w:t>
            </w:r>
          </w:p>
        </w:tc>
      </w:tr>
      <w:tr>
        <w:tc>
          <w:tcPr>
            <w:tcW w:type="dxa" w:w="5112"/>
            <w:vAlign w:val="top"/>
          </w:tcPr>
          <w:p>
            <w:r>
              <w:rPr>
                <w:sz w:val="16"/>
              </w:rPr>
              <w:t>Process 4 – Visualize</w:t>
            </w:r>
          </w:p>
        </w:tc>
        <w:tc>
          <w:tcPr>
            <w:tcW w:type="dxa" w:w="5112"/>
            <w:vAlign w:val="top"/>
          </w:tcPr>
          <w:p>
            <w:r>
              <w:rPr>
                <w:sz w:val="16"/>
              </w:rPr>
              <w:t>Build dashboard sheets: Total Patients, Stroke Cases, Healthcare Analysis, Glucose Cases, Dizziness, Heart Disease, Alcohol Consumption, Diabetes, Fatigue</w:t>
            </w:r>
          </w:p>
        </w:tc>
      </w:tr>
      <w:tr>
        <w:tc>
          <w:tcPr>
            <w:tcW w:type="dxa" w:w="5112"/>
            <w:vAlign w:val="top"/>
          </w:tcPr>
          <w:p>
            <w:r>
              <w:rPr>
                <w:sz w:val="16"/>
              </w:rPr>
              <w:t>Output</w:t>
            </w:r>
          </w:p>
        </w:tc>
        <w:tc>
          <w:tcPr>
            <w:tcW w:type="dxa" w:w="5112"/>
            <w:vAlign w:val="top"/>
          </w:tcPr>
          <w:p>
            <w:r>
              <w:rPr>
                <w:sz w:val="16"/>
              </w:rPr>
              <w:t>Interactive Health360 dashboard with filters: Gender, Age Group, Health Condition; users explore patterns in the synthetic dataset</w:t>
            </w:r>
          </w:p>
        </w:tc>
      </w:tr>
      <w:tr>
        <w:tc>
          <w:tcPr>
            <w:tcW w:type="dxa" w:w="5112"/>
            <w:vAlign w:val="top"/>
          </w:tcPr>
          <w:p>
            <w:r>
              <w:rPr>
                <w:sz w:val="16"/>
              </w:rPr>
              <w:t>Data store</w:t>
            </w:r>
          </w:p>
        </w:tc>
        <w:tc>
          <w:tcPr>
            <w:tcW w:type="dxa" w:w="5112"/>
            <w:vAlign w:val="top"/>
          </w:tcPr>
          <w:p>
            <w:r>
              <w:rPr>
                <w:sz w:val="16"/>
              </w:rPr>
              <w:t>Original CSV/XLSX source file; Tableau workbook stores the visualization and calculations</w:t>
            </w:r>
          </w:p>
        </w:tc>
      </w:tr>
    </w:tbl>
    <w:p>
      <w:r>
        <w:t>Flow: Healthcare CSV/XLSX → Tableau data connection → data validation/preparation → aggregations and KPI calculations → worksheets → interactive dashboard → analyst/viewer.</w:t>
      </w:r>
    </w:p>
    <w:p>
      <w:pPr>
        <w:pStyle w:val="Heading1"/>
      </w:pPr>
      <w:r>
        <w:t>3. User Stories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F4E79"/>
          </w:tcPr>
          <w:p>
            <w:r>
              <w:rPr>
                <w:b/>
                <w:color w:val="FFFFFF"/>
                <w:sz w:val="16"/>
              </w:rPr>
              <w:t>User type</w:t>
            </w:r>
          </w:p>
        </w:tc>
        <w:tc>
          <w:tcPr>
            <w:tcW w:type="dxa" w:w="1461"/>
            <w:shd w:fill="1F4E79"/>
          </w:tcPr>
          <w:p>
            <w:r>
              <w:rPr>
                <w:b/>
                <w:color w:val="FFFFFF"/>
                <w:sz w:val="16"/>
              </w:rPr>
              <w:t>Epic</w:t>
            </w:r>
          </w:p>
        </w:tc>
        <w:tc>
          <w:tcPr>
            <w:tcW w:type="dxa" w:w="1461"/>
            <w:shd w:fill="1F4E79"/>
          </w:tcPr>
          <w:p>
            <w:r>
              <w:rPr>
                <w:b/>
                <w:color w:val="FFFFFF"/>
                <w:sz w:val="16"/>
              </w:rPr>
              <w:t>Story ID</w:t>
            </w:r>
          </w:p>
        </w:tc>
        <w:tc>
          <w:tcPr>
            <w:tcW w:type="dxa" w:w="1461"/>
            <w:shd w:fill="1F4E79"/>
          </w:tcPr>
          <w:p>
            <w:r>
              <w:rPr>
                <w:b/>
                <w:color w:val="FFFFFF"/>
                <w:sz w:val="16"/>
              </w:rPr>
              <w:t>User story / task</w:t>
            </w:r>
          </w:p>
        </w:tc>
        <w:tc>
          <w:tcPr>
            <w:tcW w:type="dxa" w:w="1461"/>
            <w:shd w:fill="1F4E79"/>
          </w:tcPr>
          <w:p>
            <w:r>
              <w:rPr>
                <w:b/>
                <w:color w:val="FFFFFF"/>
                <w:sz w:val="16"/>
              </w:rPr>
              <w:t>Acceptance criteria</w:t>
            </w:r>
          </w:p>
        </w:tc>
        <w:tc>
          <w:tcPr>
            <w:tcW w:type="dxa" w:w="1461"/>
            <w:shd w:fill="1F4E79"/>
          </w:tcPr>
          <w:p>
            <w:r>
              <w:rPr>
                <w:b/>
                <w:color w:val="FFFFFF"/>
                <w:sz w:val="16"/>
              </w:rPr>
              <w:t>Priority</w:t>
            </w:r>
          </w:p>
        </w:tc>
        <w:tc>
          <w:tcPr>
            <w:tcW w:type="dxa" w:w="1461"/>
            <w:shd w:fill="1F4E79"/>
          </w:tcPr>
          <w:p>
            <w:r>
              <w:rPr>
                <w:b/>
                <w:color w:val="FFFFFF"/>
                <w:sz w:val="16"/>
              </w:rPr>
              <w:t>Release</w:t>
            </w:r>
          </w:p>
        </w:tc>
      </w:tr>
      <w:tr>
        <w:tc>
          <w:tcPr>
            <w:tcW w:type="dxa" w:w="1461"/>
            <w:vAlign w:val="top"/>
          </w:tcPr>
          <w:p>
            <w:r>
              <w:rPr>
                <w:sz w:val="16"/>
              </w:rPr>
              <w:t>Dashboard viewer</w:t>
            </w:r>
          </w:p>
        </w:tc>
        <w:tc>
          <w:tcPr>
            <w:tcW w:type="dxa" w:w="1461"/>
            <w:vAlign w:val="top"/>
          </w:tcPr>
          <w:p>
            <w:r>
              <w:rPr>
                <w:sz w:val="16"/>
              </w:rPr>
              <w:t>Patient overview</w:t>
            </w:r>
          </w:p>
        </w:tc>
        <w:tc>
          <w:tcPr>
            <w:tcW w:type="dxa" w:w="1461"/>
            <w:vAlign w:val="top"/>
          </w:tcPr>
          <w:p>
            <w:r>
              <w:rPr>
                <w:sz w:val="16"/>
              </w:rPr>
              <w:t>US-01</w:t>
            </w:r>
          </w:p>
        </w:tc>
        <w:tc>
          <w:tcPr>
            <w:tcW w:type="dxa" w:w="1461"/>
            <w:vAlign w:val="top"/>
          </w:tcPr>
          <w:p>
            <w:r>
              <w:rPr>
                <w:sz w:val="16"/>
              </w:rPr>
              <w:t>As a viewer, I want to see the total patient count so I can understand the dataset size.</w:t>
            </w:r>
          </w:p>
        </w:tc>
        <w:tc>
          <w:tcPr>
            <w:tcW w:type="dxa" w:w="1461"/>
            <w:vAlign w:val="top"/>
          </w:tcPr>
          <w:p>
            <w:r>
              <w:rPr>
                <w:sz w:val="16"/>
              </w:rPr>
              <w:t>Total Patients KPI is visible and responds consistently to applicable filters.</w:t>
            </w:r>
          </w:p>
        </w:tc>
        <w:tc>
          <w:tcPr>
            <w:tcW w:type="dxa" w:w="1461"/>
            <w:vAlign w:val="top"/>
          </w:tcPr>
          <w:p>
            <w:r>
              <w:rPr>
                <w:sz w:val="16"/>
              </w:rPr>
              <w:t>High</w:t>
            </w:r>
          </w:p>
        </w:tc>
        <w:tc>
          <w:tcPr>
            <w:tcW w:type="dxa" w:w="1461"/>
            <w:vAlign w:val="top"/>
          </w:tcPr>
          <w:p>
            <w:r>
              <w:rPr>
                <w:sz w:val="16"/>
              </w:rPr>
              <w:t>Sprint 1</w:t>
            </w:r>
          </w:p>
        </w:tc>
      </w:tr>
      <w:tr>
        <w:tc>
          <w:tcPr>
            <w:tcW w:type="dxa" w:w="1461"/>
            <w:vAlign w:val="top"/>
          </w:tcPr>
          <w:p>
            <w:r>
              <w:rPr>
                <w:sz w:val="16"/>
              </w:rPr>
              <w:t>Dashboard viewer</w:t>
            </w:r>
          </w:p>
        </w:tc>
        <w:tc>
          <w:tcPr>
            <w:tcW w:type="dxa" w:w="1461"/>
            <w:vAlign w:val="top"/>
          </w:tcPr>
          <w:p>
            <w:r>
              <w:rPr>
                <w:sz w:val="16"/>
              </w:rPr>
              <w:t>Condition analysis</w:t>
            </w:r>
          </w:p>
        </w:tc>
        <w:tc>
          <w:tcPr>
            <w:tcW w:type="dxa" w:w="1461"/>
            <w:vAlign w:val="top"/>
          </w:tcPr>
          <w:p>
            <w:r>
              <w:rPr>
                <w:sz w:val="16"/>
              </w:rPr>
              <w:t>US-02</w:t>
            </w:r>
          </w:p>
        </w:tc>
        <w:tc>
          <w:tcPr>
            <w:tcW w:type="dxa" w:w="1461"/>
            <w:vAlign w:val="top"/>
          </w:tcPr>
          <w:p>
            <w:r>
              <w:rPr>
                <w:sz w:val="16"/>
              </w:rPr>
              <w:t>As a viewer, I want to explore stroke, diabetes, and heart-disease records to compare condition patterns.</w:t>
            </w:r>
          </w:p>
        </w:tc>
        <w:tc>
          <w:tcPr>
            <w:tcW w:type="dxa" w:w="1461"/>
            <w:vAlign w:val="top"/>
          </w:tcPr>
          <w:p>
            <w:r>
              <w:rPr>
                <w:sz w:val="16"/>
              </w:rPr>
              <w:t>Relevant condition sheets display counts based on the selected data and filters.</w:t>
            </w:r>
          </w:p>
        </w:tc>
        <w:tc>
          <w:tcPr>
            <w:tcW w:type="dxa" w:w="1461"/>
            <w:vAlign w:val="top"/>
          </w:tcPr>
          <w:p>
            <w:r>
              <w:rPr>
                <w:sz w:val="16"/>
              </w:rPr>
              <w:t>High</w:t>
            </w:r>
          </w:p>
        </w:tc>
        <w:tc>
          <w:tcPr>
            <w:tcW w:type="dxa" w:w="1461"/>
            <w:vAlign w:val="top"/>
          </w:tcPr>
          <w:p>
            <w:r>
              <w:rPr>
                <w:sz w:val="16"/>
              </w:rPr>
              <w:t>Sprint 1</w:t>
            </w:r>
          </w:p>
        </w:tc>
      </w:tr>
      <w:tr>
        <w:tc>
          <w:tcPr>
            <w:tcW w:type="dxa" w:w="1461"/>
            <w:vAlign w:val="top"/>
          </w:tcPr>
          <w:p>
            <w:r>
              <w:rPr>
                <w:sz w:val="16"/>
              </w:rPr>
              <w:t>Dashboard viewer</w:t>
            </w:r>
          </w:p>
        </w:tc>
        <w:tc>
          <w:tcPr>
            <w:tcW w:type="dxa" w:w="1461"/>
            <w:vAlign w:val="top"/>
          </w:tcPr>
          <w:p>
            <w:r>
              <w:rPr>
                <w:sz w:val="16"/>
              </w:rPr>
              <w:t>Risk-factor exploration</w:t>
            </w:r>
          </w:p>
        </w:tc>
        <w:tc>
          <w:tcPr>
            <w:tcW w:type="dxa" w:w="1461"/>
            <w:vAlign w:val="top"/>
          </w:tcPr>
          <w:p>
            <w:r>
              <w:rPr>
                <w:sz w:val="16"/>
              </w:rPr>
              <w:t>US-03</w:t>
            </w:r>
          </w:p>
        </w:tc>
        <w:tc>
          <w:tcPr>
            <w:tcW w:type="dxa" w:w="1461"/>
            <w:vAlign w:val="top"/>
          </w:tcPr>
          <w:p>
            <w:r>
              <w:rPr>
                <w:sz w:val="16"/>
              </w:rPr>
              <w:t>As a viewer, I want to inspect glucose, fatigue, dizziness, and alcohol-consumption indicators.</w:t>
            </w:r>
          </w:p>
        </w:tc>
        <w:tc>
          <w:tcPr>
            <w:tcW w:type="dxa" w:w="1461"/>
            <w:vAlign w:val="top"/>
          </w:tcPr>
          <w:p>
            <w:r>
              <w:rPr>
                <w:sz w:val="16"/>
              </w:rPr>
              <w:t>Risk-factor sheets use clear labels and reflect the selected filters.</w:t>
            </w:r>
          </w:p>
        </w:tc>
        <w:tc>
          <w:tcPr>
            <w:tcW w:type="dxa" w:w="1461"/>
            <w:vAlign w:val="top"/>
          </w:tcPr>
          <w:p>
            <w:r>
              <w:rPr>
                <w:sz w:val="16"/>
              </w:rPr>
              <w:t>High</w:t>
            </w:r>
          </w:p>
        </w:tc>
        <w:tc>
          <w:tcPr>
            <w:tcW w:type="dxa" w:w="1461"/>
            <w:vAlign w:val="top"/>
          </w:tcPr>
          <w:p>
            <w:r>
              <w:rPr>
                <w:sz w:val="16"/>
              </w:rPr>
              <w:t>Sprint 1</w:t>
            </w:r>
          </w:p>
        </w:tc>
      </w:tr>
      <w:tr>
        <w:tc>
          <w:tcPr>
            <w:tcW w:type="dxa" w:w="1461"/>
            <w:vAlign w:val="top"/>
          </w:tcPr>
          <w:p>
            <w:r>
              <w:rPr>
                <w:sz w:val="16"/>
              </w:rPr>
              <w:t>Dashboard viewer</w:t>
            </w:r>
          </w:p>
        </w:tc>
        <w:tc>
          <w:tcPr>
            <w:tcW w:type="dxa" w:w="1461"/>
            <w:vAlign w:val="top"/>
          </w:tcPr>
          <w:p>
            <w:r>
              <w:rPr>
                <w:sz w:val="16"/>
              </w:rPr>
              <w:t>Filtering</w:t>
            </w:r>
          </w:p>
        </w:tc>
        <w:tc>
          <w:tcPr>
            <w:tcW w:type="dxa" w:w="1461"/>
            <w:vAlign w:val="top"/>
          </w:tcPr>
          <w:p>
            <w:r>
              <w:rPr>
                <w:sz w:val="16"/>
              </w:rPr>
              <w:t>US-04</w:t>
            </w:r>
          </w:p>
        </w:tc>
        <w:tc>
          <w:tcPr>
            <w:tcW w:type="dxa" w:w="1461"/>
            <w:vAlign w:val="top"/>
          </w:tcPr>
          <w:p>
            <w:r>
              <w:rPr>
                <w:sz w:val="16"/>
              </w:rPr>
              <w:t>As a viewer, I want to filter by gender, age group, and health condition.</w:t>
            </w:r>
          </w:p>
        </w:tc>
        <w:tc>
          <w:tcPr>
            <w:tcW w:type="dxa" w:w="1461"/>
            <w:vAlign w:val="top"/>
          </w:tcPr>
          <w:p>
            <w:r>
              <w:rPr>
                <w:sz w:val="16"/>
              </w:rPr>
              <w:t>Filters update the intended worksheets and dashboard views.</w:t>
            </w:r>
          </w:p>
        </w:tc>
        <w:tc>
          <w:tcPr>
            <w:tcW w:type="dxa" w:w="1461"/>
            <w:vAlign w:val="top"/>
          </w:tcPr>
          <w:p>
            <w:r>
              <w:rPr>
                <w:sz w:val="16"/>
              </w:rPr>
              <w:t>High</w:t>
            </w:r>
          </w:p>
        </w:tc>
        <w:tc>
          <w:tcPr>
            <w:tcW w:type="dxa" w:w="1461"/>
            <w:vAlign w:val="top"/>
          </w:tcPr>
          <w:p>
            <w:r>
              <w:rPr>
                <w:sz w:val="16"/>
              </w:rPr>
              <w:t>Sprint 2</w:t>
            </w:r>
          </w:p>
        </w:tc>
      </w:tr>
      <w:tr>
        <w:tc>
          <w:tcPr>
            <w:tcW w:type="dxa" w:w="1461"/>
            <w:vAlign w:val="top"/>
          </w:tcPr>
          <w:p>
            <w:r>
              <w:rPr>
                <w:sz w:val="16"/>
              </w:rPr>
              <w:t>Project analyst</w:t>
            </w:r>
          </w:p>
        </w:tc>
        <w:tc>
          <w:tcPr>
            <w:tcW w:type="dxa" w:w="1461"/>
            <w:vAlign w:val="top"/>
          </w:tcPr>
          <w:p>
            <w:r>
              <w:rPr>
                <w:sz w:val="16"/>
              </w:rPr>
              <w:t>Data quality</w:t>
            </w:r>
          </w:p>
        </w:tc>
        <w:tc>
          <w:tcPr>
            <w:tcW w:type="dxa" w:w="1461"/>
            <w:vAlign w:val="top"/>
          </w:tcPr>
          <w:p>
            <w:r>
              <w:rPr>
                <w:sz w:val="16"/>
              </w:rPr>
              <w:t>US-05</w:t>
            </w:r>
          </w:p>
        </w:tc>
        <w:tc>
          <w:tcPr>
            <w:tcW w:type="dxa" w:w="1461"/>
            <w:vAlign w:val="top"/>
          </w:tcPr>
          <w:p>
            <w:r>
              <w:rPr>
                <w:sz w:val="16"/>
              </w:rPr>
              <w:t>As an analyst, I want to inspect field types, missing values, and duplicate identifiers before interpreting results.</w:t>
            </w:r>
          </w:p>
        </w:tc>
        <w:tc>
          <w:tcPr>
            <w:tcW w:type="dxa" w:w="1461"/>
            <w:vAlign w:val="top"/>
          </w:tcPr>
          <w:p>
            <w:r>
              <w:rPr>
                <w:sz w:val="16"/>
              </w:rPr>
              <w:t>Data-quality checks are completed and documented before finalizing metrics.</w:t>
            </w:r>
          </w:p>
        </w:tc>
        <w:tc>
          <w:tcPr>
            <w:tcW w:type="dxa" w:w="1461"/>
            <w:vAlign w:val="top"/>
          </w:tcPr>
          <w:p>
            <w:r>
              <w:rPr>
                <w:sz w:val="16"/>
              </w:rPr>
              <w:t>High</w:t>
            </w:r>
          </w:p>
        </w:tc>
        <w:tc>
          <w:tcPr>
            <w:tcW w:type="dxa" w:w="1461"/>
            <w:vAlign w:val="top"/>
          </w:tcPr>
          <w:p>
            <w:r>
              <w:rPr>
                <w:sz w:val="16"/>
              </w:rPr>
              <w:t>Sprint 1</w:t>
            </w:r>
          </w:p>
        </w:tc>
      </w:tr>
      <w:tr>
        <w:tc>
          <w:tcPr>
            <w:tcW w:type="dxa" w:w="1461"/>
            <w:vAlign w:val="top"/>
          </w:tcPr>
          <w:p>
            <w:r>
              <w:rPr>
                <w:sz w:val="16"/>
              </w:rPr>
              <w:t>Project analyst</w:t>
            </w:r>
          </w:p>
        </w:tc>
        <w:tc>
          <w:tcPr>
            <w:tcW w:type="dxa" w:w="1461"/>
            <w:vAlign w:val="top"/>
          </w:tcPr>
          <w:p>
            <w:r>
              <w:rPr>
                <w:sz w:val="16"/>
              </w:rPr>
              <w:t>Dashboard usability</w:t>
            </w:r>
          </w:p>
        </w:tc>
        <w:tc>
          <w:tcPr>
            <w:tcW w:type="dxa" w:w="1461"/>
            <w:vAlign w:val="top"/>
          </w:tcPr>
          <w:p>
            <w:r>
              <w:rPr>
                <w:sz w:val="16"/>
              </w:rPr>
              <w:t>US-06</w:t>
            </w:r>
          </w:p>
        </w:tc>
        <w:tc>
          <w:tcPr>
            <w:tcW w:type="dxa" w:w="1461"/>
            <w:vAlign w:val="top"/>
          </w:tcPr>
          <w:p>
            <w:r>
              <w:rPr>
                <w:sz w:val="16"/>
              </w:rPr>
              <w:t>As an analyst, I want consistent titles, units, legends, and tooltips across charts.</w:t>
            </w:r>
          </w:p>
        </w:tc>
        <w:tc>
          <w:tcPr>
            <w:tcW w:type="dxa" w:w="1461"/>
            <w:vAlign w:val="top"/>
          </w:tcPr>
          <w:p>
            <w:r>
              <w:rPr>
                <w:sz w:val="16"/>
              </w:rPr>
              <w:t>Each chart has a descriptive title and understandable labels/tooltips.</w:t>
            </w:r>
          </w:p>
        </w:tc>
        <w:tc>
          <w:tcPr>
            <w:tcW w:type="dxa" w:w="1461"/>
            <w:vAlign w:val="top"/>
          </w:tcPr>
          <w:p>
            <w:r>
              <w:rPr>
                <w:sz w:val="16"/>
              </w:rPr>
              <w:t>Medium</w:t>
            </w:r>
          </w:p>
        </w:tc>
        <w:tc>
          <w:tcPr>
            <w:tcW w:type="dxa" w:w="1461"/>
            <w:vAlign w:val="top"/>
          </w:tcPr>
          <w:p>
            <w:r>
              <w:rPr>
                <w:sz w:val="16"/>
              </w:rPr>
              <w:t>Sprint 2</w:t>
            </w:r>
          </w:p>
        </w:tc>
      </w:tr>
      <w:tr>
        <w:tc>
          <w:tcPr>
            <w:tcW w:type="dxa" w:w="1461"/>
            <w:vAlign w:val="top"/>
          </w:tcPr>
          <w:p>
            <w:r>
              <w:rPr>
                <w:sz w:val="16"/>
              </w:rPr>
              <w:t>Project analyst</w:t>
            </w:r>
          </w:p>
        </w:tc>
        <w:tc>
          <w:tcPr>
            <w:tcW w:type="dxa" w:w="1461"/>
            <w:vAlign w:val="top"/>
          </w:tcPr>
          <w:p>
            <w:r>
              <w:rPr>
                <w:sz w:val="16"/>
              </w:rPr>
              <w:t>Interpretation</w:t>
            </w:r>
          </w:p>
        </w:tc>
        <w:tc>
          <w:tcPr>
            <w:tcW w:type="dxa" w:w="1461"/>
            <w:vAlign w:val="top"/>
          </w:tcPr>
          <w:p>
            <w:r>
              <w:rPr>
                <w:sz w:val="16"/>
              </w:rPr>
              <w:t>US-07</w:t>
            </w:r>
          </w:p>
        </w:tc>
        <w:tc>
          <w:tcPr>
            <w:tcW w:type="dxa" w:w="1461"/>
            <w:vAlign w:val="top"/>
          </w:tcPr>
          <w:p>
            <w:r>
              <w:rPr>
                <w:sz w:val="16"/>
              </w:rPr>
              <w:t>As an analyst, I want the dashboard to clearly identify the dataset as synthetic.</w:t>
            </w:r>
          </w:p>
        </w:tc>
        <w:tc>
          <w:tcPr>
            <w:tcW w:type="dxa" w:w="1461"/>
            <w:vAlign w:val="top"/>
          </w:tcPr>
          <w:p>
            <w:r>
              <w:rPr>
                <w:sz w:val="16"/>
              </w:rPr>
              <w:t>A visible note states that the data is synthetic and not for clinical diagnosis.</w:t>
            </w:r>
          </w:p>
        </w:tc>
        <w:tc>
          <w:tcPr>
            <w:tcW w:type="dxa" w:w="1461"/>
            <w:vAlign w:val="top"/>
          </w:tcPr>
          <w:p>
            <w:r>
              <w:rPr>
                <w:sz w:val="16"/>
              </w:rPr>
              <w:t>High</w:t>
            </w:r>
          </w:p>
        </w:tc>
        <w:tc>
          <w:tcPr>
            <w:tcW w:type="dxa" w:w="1461"/>
            <w:vAlign w:val="top"/>
          </w:tcPr>
          <w:p>
            <w:r>
              <w:rPr>
                <w:sz w:val="16"/>
              </w:rPr>
              <w:t>Sprint 1</w:t>
            </w:r>
          </w:p>
        </w:tc>
      </w:tr>
      <w:tr>
        <w:tc>
          <w:tcPr>
            <w:tcW w:type="dxa" w:w="1461"/>
            <w:vAlign w:val="top"/>
          </w:tcPr>
          <w:p>
            <w:r>
              <w:rPr>
                <w:sz w:val="16"/>
              </w:rPr>
              <w:t>Project owner</w:t>
            </w:r>
          </w:p>
        </w:tc>
        <w:tc>
          <w:tcPr>
            <w:tcW w:type="dxa" w:w="1461"/>
            <w:vAlign w:val="top"/>
          </w:tcPr>
          <w:p>
            <w:r>
              <w:rPr>
                <w:sz w:val="16"/>
              </w:rPr>
              <w:t>Publication</w:t>
            </w:r>
          </w:p>
        </w:tc>
        <w:tc>
          <w:tcPr>
            <w:tcW w:type="dxa" w:w="1461"/>
            <w:vAlign w:val="top"/>
          </w:tcPr>
          <w:p>
            <w:r>
              <w:rPr>
                <w:sz w:val="16"/>
              </w:rPr>
              <w:t>US-08</w:t>
            </w:r>
          </w:p>
        </w:tc>
        <w:tc>
          <w:tcPr>
            <w:tcW w:type="dxa" w:w="1461"/>
            <w:vAlign w:val="top"/>
          </w:tcPr>
          <w:p>
            <w:r>
              <w:rPr>
                <w:sz w:val="16"/>
              </w:rPr>
              <w:t>As a project owner, I want to save and present the Tableau workbook and dashboard.</w:t>
            </w:r>
          </w:p>
        </w:tc>
        <w:tc>
          <w:tcPr>
            <w:tcW w:type="dxa" w:w="1461"/>
            <w:vAlign w:val="top"/>
          </w:tcPr>
          <w:p>
            <w:r>
              <w:rPr>
                <w:sz w:val="16"/>
              </w:rPr>
              <w:t>The workbook opens correctly and the dashboard layout is readable at presentation size.</w:t>
            </w:r>
          </w:p>
        </w:tc>
        <w:tc>
          <w:tcPr>
            <w:tcW w:type="dxa" w:w="1461"/>
            <w:vAlign w:val="top"/>
          </w:tcPr>
          <w:p>
            <w:r>
              <w:rPr>
                <w:sz w:val="16"/>
              </w:rPr>
              <w:t>Medium</w:t>
            </w:r>
          </w:p>
        </w:tc>
        <w:tc>
          <w:tcPr>
            <w:tcW w:type="dxa" w:w="1461"/>
            <w:vAlign w:val="top"/>
          </w:tcPr>
          <w:p>
            <w:r>
              <w:rPr>
                <w:sz w:val="16"/>
              </w:rPr>
              <w:t>Sprint 2</w:t>
            </w:r>
          </w:p>
        </w:tc>
      </w:tr>
    </w:tbl>
    <w:p>
      <w:pPr>
        <w:pStyle w:val="Heading1"/>
      </w:pPr>
      <w:r>
        <w:t>4. Assumptions and items to confirm</w:t>
      </w:r>
    </w:p>
    <w:p>
      <w:r>
        <w:t>Team ID has not been provided. The exact field definitions, denominator rules for condition counts, refresh schedule, and publication platform should be confirmed against the actual workbook and data source. Do not describe the dataset as real patient 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