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Technology Stack (Architecture &amp; Stack)</w:t>
      </w:r>
    </w:p>
    <w:p>
      <w:r>
        <w:t>Team ID: ____________________     Date: 27 October 2026</w:t>
      </w:r>
    </w:p>
    <w:p>
      <w:r>
        <w:t>Project note: This dashboard uses synthetic/generated data for analytics practice. It is not a clinical decision-support tool and must not be used to diagnose or treat patients.</w:t>
      </w:r>
    </w:p>
    <w:p>
      <w:pPr>
        <w:pStyle w:val="Heading1"/>
      </w:pPr>
      <w:r>
        <w:t>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6"/>
              </w:rPr>
              <w:t>S.N.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6"/>
              </w:rPr>
              <w:t>Justification / Purpose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Programming / Query Language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No separate programming language is required for the current dashboard build; Tableau calculated fields may be used where needed.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Tableau calculated fields (only where required)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Keeps calculations close to the visual analytics layer; document each calculation and its business definition.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Database / Data Warehouse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Project source is a file-based dataset, not a configured enterprise database.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Healthcare CSV/XLSX file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Simple and suitable for a portfolio/academic BI project; source is synthetic and contains 120,000 rows and 36 columns.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Data Ingestion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Load the file through Tableau's data connection workflow.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Tableau Desktop data connection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Directly connects the source file to the workbook. No automated pipeline is currently confirmed.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Data Transformation and Business Logic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Inspect data types and quality; prepare fields and create only validated aggregations/calculated fields.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Tableau Desktop; source-file preparation if 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Supports data validation and dashboard calculations without claiming use of Tableau Prep or SQL unless actually used.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Data Visualization / Analytics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Create worksheets, KPI views, charts, tooltips, and dashboard interactions.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Tableau Desktop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Primary BI tool used to build the Health360 dashboard.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Front-End / User Interface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Users interact with the dashboard and filters in the Tableau workbook or its published destination.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Tableau dashboard; publication platform to be confirmed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6"/>
              </w:rPr>
              <w:t>Provides interactive exploration. Tableau Public/Server/Cloud should only be listed as deployment technology if actually used.</w:t>
            </w:r>
          </w:p>
        </w:tc>
      </w:tr>
    </w:tbl>
    <w:p>
      <w:pPr>
        <w:pStyle w:val="Heading1"/>
      </w:pPr>
      <w:r>
        <w:t>2. High-level architecture</w:t>
      </w:r>
    </w:p>
    <w:p>
      <w:r>
        <w:t>Synthetic Healthcare CSV/XLSX → Tableau Desktop data connection → data inspection and preparation → validated aggregations/calculated fields → worksheets and KPIs → Health360 dashboard → viewer/analyst.</w:t>
      </w:r>
    </w:p>
    <w:p>
      <w:pPr>
        <w:pStyle w:val="Heading1"/>
      </w:pPr>
      <w:r>
        <w:t>3. Current scope and items not yet confirmed</w:t>
      </w:r>
    </w:p>
    <w:p>
      <w:r>
        <w:t>Confirmed from project context: Tableau Desktop workflow, a synthetic healthcare dataset with 120,000 rows and 36 columns, and the current dashboard sheets listed in the Data Flow document. Not confirmed: SQL database, Snowflake, Tableau Prep, Python processing, automated ingestion, scheduled refresh, or publication to Tableau Public/Server/Cloud. These are intentionally not represented as implemented technologies.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