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b/>
          <w:color w:val="64748B"/>
          <w:sz w:val="28"/>
        </w:rPr>
        <w:t>PROJECT REPORT</w:t>
      </w:r>
    </w:p>
    <w:p>
      <w:pPr>
        <w:jc w:val="center"/>
      </w:pPr>
      <w:r>
        <w:rPr>
          <w:b/>
          <w:color w:val="1F4E79"/>
          <w:sz w:val="50"/>
        </w:rPr>
        <w:t>Health360 – Healthcare Analytics Dashboard</w:t>
      </w:r>
    </w:p>
    <w:p>
      <w:pPr>
        <w:jc w:val="center"/>
      </w:pPr>
      <w:r>
        <w:rPr>
          <w:i/>
          <w:sz w:val="28"/>
        </w:rPr>
        <w:t>Healthcare Data Analytics using Tableau</w:t>
      </w:r>
    </w:p>
    <w:p>
      <w:r>
        <w:br/>
      </w:r>
    </w:p>
    <w:tbl>
      <w:tblPr>
        <w:tblStyle w:val="TableGrid"/>
        <w:tblW w:type="auto" w:w="0"/>
        <w:jc w:val="center"/>
        <w:tblLook w:firstColumn="1" w:firstRow="1" w:lastColumn="0" w:lastRow="0" w:noHBand="0" w:noVBand="1" w:val="04A0"/>
      </w:tblPr>
      <w:tblGrid>
        <w:gridCol w:w="4997"/>
        <w:gridCol w:w="4997"/>
      </w:tblGrid>
      <w:tr>
        <w:tc>
          <w:tcPr>
            <w:tcW w:type="dxa" w:w="4997"/>
            <w:vAlign w:val="top"/>
            <w:shd w:fill="1F4E79"/>
          </w:tcPr>
          <w:p>
            <w:pPr>
              <w:spacing w:after="40"/>
            </w:pPr>
            <w:r>
              <w:rPr>
                <w:rFonts w:ascii="Aptos" w:hAnsi="Aptos"/>
                <w:b/>
                <w:color w:val="FFFFFF"/>
                <w:sz w:val="18"/>
              </w:rPr>
              <w:t>Report detail</w:t>
            </w:r>
          </w:p>
        </w:tc>
        <w:tc>
          <w:tcPr>
            <w:tcW w:type="dxa" w:w="4997"/>
            <w:vAlign w:val="top"/>
            <w:shd w:fill="1F4E79"/>
          </w:tcPr>
          <w:p>
            <w:pPr>
              <w:spacing w:after="40"/>
            </w:pPr>
            <w:r>
              <w:rPr>
                <w:rFonts w:ascii="Aptos" w:hAnsi="Aptos"/>
                <w:b/>
                <w:color w:val="FFFFFF"/>
                <w:sz w:val="18"/>
              </w:rPr>
              <w:t>Information</w:t>
            </w:r>
          </w:p>
        </w:tc>
      </w:tr>
      <w:tr>
        <w:tc>
          <w:tcPr>
            <w:tcW w:type="dxa" w:w="4997"/>
            <w:vAlign w:val="top"/>
          </w:tcPr>
          <w:p>
            <w:pPr>
              <w:spacing w:after="40"/>
            </w:pPr>
            <w:r>
              <w:rPr>
                <w:rFonts w:ascii="Aptos" w:hAnsi="Aptos"/>
                <w:b w:val="0"/>
                <w:sz w:val="18"/>
              </w:rPr>
              <w:t>Project title</w:t>
            </w:r>
          </w:p>
        </w:tc>
        <w:tc>
          <w:tcPr>
            <w:tcW w:type="dxa" w:w="4997"/>
            <w:vAlign w:val="top"/>
          </w:tcPr>
          <w:p>
            <w:pPr>
              <w:spacing w:after="40"/>
            </w:pPr>
            <w:r>
              <w:rPr>
                <w:rFonts w:ascii="Aptos" w:hAnsi="Aptos"/>
                <w:b w:val="0"/>
                <w:sz w:val="18"/>
              </w:rPr>
              <w:t>Health360 – Healthcare Analytics Dashboard</w:t>
            </w:r>
          </w:p>
        </w:tc>
      </w:tr>
      <w:tr>
        <w:tc>
          <w:tcPr>
            <w:tcW w:type="dxa" w:w="4997"/>
            <w:vAlign w:val="top"/>
          </w:tcPr>
          <w:p>
            <w:pPr>
              <w:spacing w:after="40"/>
            </w:pPr>
            <w:r>
              <w:rPr>
                <w:rFonts w:ascii="Aptos" w:hAnsi="Aptos"/>
                <w:b w:val="0"/>
                <w:sz w:val="18"/>
              </w:rPr>
              <w:t>Technology</w:t>
            </w:r>
          </w:p>
        </w:tc>
        <w:tc>
          <w:tcPr>
            <w:tcW w:type="dxa" w:w="4997"/>
            <w:vAlign w:val="top"/>
          </w:tcPr>
          <w:p>
            <w:pPr>
              <w:spacing w:after="40"/>
            </w:pPr>
            <w:r>
              <w:rPr>
                <w:rFonts w:ascii="Aptos" w:hAnsi="Aptos"/>
                <w:b w:val="0"/>
                <w:sz w:val="18"/>
              </w:rPr>
              <w:t>Tableau Desktop with CSV/XLSX data source</w:t>
            </w:r>
          </w:p>
        </w:tc>
      </w:tr>
      <w:tr>
        <w:tc>
          <w:tcPr>
            <w:tcW w:type="dxa" w:w="4997"/>
            <w:vAlign w:val="top"/>
          </w:tcPr>
          <w:p>
            <w:pPr>
              <w:spacing w:after="40"/>
            </w:pPr>
            <w:r>
              <w:rPr>
                <w:rFonts w:ascii="Aptos" w:hAnsi="Aptos"/>
                <w:b w:val="0"/>
                <w:sz w:val="18"/>
              </w:rPr>
              <w:t>Dataset</w:t>
            </w:r>
          </w:p>
        </w:tc>
        <w:tc>
          <w:tcPr>
            <w:tcW w:type="dxa" w:w="4997"/>
            <w:vAlign w:val="top"/>
          </w:tcPr>
          <w:p>
            <w:pPr>
              <w:spacing w:after="40"/>
            </w:pPr>
            <w:r>
              <w:rPr>
                <w:rFonts w:ascii="Aptos" w:hAnsi="Aptos"/>
                <w:b w:val="0"/>
                <w:sz w:val="18"/>
              </w:rPr>
              <w:t>Synthetic/generated healthcare dataset; reported size: 120,000 rows × 36 columns</w:t>
            </w:r>
          </w:p>
        </w:tc>
      </w:tr>
      <w:tr>
        <w:tc>
          <w:tcPr>
            <w:tcW w:type="dxa" w:w="4997"/>
            <w:vAlign w:val="top"/>
          </w:tcPr>
          <w:p>
            <w:pPr>
              <w:spacing w:after="40"/>
            </w:pPr>
            <w:r>
              <w:rPr>
                <w:rFonts w:ascii="Aptos" w:hAnsi="Aptos"/>
                <w:b w:val="0"/>
                <w:sz w:val="18"/>
              </w:rPr>
              <w:t>Prepared by</w:t>
            </w:r>
          </w:p>
        </w:tc>
        <w:tc>
          <w:tcPr>
            <w:tcW w:type="dxa" w:w="4997"/>
            <w:vAlign w:val="top"/>
          </w:tcPr>
          <w:p>
            <w:pPr>
              <w:spacing w:after="40"/>
            </w:pPr>
            <w:r>
              <w:rPr>
                <w:rFonts w:ascii="Aptos" w:hAnsi="Aptos"/>
                <w:b w:val="0"/>
                <w:sz w:val="18"/>
              </w:rPr>
              <w:t>[Enter student name(s)]</w:t>
            </w:r>
          </w:p>
        </w:tc>
      </w:tr>
      <w:tr>
        <w:tc>
          <w:tcPr>
            <w:tcW w:type="dxa" w:w="4997"/>
            <w:vAlign w:val="top"/>
          </w:tcPr>
          <w:p>
            <w:pPr>
              <w:spacing w:after="40"/>
            </w:pPr>
            <w:r>
              <w:rPr>
                <w:rFonts w:ascii="Aptos" w:hAnsi="Aptos"/>
                <w:b w:val="0"/>
                <w:sz w:val="18"/>
              </w:rPr>
              <w:t>Team ID</w:t>
            </w:r>
          </w:p>
        </w:tc>
        <w:tc>
          <w:tcPr>
            <w:tcW w:type="dxa" w:w="4997"/>
            <w:vAlign w:val="top"/>
          </w:tcPr>
          <w:p>
            <w:pPr>
              <w:spacing w:after="40"/>
            </w:pPr>
            <w:r>
              <w:rPr>
                <w:rFonts w:ascii="Aptos" w:hAnsi="Aptos"/>
                <w:b w:val="0"/>
                <w:sz w:val="18"/>
              </w:rPr>
              <w:t>PNT2022TMIDxxxxxx — verify and replace if required</w:t>
            </w:r>
          </w:p>
        </w:tc>
      </w:tr>
      <w:tr>
        <w:tc>
          <w:tcPr>
            <w:tcW w:type="dxa" w:w="4997"/>
            <w:vAlign w:val="top"/>
          </w:tcPr>
          <w:p>
            <w:pPr>
              <w:spacing w:after="40"/>
            </w:pPr>
            <w:r>
              <w:rPr>
                <w:rFonts w:ascii="Aptos" w:hAnsi="Aptos"/>
                <w:b w:val="0"/>
                <w:sz w:val="18"/>
              </w:rPr>
              <w:t>Institution / course</w:t>
            </w:r>
          </w:p>
        </w:tc>
        <w:tc>
          <w:tcPr>
            <w:tcW w:type="dxa" w:w="4997"/>
            <w:vAlign w:val="top"/>
          </w:tcPr>
          <w:p>
            <w:pPr>
              <w:spacing w:after="40"/>
            </w:pPr>
            <w:r>
              <w:rPr>
                <w:rFonts w:ascii="Aptos" w:hAnsi="Aptos"/>
                <w:b w:val="0"/>
                <w:sz w:val="18"/>
              </w:rPr>
              <w:t>[Enter university, department and course]</w:t>
            </w:r>
          </w:p>
        </w:tc>
      </w:tr>
      <w:tr>
        <w:tc>
          <w:tcPr>
            <w:tcW w:type="dxa" w:w="4997"/>
            <w:vAlign w:val="top"/>
          </w:tcPr>
          <w:p>
            <w:pPr>
              <w:spacing w:after="40"/>
            </w:pPr>
            <w:r>
              <w:rPr>
                <w:rFonts w:ascii="Aptos" w:hAnsi="Aptos"/>
                <w:b w:val="0"/>
                <w:sz w:val="18"/>
              </w:rPr>
              <w:t>Submission date</w:t>
            </w:r>
          </w:p>
        </w:tc>
        <w:tc>
          <w:tcPr>
            <w:tcW w:type="dxa" w:w="4997"/>
            <w:vAlign w:val="top"/>
          </w:tcPr>
          <w:p>
            <w:pPr>
              <w:spacing w:after="40"/>
            </w:pPr>
            <w:r>
              <w:rPr>
                <w:rFonts w:ascii="Aptos" w:hAnsi="Aptos"/>
                <w:b w:val="0"/>
                <w:sz w:val="18"/>
              </w:rPr>
              <w:t>[Enter required submission date]</w:t>
            </w:r>
          </w:p>
        </w:tc>
      </w:tr>
    </w:tbl>
    <w:p/>
    <w:p>
      <w:pPr>
        <w:jc w:val="center"/>
      </w:pPr>
      <w:r>
        <w:rPr>
          <w:color w:val="64748B"/>
        </w:rPr>
        <w:t>Academic project report • Professional submission draft</w:t>
      </w:r>
    </w:p>
    <w:p>
      <w:r>
        <w:br w:type="page"/>
      </w:r>
    </w:p>
    <w:p>
      <w:pPr>
        <w:pStyle w:val="Title"/>
      </w:pPr>
      <w:r>
        <w:t>TABLE OF CONTENTS</w:t>
      </w:r>
    </w:p>
    <w:p>
      <w:pPr>
        <w:spacing w:after="40"/>
      </w:pPr>
      <w:r>
        <w:t>1. INTRODUCTION</w:t>
      </w:r>
    </w:p>
    <w:p>
      <w:pPr>
        <w:spacing w:after="40"/>
      </w:pPr>
      <w:r>
        <w:t xml:space="preserve">   1.1 Project Overview</w:t>
      </w:r>
    </w:p>
    <w:p>
      <w:pPr>
        <w:spacing w:after="40"/>
      </w:pPr>
      <w:r>
        <w:t xml:space="preserve">   1.2 Purpose</w:t>
      </w:r>
    </w:p>
    <w:p>
      <w:pPr>
        <w:spacing w:after="40"/>
      </w:pPr>
      <w:r>
        <w:t>2. IDEATION PHASE</w:t>
      </w:r>
    </w:p>
    <w:p>
      <w:pPr>
        <w:spacing w:after="40"/>
      </w:pPr>
      <w:r>
        <w:t xml:space="preserve">   2.1 Problem Statement</w:t>
      </w:r>
    </w:p>
    <w:p>
      <w:pPr>
        <w:spacing w:after="40"/>
      </w:pPr>
      <w:r>
        <w:t xml:space="preserve">   2.2 Empathy Map Canvas</w:t>
      </w:r>
    </w:p>
    <w:p>
      <w:pPr>
        <w:spacing w:after="40"/>
      </w:pPr>
      <w:r>
        <w:t xml:space="preserve">   2.3 Brainstorming</w:t>
      </w:r>
    </w:p>
    <w:p>
      <w:pPr>
        <w:spacing w:after="40"/>
      </w:pPr>
      <w:r>
        <w:t>3. REQUIREMENT ANALYSIS</w:t>
      </w:r>
    </w:p>
    <w:p>
      <w:pPr>
        <w:spacing w:after="40"/>
      </w:pPr>
      <w:r>
        <w:t xml:space="preserve">   3.1 Customer Journey Map</w:t>
      </w:r>
    </w:p>
    <w:p>
      <w:pPr>
        <w:spacing w:after="40"/>
      </w:pPr>
      <w:r>
        <w:t xml:space="preserve">   3.2 Solution Requirement</w:t>
      </w:r>
    </w:p>
    <w:p>
      <w:pPr>
        <w:spacing w:after="40"/>
      </w:pPr>
      <w:r>
        <w:t xml:space="preserve">   3.3 Data Flow Diagram</w:t>
      </w:r>
    </w:p>
    <w:p>
      <w:pPr>
        <w:spacing w:after="40"/>
      </w:pPr>
      <w:r>
        <w:t xml:space="preserve">   3.4 Technology Stack</w:t>
      </w:r>
    </w:p>
    <w:p>
      <w:pPr>
        <w:spacing w:after="40"/>
      </w:pPr>
      <w:r>
        <w:t>4. PROJECT DESIGN</w:t>
      </w:r>
    </w:p>
    <w:p>
      <w:pPr>
        <w:spacing w:after="40"/>
      </w:pPr>
      <w:r>
        <w:t xml:space="preserve">   4.1 Problem–Solution Fit</w:t>
      </w:r>
    </w:p>
    <w:p>
      <w:pPr>
        <w:spacing w:after="40"/>
      </w:pPr>
      <w:r>
        <w:t xml:space="preserve">   4.2 Proposed Solution</w:t>
      </w:r>
    </w:p>
    <w:p>
      <w:pPr>
        <w:spacing w:after="40"/>
      </w:pPr>
      <w:r>
        <w:t xml:space="preserve">   4.3 Solution Architecture</w:t>
      </w:r>
    </w:p>
    <w:p>
      <w:pPr>
        <w:spacing w:after="40"/>
      </w:pPr>
      <w:r>
        <w:t>5. PROJECT PLANNING &amp; SCHEDULING</w:t>
      </w:r>
    </w:p>
    <w:p>
      <w:pPr>
        <w:spacing w:after="40"/>
      </w:pPr>
      <w:r>
        <w:t xml:space="preserve">   5.1 Project Planning</w:t>
      </w:r>
    </w:p>
    <w:p>
      <w:pPr>
        <w:spacing w:after="40"/>
      </w:pPr>
      <w:r>
        <w:t>6. FUNCTIONAL AND PERFORMANCE TESTING</w:t>
      </w:r>
    </w:p>
    <w:p>
      <w:pPr>
        <w:spacing w:after="40"/>
      </w:pPr>
      <w:r>
        <w:t xml:space="preserve">   6.1 Performance Testing</w:t>
      </w:r>
    </w:p>
    <w:p>
      <w:pPr>
        <w:spacing w:after="40"/>
      </w:pPr>
      <w:r>
        <w:t>7. RESULTS</w:t>
      </w:r>
    </w:p>
    <w:p>
      <w:pPr>
        <w:spacing w:after="40"/>
      </w:pPr>
      <w:r>
        <w:t xml:space="preserve">   7.1 Output Screenshots</w:t>
      </w:r>
    </w:p>
    <w:p>
      <w:pPr>
        <w:spacing w:after="40"/>
      </w:pPr>
      <w:r>
        <w:t>8. ADVANTAGES &amp; DISADVANTAGES</w:t>
      </w:r>
    </w:p>
    <w:p>
      <w:pPr>
        <w:spacing w:after="40"/>
      </w:pPr>
      <w:r>
        <w:t>9. CONCLUSION</w:t>
      </w:r>
    </w:p>
    <w:p>
      <w:pPr>
        <w:spacing w:after="40"/>
      </w:pPr>
      <w:r>
        <w:t>10. FUTURE SCOPE</w:t>
      </w:r>
    </w:p>
    <w:p>
      <w:pPr>
        <w:spacing w:after="40"/>
      </w:pPr>
      <w:r>
        <w:t>11. APPENDIX</w:t>
      </w:r>
    </w:p>
    <w:p>
      <w:pPr>
        <w:spacing w:after="40"/>
      </w:pPr>
      <w:r>
        <w:t xml:space="preserve">   Source Code (if any)</w:t>
      </w:r>
    </w:p>
    <w:p>
      <w:pPr>
        <w:spacing w:after="40"/>
      </w:pPr>
      <w:r>
        <w:t xml:space="preserve">   Dataset Link</w:t>
      </w:r>
    </w:p>
    <w:p>
      <w:pPr>
        <w:spacing w:after="40"/>
      </w:pPr>
      <w:r>
        <w:t xml:space="preserve">   GitHub &amp; Project Demo Link</w:t>
      </w:r>
    </w:p>
    <w:p>
      <w:r>
        <w:br w:type="page"/>
      </w:r>
    </w:p>
    <w:p>
      <w:pPr>
        <w:pStyle w:val="Heading1"/>
      </w:pPr>
      <w:r>
        <w:t>1. INTRODUCTION</w:t>
      </w:r>
    </w:p>
    <w:p>
      <w:pPr>
        <w:pStyle w:val="Heading2"/>
      </w:pPr>
      <w:r>
        <w:t>1.1 Project Overview</w:t>
      </w:r>
    </w:p>
    <w:p>
      <w:r>
        <w:t>Health360 is a healthcare analytics dashboard project developed to demonstrate how business intelligence tools can organize healthcare-related records into accessible visual summaries. The project uses Tableau Desktop to connect to a synthetic healthcare dataset and present patient-level or record-level indicators through worksheets and an interactive dashboard.</w:t>
      </w:r>
    </w:p>
    <w:p>
      <w:r>
        <w:t>The project context reports a dataset of 120,000 rows and 36 columns. Candidate fields described in the project materials include patient identifiers, age, gender, region, BMI, blood pressure, cholesterol, glucose, lifestyle indicators, selected health-condition flags, visit information, length of stay, healthcare cost, readmission, and satisfaction. The exact schema and field names must be confirmed against the actual file.</w:t>
      </w:r>
    </w:p>
    <w:p>
      <w:pPr>
        <w:pStyle w:val="Heading2"/>
      </w:pPr>
      <w:r>
        <w:t>1.2 Purpose</w:t>
      </w:r>
    </w:p>
    <w:p>
      <w:pPr>
        <w:pStyle w:val="ListBullet"/>
      </w:pPr>
      <w:r>
        <w:t>Provide a consolidated view of selected healthcare indicators in one dashboard.</w:t>
      </w:r>
    </w:p>
    <w:p>
      <w:pPr>
        <w:pStyle w:val="ListBullet"/>
      </w:pPr>
      <w:r>
        <w:t>Allow users to explore the data through Gender, Age Group, and Health Condition filters, where these fields exist and are configured.</w:t>
      </w:r>
    </w:p>
    <w:p>
      <w:pPr>
        <w:pStyle w:val="ListBullet"/>
      </w:pPr>
      <w:r>
        <w:t>Demonstrate practical skills in data visualization, KPI design, dashboard layout, filtering, and data-quality validation.</w:t>
      </w:r>
    </w:p>
    <w:p>
      <w:pPr>
        <w:pStyle w:val="ListBullet"/>
      </w:pPr>
      <w:r>
        <w:t>Support descriptive exploration of synthetic data; the dashboard is not a diagnostic or clinical decision-support system.</w:t>
      </w:r>
    </w:p>
    <w:p>
      <w:pPr>
        <w:pStyle w:val="Heading1"/>
      </w:pPr>
      <w:r>
        <w:t>2. IDEATION PHASE</w:t>
      </w:r>
    </w:p>
    <w:p>
      <w:pPr>
        <w:pStyle w:val="Heading2"/>
      </w:pPr>
      <w:r>
        <w:t>2.1 Problem Statement</w:t>
      </w:r>
    </w:p>
    <w:p>
      <w:r>
        <w:t>Healthcare datasets can contain many demographic, condition, symptom, and visit-related attributes. Reviewing these fields separately can make it difficult for a viewer to understand the overall dataset, compare selected indicators, and inspect how the displayed summaries change under different filters. Health360 addresses this presentation challenge by bringing selected measures and visualizations into a consistent Tableau interface.</w:t>
      </w:r>
    </w:p>
    <w:p>
      <w:pPr>
        <w:pStyle w:val="Heading2"/>
      </w:pPr>
      <w:r>
        <w:t>2.2 Empathy Map Canvas</w:t>
      </w:r>
    </w:p>
    <w:tbl>
      <w:tblPr>
        <w:tblStyle w:val="TableGrid"/>
        <w:tblW w:type="auto" w:w="0"/>
        <w:jc w:val="center"/>
        <w:tblLook w:firstColumn="1" w:firstRow="1" w:lastColumn="0" w:lastRow="0" w:noHBand="0" w:noVBand="1" w:val="04A0"/>
      </w:tblPr>
      <w:tblGrid>
        <w:gridCol w:w="4997"/>
        <w:gridCol w:w="4997"/>
      </w:tblGrid>
      <w:tr>
        <w:tc>
          <w:tcPr>
            <w:tcW w:type="dxa" w:w="4997"/>
            <w:vAlign w:val="top"/>
            <w:shd w:fill="1F4E79"/>
          </w:tcPr>
          <w:p>
            <w:pPr>
              <w:spacing w:after="40"/>
            </w:pPr>
            <w:r>
              <w:rPr>
                <w:rFonts w:ascii="Aptos" w:hAnsi="Aptos"/>
                <w:b/>
                <w:color w:val="FFFFFF"/>
                <w:sz w:val="17"/>
              </w:rPr>
              <w:t>Empathy-map area</w:t>
            </w:r>
          </w:p>
        </w:tc>
        <w:tc>
          <w:tcPr>
            <w:tcW w:type="dxa" w:w="4997"/>
            <w:vAlign w:val="top"/>
            <w:shd w:fill="1F4E79"/>
          </w:tcPr>
          <w:p>
            <w:pPr>
              <w:spacing w:after="40"/>
            </w:pPr>
            <w:r>
              <w:rPr>
                <w:rFonts w:ascii="Aptos" w:hAnsi="Aptos"/>
                <w:b/>
                <w:color w:val="FFFFFF"/>
                <w:sz w:val="17"/>
              </w:rPr>
              <w:t>Project-specific hypothesis to validate</w:t>
            </w:r>
          </w:p>
        </w:tc>
      </w:tr>
      <w:tr>
        <w:tc>
          <w:tcPr>
            <w:tcW w:type="dxa" w:w="4997"/>
            <w:vAlign w:val="top"/>
          </w:tcPr>
          <w:p>
            <w:pPr>
              <w:spacing w:after="40"/>
            </w:pPr>
            <w:r>
              <w:rPr>
                <w:rFonts w:ascii="Aptos" w:hAnsi="Aptos"/>
                <w:b w:val="0"/>
                <w:sz w:val="17"/>
              </w:rPr>
              <w:t>Says</w:t>
            </w:r>
          </w:p>
        </w:tc>
        <w:tc>
          <w:tcPr>
            <w:tcW w:type="dxa" w:w="4997"/>
            <w:vAlign w:val="top"/>
          </w:tcPr>
          <w:p>
            <w:pPr>
              <w:spacing w:after="40"/>
            </w:pPr>
            <w:r>
              <w:rPr>
                <w:rFonts w:ascii="Aptos" w:hAnsi="Aptos"/>
                <w:b w:val="0"/>
                <w:sz w:val="17"/>
              </w:rPr>
              <w:t>“I need a quick overview of the healthcare dataset and its key indicators.”</w:t>
            </w:r>
          </w:p>
        </w:tc>
      </w:tr>
      <w:tr>
        <w:tc>
          <w:tcPr>
            <w:tcW w:type="dxa" w:w="4997"/>
            <w:vAlign w:val="top"/>
          </w:tcPr>
          <w:p>
            <w:pPr>
              <w:spacing w:after="40"/>
            </w:pPr>
            <w:r>
              <w:rPr>
                <w:rFonts w:ascii="Aptos" w:hAnsi="Aptos"/>
                <w:b w:val="0"/>
                <w:sz w:val="17"/>
              </w:rPr>
              <w:t>Thinks</w:t>
            </w:r>
          </w:p>
        </w:tc>
        <w:tc>
          <w:tcPr>
            <w:tcW w:type="dxa" w:w="4997"/>
            <w:vAlign w:val="top"/>
          </w:tcPr>
          <w:p>
            <w:pPr>
              <w:spacing w:after="40"/>
            </w:pPr>
            <w:r>
              <w:rPr>
                <w:rFonts w:ascii="Aptos" w:hAnsi="Aptos"/>
                <w:b w:val="0"/>
                <w:sz w:val="17"/>
              </w:rPr>
              <w:t>“Are these counts based on unique patients or individual records, and what changes when I filter?”</w:t>
            </w:r>
          </w:p>
        </w:tc>
      </w:tr>
      <w:tr>
        <w:tc>
          <w:tcPr>
            <w:tcW w:type="dxa" w:w="4997"/>
            <w:vAlign w:val="top"/>
          </w:tcPr>
          <w:p>
            <w:pPr>
              <w:spacing w:after="40"/>
            </w:pPr>
            <w:r>
              <w:rPr>
                <w:rFonts w:ascii="Aptos" w:hAnsi="Aptos"/>
                <w:b w:val="0"/>
                <w:sz w:val="17"/>
              </w:rPr>
              <w:t>Does</w:t>
            </w:r>
          </w:p>
        </w:tc>
        <w:tc>
          <w:tcPr>
            <w:tcW w:type="dxa" w:w="4997"/>
            <w:vAlign w:val="top"/>
          </w:tcPr>
          <w:p>
            <w:pPr>
              <w:spacing w:after="40"/>
            </w:pPr>
            <w:r>
              <w:rPr>
                <w:rFonts w:ascii="Aptos" w:hAnsi="Aptos"/>
                <w:b w:val="0"/>
                <w:sz w:val="17"/>
              </w:rPr>
              <w:t>Selects filters, compares charts, hovers for tooltips, and reviews KPI cards.</w:t>
            </w:r>
          </w:p>
        </w:tc>
      </w:tr>
      <w:tr>
        <w:tc>
          <w:tcPr>
            <w:tcW w:type="dxa" w:w="4997"/>
            <w:vAlign w:val="top"/>
          </w:tcPr>
          <w:p>
            <w:pPr>
              <w:spacing w:after="40"/>
            </w:pPr>
            <w:r>
              <w:rPr>
                <w:rFonts w:ascii="Aptos" w:hAnsi="Aptos"/>
                <w:b w:val="0"/>
                <w:sz w:val="17"/>
              </w:rPr>
              <w:t>Feels</w:t>
            </w:r>
          </w:p>
        </w:tc>
        <w:tc>
          <w:tcPr>
            <w:tcW w:type="dxa" w:w="4997"/>
            <w:vAlign w:val="top"/>
          </w:tcPr>
          <w:p>
            <w:pPr>
              <w:spacing w:after="40"/>
            </w:pPr>
            <w:r>
              <w:rPr>
                <w:rFonts w:ascii="Aptos" w:hAnsi="Aptos"/>
                <w:b w:val="0"/>
                <w:sz w:val="17"/>
              </w:rPr>
              <w:t>May feel overwhelmed by a large dataset or uncertain if labels and measures are unclear.</w:t>
            </w:r>
          </w:p>
        </w:tc>
      </w:tr>
      <w:tr>
        <w:tc>
          <w:tcPr>
            <w:tcW w:type="dxa" w:w="4997"/>
            <w:vAlign w:val="top"/>
          </w:tcPr>
          <w:p>
            <w:pPr>
              <w:spacing w:after="40"/>
            </w:pPr>
            <w:r>
              <w:rPr>
                <w:rFonts w:ascii="Aptos" w:hAnsi="Aptos"/>
                <w:b w:val="0"/>
                <w:sz w:val="17"/>
              </w:rPr>
              <w:t>Needs / pain points</w:t>
            </w:r>
          </w:p>
        </w:tc>
        <w:tc>
          <w:tcPr>
            <w:tcW w:type="dxa" w:w="4997"/>
            <w:vAlign w:val="top"/>
          </w:tcPr>
          <w:p>
            <w:pPr>
              <w:spacing w:after="40"/>
            </w:pPr>
            <w:r>
              <w:rPr>
                <w:rFonts w:ascii="Aptos" w:hAnsi="Aptos"/>
                <w:b w:val="0"/>
                <w:sz w:val="17"/>
              </w:rPr>
              <w:t>Clear definitions, readable charts, understandable filters, consistent counts, and a visible data limitation note.</w:t>
            </w:r>
          </w:p>
        </w:tc>
      </w:tr>
    </w:tbl>
    <w:p/>
    <w:p>
      <w:r>
        <w:rPr>
          <w:b/>
          <w:color w:val="B4501E"/>
        </w:rPr>
        <w:t xml:space="preserve">Note: </w:t>
      </w:r>
      <w:r>
        <w:t>This empathy map is a design hypothesis for the intended dashboard viewer, not the result of a formal user interview.</w:t>
      </w:r>
    </w:p>
    <w:p>
      <w:pPr>
        <w:pStyle w:val="Heading2"/>
      </w:pPr>
      <w:r>
        <w:t>2.3 Brainstorming</w:t>
      </w:r>
    </w:p>
    <w:p>
      <w:pPr>
        <w:pStyle w:val="ListBullet"/>
      </w:pPr>
      <w:r>
        <w:t>Use KPI cards for total patients/records and selected condition counts after validating the counting rule.</w:t>
      </w:r>
    </w:p>
    <w:p>
      <w:pPr>
        <w:pStyle w:val="ListBullet"/>
      </w:pPr>
      <w:r>
        <w:t>Use bar charts for comparisons across categories and a histogram only when the relevant measure is numeric and continuous.</w:t>
      </w:r>
    </w:p>
    <w:p>
      <w:pPr>
        <w:pStyle w:val="ListBullet"/>
      </w:pPr>
      <w:r>
        <w:t>Keep Gender, Age Group, and Health Condition filters accessible and consistent.</w:t>
      </w:r>
    </w:p>
    <w:p>
      <w:pPr>
        <w:pStyle w:val="ListBullet"/>
      </w:pPr>
      <w:r>
        <w:t>Use informative titles, concise tooltips, consistent color semantics, and a restrained theme.</w:t>
      </w:r>
    </w:p>
    <w:p>
      <w:pPr>
        <w:pStyle w:val="ListBullet"/>
      </w:pPr>
      <w:r>
        <w:t>Add a synthetic-data disclaimer and avoid unsupported medical or causal interpretations.</w:t>
      </w:r>
    </w:p>
    <w:p>
      <w:pPr>
        <w:pStyle w:val="Heading1"/>
      </w:pPr>
      <w:r>
        <w:t>3. REQUIREMENT ANALYSIS</w:t>
      </w:r>
    </w:p>
    <w:p>
      <w:pPr>
        <w:pStyle w:val="Heading2"/>
      </w:pPr>
      <w:r>
        <w:t>3.1 Customer Journey Map</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top"/>
            <w:shd w:fill="1F4E79"/>
          </w:tcPr>
          <w:p>
            <w:pPr>
              <w:spacing w:after="40"/>
            </w:pPr>
            <w:r>
              <w:rPr>
                <w:rFonts w:ascii="Aptos" w:hAnsi="Aptos"/>
                <w:b/>
                <w:color w:val="FFFFFF"/>
                <w:sz w:val="15"/>
              </w:rPr>
              <w:t>Stage</w:t>
            </w:r>
          </w:p>
        </w:tc>
        <w:tc>
          <w:tcPr>
            <w:tcW w:type="dxa" w:w="2498"/>
            <w:vAlign w:val="top"/>
            <w:shd w:fill="1F4E79"/>
          </w:tcPr>
          <w:p>
            <w:pPr>
              <w:spacing w:after="40"/>
            </w:pPr>
            <w:r>
              <w:rPr>
                <w:rFonts w:ascii="Aptos" w:hAnsi="Aptos"/>
                <w:b/>
                <w:color w:val="FFFFFF"/>
                <w:sz w:val="15"/>
              </w:rPr>
              <w:t>User action</w:t>
            </w:r>
          </w:p>
        </w:tc>
        <w:tc>
          <w:tcPr>
            <w:tcW w:type="dxa" w:w="2498"/>
            <w:vAlign w:val="top"/>
            <w:shd w:fill="1F4E79"/>
          </w:tcPr>
          <w:p>
            <w:pPr>
              <w:spacing w:after="40"/>
            </w:pPr>
            <w:r>
              <w:rPr>
                <w:rFonts w:ascii="Aptos" w:hAnsi="Aptos"/>
                <w:b/>
                <w:color w:val="FFFFFF"/>
                <w:sz w:val="15"/>
              </w:rPr>
              <w:t>Potential friction</w:t>
            </w:r>
          </w:p>
        </w:tc>
        <w:tc>
          <w:tcPr>
            <w:tcW w:type="dxa" w:w="2498"/>
            <w:vAlign w:val="top"/>
            <w:shd w:fill="1F4E79"/>
          </w:tcPr>
          <w:p>
            <w:pPr>
              <w:spacing w:after="40"/>
            </w:pPr>
            <w:r>
              <w:rPr>
                <w:rFonts w:ascii="Aptos" w:hAnsi="Aptos"/>
                <w:b/>
                <w:color w:val="FFFFFF"/>
                <w:sz w:val="15"/>
              </w:rPr>
              <w:t>Design response</w:t>
            </w:r>
          </w:p>
        </w:tc>
      </w:tr>
      <w:tr>
        <w:tc>
          <w:tcPr>
            <w:tcW w:type="dxa" w:w="2498"/>
            <w:vAlign w:val="top"/>
          </w:tcPr>
          <w:p>
            <w:pPr>
              <w:spacing w:after="40"/>
            </w:pPr>
            <w:r>
              <w:rPr>
                <w:rFonts w:ascii="Aptos" w:hAnsi="Aptos"/>
                <w:b w:val="0"/>
                <w:sz w:val="15"/>
              </w:rPr>
              <w:t>Open dashboard</w:t>
            </w:r>
          </w:p>
        </w:tc>
        <w:tc>
          <w:tcPr>
            <w:tcW w:type="dxa" w:w="2498"/>
            <w:vAlign w:val="top"/>
          </w:tcPr>
          <w:p>
            <w:pPr>
              <w:spacing w:after="40"/>
            </w:pPr>
            <w:r>
              <w:rPr>
                <w:rFonts w:ascii="Aptos" w:hAnsi="Aptos"/>
                <w:b w:val="0"/>
                <w:sz w:val="15"/>
              </w:rPr>
              <w:t>Views title and overview KPIs</w:t>
            </w:r>
          </w:p>
        </w:tc>
        <w:tc>
          <w:tcPr>
            <w:tcW w:type="dxa" w:w="2498"/>
            <w:vAlign w:val="top"/>
          </w:tcPr>
          <w:p>
            <w:pPr>
              <w:spacing w:after="40"/>
            </w:pPr>
            <w:r>
              <w:rPr>
                <w:rFonts w:ascii="Aptos" w:hAnsi="Aptos"/>
                <w:b w:val="0"/>
                <w:sz w:val="15"/>
              </w:rPr>
              <w:t>Unclear purpose or count definitions</w:t>
            </w:r>
          </w:p>
        </w:tc>
        <w:tc>
          <w:tcPr>
            <w:tcW w:type="dxa" w:w="2498"/>
            <w:vAlign w:val="top"/>
          </w:tcPr>
          <w:p>
            <w:pPr>
              <w:spacing w:after="40"/>
            </w:pPr>
            <w:r>
              <w:rPr>
                <w:rFonts w:ascii="Aptos" w:hAnsi="Aptos"/>
                <w:b w:val="0"/>
                <w:sz w:val="15"/>
              </w:rPr>
              <w:t>Concise title, subtitle, and metric definitions</w:t>
            </w:r>
          </w:p>
        </w:tc>
      </w:tr>
      <w:tr>
        <w:tc>
          <w:tcPr>
            <w:tcW w:type="dxa" w:w="2498"/>
            <w:vAlign w:val="top"/>
          </w:tcPr>
          <w:p>
            <w:pPr>
              <w:spacing w:after="40"/>
            </w:pPr>
            <w:r>
              <w:rPr>
                <w:rFonts w:ascii="Aptos" w:hAnsi="Aptos"/>
                <w:b w:val="0"/>
                <w:sz w:val="15"/>
              </w:rPr>
              <w:t>Explore overview</w:t>
            </w:r>
          </w:p>
        </w:tc>
        <w:tc>
          <w:tcPr>
            <w:tcW w:type="dxa" w:w="2498"/>
            <w:vAlign w:val="top"/>
          </w:tcPr>
          <w:p>
            <w:pPr>
              <w:spacing w:after="40"/>
            </w:pPr>
            <w:r>
              <w:rPr>
                <w:rFonts w:ascii="Aptos" w:hAnsi="Aptos"/>
                <w:b w:val="0"/>
                <w:sz w:val="15"/>
              </w:rPr>
              <w:t>Reviews Total Patients and Healthcare Analysis</w:t>
            </w:r>
          </w:p>
        </w:tc>
        <w:tc>
          <w:tcPr>
            <w:tcW w:type="dxa" w:w="2498"/>
            <w:vAlign w:val="top"/>
          </w:tcPr>
          <w:p>
            <w:pPr>
              <w:spacing w:after="40"/>
            </w:pPr>
            <w:r>
              <w:rPr>
                <w:rFonts w:ascii="Aptos" w:hAnsi="Aptos"/>
                <w:b w:val="0"/>
                <w:sz w:val="15"/>
              </w:rPr>
              <w:t>Too many charts or ambiguous labels</w:t>
            </w:r>
          </w:p>
        </w:tc>
        <w:tc>
          <w:tcPr>
            <w:tcW w:type="dxa" w:w="2498"/>
            <w:vAlign w:val="top"/>
          </w:tcPr>
          <w:p>
            <w:pPr>
              <w:spacing w:after="40"/>
            </w:pPr>
            <w:r>
              <w:rPr>
                <w:rFonts w:ascii="Aptos" w:hAnsi="Aptos"/>
                <w:b w:val="0"/>
                <w:sz w:val="15"/>
              </w:rPr>
              <w:t>Visual hierarchy and clear chart titles</w:t>
            </w:r>
          </w:p>
        </w:tc>
      </w:tr>
      <w:tr>
        <w:tc>
          <w:tcPr>
            <w:tcW w:type="dxa" w:w="2498"/>
            <w:vAlign w:val="top"/>
          </w:tcPr>
          <w:p>
            <w:pPr>
              <w:spacing w:after="40"/>
            </w:pPr>
            <w:r>
              <w:rPr>
                <w:rFonts w:ascii="Aptos" w:hAnsi="Aptos"/>
                <w:b w:val="0"/>
                <w:sz w:val="15"/>
              </w:rPr>
              <w:t>Filter data</w:t>
            </w:r>
          </w:p>
        </w:tc>
        <w:tc>
          <w:tcPr>
            <w:tcW w:type="dxa" w:w="2498"/>
            <w:vAlign w:val="top"/>
          </w:tcPr>
          <w:p>
            <w:pPr>
              <w:spacing w:after="40"/>
            </w:pPr>
            <w:r>
              <w:rPr>
                <w:rFonts w:ascii="Aptos" w:hAnsi="Aptos"/>
                <w:b w:val="0"/>
                <w:sz w:val="15"/>
              </w:rPr>
              <w:t>Selects Gender, Age Group, or Health Condition</w:t>
            </w:r>
          </w:p>
        </w:tc>
        <w:tc>
          <w:tcPr>
            <w:tcW w:type="dxa" w:w="2498"/>
            <w:vAlign w:val="top"/>
          </w:tcPr>
          <w:p>
            <w:pPr>
              <w:spacing w:after="40"/>
            </w:pPr>
            <w:r>
              <w:rPr>
                <w:rFonts w:ascii="Aptos" w:hAnsi="Aptos"/>
                <w:b w:val="0"/>
                <w:sz w:val="15"/>
              </w:rPr>
              <w:t>Filter may not affect intended charts</w:t>
            </w:r>
          </w:p>
        </w:tc>
        <w:tc>
          <w:tcPr>
            <w:tcW w:type="dxa" w:w="2498"/>
            <w:vAlign w:val="top"/>
          </w:tcPr>
          <w:p>
            <w:pPr>
              <w:spacing w:after="40"/>
            </w:pPr>
            <w:r>
              <w:rPr>
                <w:rFonts w:ascii="Aptos" w:hAnsi="Aptos"/>
                <w:b w:val="0"/>
                <w:sz w:val="15"/>
              </w:rPr>
              <w:t>Configure and test filter scope</w:t>
            </w:r>
          </w:p>
        </w:tc>
      </w:tr>
      <w:tr>
        <w:tc>
          <w:tcPr>
            <w:tcW w:type="dxa" w:w="2498"/>
            <w:vAlign w:val="top"/>
          </w:tcPr>
          <w:p>
            <w:pPr>
              <w:spacing w:after="40"/>
            </w:pPr>
            <w:r>
              <w:rPr>
                <w:rFonts w:ascii="Aptos" w:hAnsi="Aptos"/>
                <w:b w:val="0"/>
                <w:sz w:val="15"/>
              </w:rPr>
              <w:t>Investigate indicator</w:t>
            </w:r>
          </w:p>
        </w:tc>
        <w:tc>
          <w:tcPr>
            <w:tcW w:type="dxa" w:w="2498"/>
            <w:vAlign w:val="top"/>
          </w:tcPr>
          <w:p>
            <w:pPr>
              <w:spacing w:after="40"/>
            </w:pPr>
            <w:r>
              <w:rPr>
                <w:rFonts w:ascii="Aptos" w:hAnsi="Aptos"/>
                <w:b w:val="0"/>
                <w:sz w:val="15"/>
              </w:rPr>
              <w:t>Opens Stroke, Diabetes, Heart Disease, Glucose, or symptom view</w:t>
            </w:r>
          </w:p>
        </w:tc>
        <w:tc>
          <w:tcPr>
            <w:tcW w:type="dxa" w:w="2498"/>
            <w:vAlign w:val="top"/>
          </w:tcPr>
          <w:p>
            <w:pPr>
              <w:spacing w:after="40"/>
            </w:pPr>
            <w:r>
              <w:rPr>
                <w:rFonts w:ascii="Aptos" w:hAnsi="Aptos"/>
                <w:b w:val="0"/>
                <w:sz w:val="15"/>
              </w:rPr>
              <w:t>Unclear units or positive-case encoding</w:t>
            </w:r>
          </w:p>
        </w:tc>
        <w:tc>
          <w:tcPr>
            <w:tcW w:type="dxa" w:w="2498"/>
            <w:vAlign w:val="top"/>
          </w:tcPr>
          <w:p>
            <w:pPr>
              <w:spacing w:after="40"/>
            </w:pPr>
            <w:r>
              <w:rPr>
                <w:rFonts w:ascii="Aptos" w:hAnsi="Aptos"/>
                <w:b w:val="0"/>
                <w:sz w:val="15"/>
              </w:rPr>
              <w:t>Tooltips and documented calculation rules</w:t>
            </w:r>
          </w:p>
        </w:tc>
      </w:tr>
      <w:tr>
        <w:tc>
          <w:tcPr>
            <w:tcW w:type="dxa" w:w="2498"/>
            <w:vAlign w:val="top"/>
          </w:tcPr>
          <w:p>
            <w:pPr>
              <w:spacing w:after="40"/>
            </w:pPr>
            <w:r>
              <w:rPr>
                <w:rFonts w:ascii="Aptos" w:hAnsi="Aptos"/>
                <w:b w:val="0"/>
                <w:sz w:val="15"/>
              </w:rPr>
              <w:t>Interpret result</w:t>
            </w:r>
          </w:p>
        </w:tc>
        <w:tc>
          <w:tcPr>
            <w:tcW w:type="dxa" w:w="2498"/>
            <w:vAlign w:val="top"/>
          </w:tcPr>
          <w:p>
            <w:pPr>
              <w:spacing w:after="40"/>
            </w:pPr>
            <w:r>
              <w:rPr>
                <w:rFonts w:ascii="Aptos" w:hAnsi="Aptos"/>
                <w:b w:val="0"/>
                <w:sz w:val="15"/>
              </w:rPr>
              <w:t>Compares categories or selected groups</w:t>
            </w:r>
          </w:p>
        </w:tc>
        <w:tc>
          <w:tcPr>
            <w:tcW w:type="dxa" w:w="2498"/>
            <w:vAlign w:val="top"/>
          </w:tcPr>
          <w:p>
            <w:pPr>
              <w:spacing w:after="40"/>
            </w:pPr>
            <w:r>
              <w:rPr>
                <w:rFonts w:ascii="Aptos" w:hAnsi="Aptos"/>
                <w:b w:val="0"/>
                <w:sz w:val="15"/>
              </w:rPr>
              <w:t>May infer causation from descriptive data</w:t>
            </w:r>
          </w:p>
        </w:tc>
        <w:tc>
          <w:tcPr>
            <w:tcW w:type="dxa" w:w="2498"/>
            <w:vAlign w:val="top"/>
          </w:tcPr>
          <w:p>
            <w:pPr>
              <w:spacing w:after="40"/>
            </w:pPr>
            <w:r>
              <w:rPr>
                <w:rFonts w:ascii="Aptos" w:hAnsi="Aptos"/>
                <w:b w:val="0"/>
                <w:sz w:val="15"/>
              </w:rPr>
              <w:t>State data limitations and avoid clinical claims</w:t>
            </w:r>
          </w:p>
        </w:tc>
      </w:tr>
      <w:tr>
        <w:tc>
          <w:tcPr>
            <w:tcW w:type="dxa" w:w="2498"/>
            <w:vAlign w:val="top"/>
          </w:tcPr>
          <w:p>
            <w:pPr>
              <w:spacing w:after="40"/>
            </w:pPr>
            <w:r>
              <w:rPr>
                <w:rFonts w:ascii="Aptos" w:hAnsi="Aptos"/>
                <w:b w:val="0"/>
                <w:sz w:val="15"/>
              </w:rPr>
              <w:t>Finish</w:t>
            </w:r>
          </w:p>
        </w:tc>
        <w:tc>
          <w:tcPr>
            <w:tcW w:type="dxa" w:w="2498"/>
            <w:vAlign w:val="top"/>
          </w:tcPr>
          <w:p>
            <w:pPr>
              <w:spacing w:after="40"/>
            </w:pPr>
            <w:r>
              <w:rPr>
                <w:rFonts w:ascii="Aptos" w:hAnsi="Aptos"/>
                <w:b w:val="0"/>
                <w:sz w:val="15"/>
              </w:rPr>
              <w:t>Resets filters or captures findings</w:t>
            </w:r>
          </w:p>
        </w:tc>
        <w:tc>
          <w:tcPr>
            <w:tcW w:type="dxa" w:w="2498"/>
            <w:vAlign w:val="top"/>
          </w:tcPr>
          <w:p>
            <w:pPr>
              <w:spacing w:after="40"/>
            </w:pPr>
            <w:r>
              <w:rPr>
                <w:rFonts w:ascii="Aptos" w:hAnsi="Aptos"/>
                <w:b w:val="0"/>
                <w:sz w:val="15"/>
              </w:rPr>
              <w:t>Cannot reproduce selected context</w:t>
            </w:r>
          </w:p>
        </w:tc>
        <w:tc>
          <w:tcPr>
            <w:tcW w:type="dxa" w:w="2498"/>
            <w:vAlign w:val="top"/>
          </w:tcPr>
          <w:p>
            <w:pPr>
              <w:spacing w:after="40"/>
            </w:pPr>
            <w:r>
              <w:rPr>
                <w:rFonts w:ascii="Aptos" w:hAnsi="Aptos"/>
                <w:b w:val="0"/>
                <w:sz w:val="15"/>
              </w:rPr>
              <w:t>Provide reset behavior if implemented and record filter state</w:t>
            </w:r>
          </w:p>
        </w:tc>
      </w:tr>
    </w:tbl>
    <w:p/>
    <w:p>
      <w:pPr>
        <w:pStyle w:val="Heading2"/>
      </w:pPr>
      <w:r>
        <w:t>3.2 Solution Requirement</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top"/>
            <w:shd w:fill="1F4E79"/>
          </w:tcPr>
          <w:p>
            <w:pPr>
              <w:spacing w:after="40"/>
            </w:pPr>
            <w:r>
              <w:rPr>
                <w:rFonts w:ascii="Aptos" w:hAnsi="Aptos"/>
                <w:b/>
                <w:color w:val="FFFFFF"/>
                <w:sz w:val="15"/>
              </w:rPr>
              <w:t>ID</w:t>
            </w:r>
          </w:p>
        </w:tc>
        <w:tc>
          <w:tcPr>
            <w:tcW w:type="dxa" w:w="2498"/>
            <w:vAlign w:val="top"/>
            <w:shd w:fill="1F4E79"/>
          </w:tcPr>
          <w:p>
            <w:pPr>
              <w:spacing w:after="40"/>
            </w:pPr>
            <w:r>
              <w:rPr>
                <w:rFonts w:ascii="Aptos" w:hAnsi="Aptos"/>
                <w:b/>
                <w:color w:val="FFFFFF"/>
                <w:sz w:val="15"/>
              </w:rPr>
              <w:t>Requirement</w:t>
            </w:r>
          </w:p>
        </w:tc>
        <w:tc>
          <w:tcPr>
            <w:tcW w:type="dxa" w:w="2498"/>
            <w:vAlign w:val="top"/>
            <w:shd w:fill="1F4E79"/>
          </w:tcPr>
          <w:p>
            <w:pPr>
              <w:spacing w:after="40"/>
            </w:pPr>
            <w:r>
              <w:rPr>
                <w:rFonts w:ascii="Aptos" w:hAnsi="Aptos"/>
                <w:b/>
                <w:color w:val="FFFFFF"/>
                <w:sz w:val="15"/>
              </w:rPr>
              <w:t>Priority</w:t>
            </w:r>
          </w:p>
        </w:tc>
        <w:tc>
          <w:tcPr>
            <w:tcW w:type="dxa" w:w="2498"/>
            <w:vAlign w:val="top"/>
            <w:shd w:fill="1F4E79"/>
          </w:tcPr>
          <w:p>
            <w:pPr>
              <w:spacing w:after="40"/>
            </w:pPr>
            <w:r>
              <w:rPr>
                <w:rFonts w:ascii="Aptos" w:hAnsi="Aptos"/>
                <w:b/>
                <w:color w:val="FFFFFF"/>
                <w:sz w:val="15"/>
              </w:rPr>
              <w:t>Acceptance evidence</w:t>
            </w:r>
          </w:p>
        </w:tc>
      </w:tr>
      <w:tr>
        <w:tc>
          <w:tcPr>
            <w:tcW w:type="dxa" w:w="2498"/>
            <w:vAlign w:val="top"/>
          </w:tcPr>
          <w:p>
            <w:pPr>
              <w:spacing w:after="40"/>
            </w:pPr>
            <w:r>
              <w:rPr>
                <w:rFonts w:ascii="Aptos" w:hAnsi="Aptos"/>
                <w:b w:val="0"/>
                <w:sz w:val="15"/>
              </w:rPr>
              <w:t>FR-01</w:t>
            </w:r>
          </w:p>
        </w:tc>
        <w:tc>
          <w:tcPr>
            <w:tcW w:type="dxa" w:w="2498"/>
            <w:vAlign w:val="top"/>
          </w:tcPr>
          <w:p>
            <w:pPr>
              <w:spacing w:after="40"/>
            </w:pPr>
            <w:r>
              <w:rPr>
                <w:rFonts w:ascii="Aptos" w:hAnsi="Aptos"/>
                <w:b w:val="0"/>
                <w:sz w:val="15"/>
              </w:rPr>
              <w:t>Connect the healthcare CSV/XLSX source to Tableau Desktop and confirm required fields are available.</w:t>
            </w:r>
          </w:p>
        </w:tc>
        <w:tc>
          <w:tcPr>
            <w:tcW w:type="dxa" w:w="2498"/>
            <w:vAlign w:val="top"/>
          </w:tcPr>
          <w:p>
            <w:pPr>
              <w:spacing w:after="40"/>
            </w:pPr>
            <w:r>
              <w:rPr>
                <w:rFonts w:ascii="Aptos" w:hAnsi="Aptos"/>
                <w:b w:val="0"/>
                <w:sz w:val="15"/>
              </w:rPr>
              <w:t>High</w:t>
            </w:r>
          </w:p>
        </w:tc>
        <w:tc>
          <w:tcPr>
            <w:tcW w:type="dxa" w:w="2498"/>
            <w:vAlign w:val="top"/>
          </w:tcPr>
          <w:p>
            <w:pPr>
              <w:spacing w:after="40"/>
            </w:pPr>
            <w:r>
              <w:rPr>
                <w:rFonts w:ascii="Aptos" w:hAnsi="Aptos"/>
                <w:b w:val="0"/>
                <w:sz w:val="15"/>
              </w:rPr>
              <w:t>Data-source screenshot and field list</w:t>
            </w:r>
          </w:p>
        </w:tc>
      </w:tr>
      <w:tr>
        <w:tc>
          <w:tcPr>
            <w:tcW w:type="dxa" w:w="2498"/>
            <w:vAlign w:val="top"/>
          </w:tcPr>
          <w:p>
            <w:pPr>
              <w:spacing w:after="40"/>
            </w:pPr>
            <w:r>
              <w:rPr>
                <w:rFonts w:ascii="Aptos" w:hAnsi="Aptos"/>
                <w:b w:val="0"/>
                <w:sz w:val="15"/>
              </w:rPr>
              <w:t>FR-02</w:t>
            </w:r>
          </w:p>
        </w:tc>
        <w:tc>
          <w:tcPr>
            <w:tcW w:type="dxa" w:w="2498"/>
            <w:vAlign w:val="top"/>
          </w:tcPr>
          <w:p>
            <w:pPr>
              <w:spacing w:after="40"/>
            </w:pPr>
            <w:r>
              <w:rPr>
                <w:rFonts w:ascii="Aptos" w:hAnsi="Aptos"/>
                <w:b w:val="0"/>
                <w:sz w:val="15"/>
              </w:rPr>
              <w:t>Inspect data types, missing values, duplicate identifiers, category encoding, and invalid values.</w:t>
            </w:r>
          </w:p>
        </w:tc>
        <w:tc>
          <w:tcPr>
            <w:tcW w:type="dxa" w:w="2498"/>
            <w:vAlign w:val="top"/>
          </w:tcPr>
          <w:p>
            <w:pPr>
              <w:spacing w:after="40"/>
            </w:pPr>
            <w:r>
              <w:rPr>
                <w:rFonts w:ascii="Aptos" w:hAnsi="Aptos"/>
                <w:b w:val="0"/>
                <w:sz w:val="15"/>
              </w:rPr>
              <w:t>High</w:t>
            </w:r>
          </w:p>
        </w:tc>
        <w:tc>
          <w:tcPr>
            <w:tcW w:type="dxa" w:w="2498"/>
            <w:vAlign w:val="top"/>
          </w:tcPr>
          <w:p>
            <w:pPr>
              <w:spacing w:after="40"/>
            </w:pPr>
            <w:r>
              <w:rPr>
                <w:rFonts w:ascii="Aptos" w:hAnsi="Aptos"/>
                <w:b w:val="0"/>
                <w:sz w:val="15"/>
              </w:rPr>
              <w:t>Documented data-quality checks</w:t>
            </w:r>
          </w:p>
        </w:tc>
      </w:tr>
      <w:tr>
        <w:tc>
          <w:tcPr>
            <w:tcW w:type="dxa" w:w="2498"/>
            <w:vAlign w:val="top"/>
          </w:tcPr>
          <w:p>
            <w:pPr>
              <w:spacing w:after="40"/>
            </w:pPr>
            <w:r>
              <w:rPr>
                <w:rFonts w:ascii="Aptos" w:hAnsi="Aptos"/>
                <w:b w:val="0"/>
                <w:sz w:val="15"/>
              </w:rPr>
              <w:t>FR-03</w:t>
            </w:r>
          </w:p>
        </w:tc>
        <w:tc>
          <w:tcPr>
            <w:tcW w:type="dxa" w:w="2498"/>
            <w:vAlign w:val="top"/>
          </w:tcPr>
          <w:p>
            <w:pPr>
              <w:spacing w:after="40"/>
            </w:pPr>
            <w:r>
              <w:rPr>
                <w:rFonts w:ascii="Aptos" w:hAnsi="Aptos"/>
                <w:b w:val="0"/>
                <w:sz w:val="15"/>
              </w:rPr>
              <w:t>Provide a validated Total Patients/Records KPI using a clearly defined counting rule.</w:t>
            </w:r>
          </w:p>
        </w:tc>
        <w:tc>
          <w:tcPr>
            <w:tcW w:type="dxa" w:w="2498"/>
            <w:vAlign w:val="top"/>
          </w:tcPr>
          <w:p>
            <w:pPr>
              <w:spacing w:after="40"/>
            </w:pPr>
            <w:r>
              <w:rPr>
                <w:rFonts w:ascii="Aptos" w:hAnsi="Aptos"/>
                <w:b w:val="0"/>
                <w:sz w:val="15"/>
              </w:rPr>
              <w:t>High</w:t>
            </w:r>
          </w:p>
        </w:tc>
        <w:tc>
          <w:tcPr>
            <w:tcW w:type="dxa" w:w="2498"/>
            <w:vAlign w:val="top"/>
          </w:tcPr>
          <w:p>
            <w:pPr>
              <w:spacing w:after="40"/>
            </w:pPr>
            <w:r>
              <w:rPr>
                <w:rFonts w:ascii="Aptos" w:hAnsi="Aptos"/>
                <w:b w:val="0"/>
                <w:sz w:val="15"/>
              </w:rPr>
              <w:t>Manual sample matches the KPI</w:t>
            </w:r>
          </w:p>
        </w:tc>
      </w:tr>
      <w:tr>
        <w:tc>
          <w:tcPr>
            <w:tcW w:type="dxa" w:w="2498"/>
            <w:vAlign w:val="top"/>
          </w:tcPr>
          <w:p>
            <w:pPr>
              <w:spacing w:after="40"/>
            </w:pPr>
            <w:r>
              <w:rPr>
                <w:rFonts w:ascii="Aptos" w:hAnsi="Aptos"/>
                <w:b w:val="0"/>
                <w:sz w:val="15"/>
              </w:rPr>
              <w:t>FR-04</w:t>
            </w:r>
          </w:p>
        </w:tc>
        <w:tc>
          <w:tcPr>
            <w:tcW w:type="dxa" w:w="2498"/>
            <w:vAlign w:val="top"/>
          </w:tcPr>
          <w:p>
            <w:pPr>
              <w:spacing w:after="40"/>
            </w:pPr>
            <w:r>
              <w:rPr>
                <w:rFonts w:ascii="Aptos" w:hAnsi="Aptos"/>
                <w:b w:val="0"/>
                <w:sz w:val="15"/>
              </w:rPr>
              <w:t>Provide views for Stroke Cases, Healthcare Analysis, Glucose Cases, Dizziness, Heart Disease, Alcohol Consumption, Diabetes, and Fatigue.</w:t>
            </w:r>
          </w:p>
        </w:tc>
        <w:tc>
          <w:tcPr>
            <w:tcW w:type="dxa" w:w="2498"/>
            <w:vAlign w:val="top"/>
          </w:tcPr>
          <w:p>
            <w:pPr>
              <w:spacing w:after="40"/>
            </w:pPr>
            <w:r>
              <w:rPr>
                <w:rFonts w:ascii="Aptos" w:hAnsi="Aptos"/>
                <w:b w:val="0"/>
                <w:sz w:val="15"/>
              </w:rPr>
              <w:t>High</w:t>
            </w:r>
          </w:p>
        </w:tc>
        <w:tc>
          <w:tcPr>
            <w:tcW w:type="dxa" w:w="2498"/>
            <w:vAlign w:val="top"/>
          </w:tcPr>
          <w:p>
            <w:pPr>
              <w:spacing w:after="40"/>
            </w:pPr>
            <w:r>
              <w:rPr>
                <w:rFonts w:ascii="Aptos" w:hAnsi="Aptos"/>
                <w:b w:val="0"/>
                <w:sz w:val="15"/>
              </w:rPr>
              <w:t>All intended worksheets render correctly</w:t>
            </w:r>
          </w:p>
        </w:tc>
      </w:tr>
      <w:tr>
        <w:tc>
          <w:tcPr>
            <w:tcW w:type="dxa" w:w="2498"/>
            <w:vAlign w:val="top"/>
          </w:tcPr>
          <w:p>
            <w:pPr>
              <w:spacing w:after="40"/>
            </w:pPr>
            <w:r>
              <w:rPr>
                <w:rFonts w:ascii="Aptos" w:hAnsi="Aptos"/>
                <w:b w:val="0"/>
                <w:sz w:val="15"/>
              </w:rPr>
              <w:t>FR-05</w:t>
            </w:r>
          </w:p>
        </w:tc>
        <w:tc>
          <w:tcPr>
            <w:tcW w:type="dxa" w:w="2498"/>
            <w:vAlign w:val="top"/>
          </w:tcPr>
          <w:p>
            <w:pPr>
              <w:spacing w:after="40"/>
            </w:pPr>
            <w:r>
              <w:rPr>
                <w:rFonts w:ascii="Aptos" w:hAnsi="Aptos"/>
                <w:b w:val="0"/>
                <w:sz w:val="15"/>
              </w:rPr>
              <w:t>Provide Gender, Age Group, and Health Condition filters where supported by the source.</w:t>
            </w:r>
          </w:p>
        </w:tc>
        <w:tc>
          <w:tcPr>
            <w:tcW w:type="dxa" w:w="2498"/>
            <w:vAlign w:val="top"/>
          </w:tcPr>
          <w:p>
            <w:pPr>
              <w:spacing w:after="40"/>
            </w:pPr>
            <w:r>
              <w:rPr>
                <w:rFonts w:ascii="Aptos" w:hAnsi="Aptos"/>
                <w:b w:val="0"/>
                <w:sz w:val="15"/>
              </w:rPr>
              <w:t>High</w:t>
            </w:r>
          </w:p>
        </w:tc>
        <w:tc>
          <w:tcPr>
            <w:tcW w:type="dxa" w:w="2498"/>
            <w:vAlign w:val="top"/>
          </w:tcPr>
          <w:p>
            <w:pPr>
              <w:spacing w:after="40"/>
            </w:pPr>
            <w:r>
              <w:rPr>
                <w:rFonts w:ascii="Aptos" w:hAnsi="Aptos"/>
                <w:b w:val="0"/>
                <w:sz w:val="15"/>
              </w:rPr>
              <w:t>Individual and combined filter tests</w:t>
            </w:r>
          </w:p>
        </w:tc>
      </w:tr>
      <w:tr>
        <w:tc>
          <w:tcPr>
            <w:tcW w:type="dxa" w:w="2498"/>
            <w:vAlign w:val="top"/>
          </w:tcPr>
          <w:p>
            <w:pPr>
              <w:spacing w:after="40"/>
            </w:pPr>
            <w:r>
              <w:rPr>
                <w:rFonts w:ascii="Aptos" w:hAnsi="Aptos"/>
                <w:b w:val="0"/>
                <w:sz w:val="15"/>
              </w:rPr>
              <w:t>FR-06</w:t>
            </w:r>
          </w:p>
        </w:tc>
        <w:tc>
          <w:tcPr>
            <w:tcW w:type="dxa" w:w="2498"/>
            <w:vAlign w:val="top"/>
          </w:tcPr>
          <w:p>
            <w:pPr>
              <w:spacing w:after="40"/>
            </w:pPr>
            <w:r>
              <w:rPr>
                <w:rFonts w:ascii="Aptos" w:hAnsi="Aptos"/>
                <w:b w:val="0"/>
                <w:sz w:val="15"/>
              </w:rPr>
              <w:t>Use readable titles, labels, legends, tooltips, and consistent visual design.</w:t>
            </w:r>
          </w:p>
        </w:tc>
        <w:tc>
          <w:tcPr>
            <w:tcW w:type="dxa" w:w="2498"/>
            <w:vAlign w:val="top"/>
          </w:tcPr>
          <w:p>
            <w:pPr>
              <w:spacing w:after="40"/>
            </w:pPr>
            <w:r>
              <w:rPr>
                <w:rFonts w:ascii="Aptos" w:hAnsi="Aptos"/>
                <w:b w:val="0"/>
                <w:sz w:val="15"/>
              </w:rPr>
              <w:t>Medium</w:t>
            </w:r>
          </w:p>
        </w:tc>
        <w:tc>
          <w:tcPr>
            <w:tcW w:type="dxa" w:w="2498"/>
            <w:vAlign w:val="top"/>
          </w:tcPr>
          <w:p>
            <w:pPr>
              <w:spacing w:after="40"/>
            </w:pPr>
            <w:r>
              <w:rPr>
                <w:rFonts w:ascii="Aptos" w:hAnsi="Aptos"/>
                <w:b w:val="0"/>
                <w:sz w:val="15"/>
              </w:rPr>
              <w:t>Presentation-size dashboard review</w:t>
            </w:r>
          </w:p>
        </w:tc>
      </w:tr>
      <w:tr>
        <w:tc>
          <w:tcPr>
            <w:tcW w:type="dxa" w:w="2498"/>
            <w:vAlign w:val="top"/>
          </w:tcPr>
          <w:p>
            <w:pPr>
              <w:spacing w:after="40"/>
            </w:pPr>
            <w:r>
              <w:rPr>
                <w:rFonts w:ascii="Aptos" w:hAnsi="Aptos"/>
                <w:b w:val="0"/>
                <w:sz w:val="15"/>
              </w:rPr>
              <w:t>NFR-01</w:t>
            </w:r>
          </w:p>
        </w:tc>
        <w:tc>
          <w:tcPr>
            <w:tcW w:type="dxa" w:w="2498"/>
            <w:vAlign w:val="top"/>
          </w:tcPr>
          <w:p>
            <w:pPr>
              <w:spacing w:after="40"/>
            </w:pPr>
            <w:r>
              <w:rPr>
                <w:rFonts w:ascii="Aptos" w:hAnsi="Aptos"/>
                <w:b w:val="0"/>
                <w:sz w:val="15"/>
              </w:rPr>
              <w:t>Usability: dashboard should be understandable without extensive explanation.</w:t>
            </w:r>
          </w:p>
        </w:tc>
        <w:tc>
          <w:tcPr>
            <w:tcW w:type="dxa" w:w="2498"/>
            <w:vAlign w:val="top"/>
          </w:tcPr>
          <w:p>
            <w:pPr>
              <w:spacing w:after="40"/>
            </w:pPr>
            <w:r>
              <w:rPr>
                <w:rFonts w:ascii="Aptos" w:hAnsi="Aptos"/>
                <w:b w:val="0"/>
                <w:sz w:val="15"/>
              </w:rPr>
              <w:t>High</w:t>
            </w:r>
          </w:p>
        </w:tc>
        <w:tc>
          <w:tcPr>
            <w:tcW w:type="dxa" w:w="2498"/>
            <w:vAlign w:val="top"/>
          </w:tcPr>
          <w:p>
            <w:pPr>
              <w:spacing w:after="40"/>
            </w:pPr>
            <w:r>
              <w:rPr>
                <w:rFonts w:ascii="Aptos" w:hAnsi="Aptos"/>
                <w:b w:val="0"/>
                <w:sz w:val="15"/>
              </w:rPr>
              <w:t>Review by a user/tester</w:t>
            </w:r>
          </w:p>
        </w:tc>
      </w:tr>
      <w:tr>
        <w:tc>
          <w:tcPr>
            <w:tcW w:type="dxa" w:w="2498"/>
            <w:vAlign w:val="top"/>
          </w:tcPr>
          <w:p>
            <w:pPr>
              <w:spacing w:after="40"/>
            </w:pPr>
            <w:r>
              <w:rPr>
                <w:rFonts w:ascii="Aptos" w:hAnsi="Aptos"/>
                <w:b w:val="0"/>
                <w:sz w:val="15"/>
              </w:rPr>
              <w:t>NFR-02</w:t>
            </w:r>
          </w:p>
        </w:tc>
        <w:tc>
          <w:tcPr>
            <w:tcW w:type="dxa" w:w="2498"/>
            <w:vAlign w:val="top"/>
          </w:tcPr>
          <w:p>
            <w:pPr>
              <w:spacing w:after="40"/>
            </w:pPr>
            <w:r>
              <w:rPr>
                <w:rFonts w:ascii="Aptos" w:hAnsi="Aptos"/>
                <w:b w:val="0"/>
                <w:sz w:val="15"/>
              </w:rPr>
              <w:t>Reliability: workbook should open without broken fields or invalid calculations.</w:t>
            </w:r>
          </w:p>
        </w:tc>
        <w:tc>
          <w:tcPr>
            <w:tcW w:type="dxa" w:w="2498"/>
            <w:vAlign w:val="top"/>
          </w:tcPr>
          <w:p>
            <w:pPr>
              <w:spacing w:after="40"/>
            </w:pPr>
            <w:r>
              <w:rPr>
                <w:rFonts w:ascii="Aptos" w:hAnsi="Aptos"/>
                <w:b w:val="0"/>
                <w:sz w:val="15"/>
              </w:rPr>
              <w:t>High</w:t>
            </w:r>
          </w:p>
        </w:tc>
        <w:tc>
          <w:tcPr>
            <w:tcW w:type="dxa" w:w="2498"/>
            <w:vAlign w:val="top"/>
          </w:tcPr>
          <w:p>
            <w:pPr>
              <w:spacing w:after="40"/>
            </w:pPr>
            <w:r>
              <w:rPr>
                <w:rFonts w:ascii="Aptos" w:hAnsi="Aptos"/>
                <w:b w:val="0"/>
                <w:sz w:val="15"/>
              </w:rPr>
              <w:t>Workbook opens and views render</w:t>
            </w:r>
          </w:p>
        </w:tc>
      </w:tr>
      <w:tr>
        <w:tc>
          <w:tcPr>
            <w:tcW w:type="dxa" w:w="2498"/>
            <w:vAlign w:val="top"/>
          </w:tcPr>
          <w:p>
            <w:pPr>
              <w:spacing w:after="40"/>
            </w:pPr>
            <w:r>
              <w:rPr>
                <w:rFonts w:ascii="Aptos" w:hAnsi="Aptos"/>
                <w:b w:val="0"/>
                <w:sz w:val="15"/>
              </w:rPr>
              <w:t>NFR-03</w:t>
            </w:r>
          </w:p>
        </w:tc>
        <w:tc>
          <w:tcPr>
            <w:tcW w:type="dxa" w:w="2498"/>
            <w:vAlign w:val="top"/>
          </w:tcPr>
          <w:p>
            <w:pPr>
              <w:spacing w:after="40"/>
            </w:pPr>
            <w:r>
              <w:rPr>
                <w:rFonts w:ascii="Aptos" w:hAnsi="Aptos"/>
                <w:b w:val="0"/>
                <w:sz w:val="15"/>
              </w:rPr>
              <w:t>Performance: dashboard should respond acceptably on the target device.</w:t>
            </w:r>
          </w:p>
        </w:tc>
        <w:tc>
          <w:tcPr>
            <w:tcW w:type="dxa" w:w="2498"/>
            <w:vAlign w:val="top"/>
          </w:tcPr>
          <w:p>
            <w:pPr>
              <w:spacing w:after="40"/>
            </w:pPr>
            <w:r>
              <w:rPr>
                <w:rFonts w:ascii="Aptos" w:hAnsi="Aptos"/>
                <w:b w:val="0"/>
                <w:sz w:val="15"/>
              </w:rPr>
              <w:t>Medium</w:t>
            </w:r>
          </w:p>
        </w:tc>
        <w:tc>
          <w:tcPr>
            <w:tcW w:type="dxa" w:w="2498"/>
            <w:vAlign w:val="top"/>
          </w:tcPr>
          <w:p>
            <w:pPr>
              <w:spacing w:after="40"/>
            </w:pPr>
            <w:r>
              <w:rPr>
                <w:rFonts w:ascii="Aptos" w:hAnsi="Aptos"/>
                <w:b w:val="0"/>
                <w:sz w:val="15"/>
              </w:rPr>
              <w:t>Record actual observed response times</w:t>
            </w:r>
          </w:p>
        </w:tc>
      </w:tr>
      <w:tr>
        <w:tc>
          <w:tcPr>
            <w:tcW w:type="dxa" w:w="2498"/>
            <w:vAlign w:val="top"/>
          </w:tcPr>
          <w:p>
            <w:pPr>
              <w:spacing w:after="40"/>
            </w:pPr>
            <w:r>
              <w:rPr>
                <w:rFonts w:ascii="Aptos" w:hAnsi="Aptos"/>
                <w:b w:val="0"/>
                <w:sz w:val="15"/>
              </w:rPr>
              <w:t>NFR-04</w:t>
            </w:r>
          </w:p>
        </w:tc>
        <w:tc>
          <w:tcPr>
            <w:tcW w:type="dxa" w:w="2498"/>
            <w:vAlign w:val="top"/>
          </w:tcPr>
          <w:p>
            <w:pPr>
              <w:spacing w:after="40"/>
            </w:pPr>
            <w:r>
              <w:rPr>
                <w:rFonts w:ascii="Aptos" w:hAnsi="Aptos"/>
                <w:b w:val="0"/>
                <w:sz w:val="15"/>
              </w:rPr>
              <w:t>Data ethics: synthetic-data status and limitations should be visible.</w:t>
            </w:r>
          </w:p>
        </w:tc>
        <w:tc>
          <w:tcPr>
            <w:tcW w:type="dxa" w:w="2498"/>
            <w:vAlign w:val="top"/>
          </w:tcPr>
          <w:p>
            <w:pPr>
              <w:spacing w:after="40"/>
            </w:pPr>
            <w:r>
              <w:rPr>
                <w:rFonts w:ascii="Aptos" w:hAnsi="Aptos"/>
                <w:b w:val="0"/>
                <w:sz w:val="15"/>
              </w:rPr>
              <w:t>High</w:t>
            </w:r>
          </w:p>
        </w:tc>
        <w:tc>
          <w:tcPr>
            <w:tcW w:type="dxa" w:w="2498"/>
            <w:vAlign w:val="top"/>
          </w:tcPr>
          <w:p>
            <w:pPr>
              <w:spacing w:after="40"/>
            </w:pPr>
            <w:r>
              <w:rPr>
                <w:rFonts w:ascii="Aptos" w:hAnsi="Aptos"/>
                <w:b w:val="0"/>
                <w:sz w:val="15"/>
              </w:rPr>
              <w:t>Disclaimer visible on dashboard/report</w:t>
            </w:r>
          </w:p>
        </w:tc>
      </w:tr>
    </w:tbl>
    <w:p/>
    <w:p>
      <w:pPr>
        <w:pStyle w:val="Heading2"/>
      </w:pPr>
      <w:r>
        <w:t>3.3 Data Flow Diagram</w:t>
      </w:r>
    </w:p>
    <w:p>
      <w:r>
        <w:t>Logical flow (text representation):</w:t>
      </w:r>
    </w:p>
    <w:p>
      <w:r>
        <w:rPr>
          <w:b/>
        </w:rPr>
        <w:t>Synthetic CSV/XLSX source → Tableau data connection → data inspection and preparation → validated aggregations/calculated fields → worksheets → interactive dashboard → analyst/viewer</w:t>
      </w:r>
    </w:p>
    <w:p>
      <w:r>
        <w:t>External entity: project analyst or dashboard viewer. Data store: source CSV/XLSX file and Tableau workbook. Processes: connect, inspect, validate, aggregate, visualize, and interact. No external hospital-system integration or automated ingestion is confirmed.</w:t>
      </w:r>
    </w:p>
    <w:p>
      <w:pPr>
        <w:pStyle w:val="Heading2"/>
      </w:pPr>
      <w:r>
        <w:t>3.4 Technology Stack</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top"/>
            <w:shd w:fill="1F4E79"/>
          </w:tcPr>
          <w:p>
            <w:pPr>
              <w:spacing w:after="40"/>
            </w:pPr>
            <w:r>
              <w:rPr>
                <w:rFonts w:ascii="Aptos" w:hAnsi="Aptos"/>
                <w:b/>
                <w:color w:val="FFFFFF"/>
                <w:sz w:val="15"/>
              </w:rPr>
              <w:t>Layer</w:t>
            </w:r>
          </w:p>
        </w:tc>
        <w:tc>
          <w:tcPr>
            <w:tcW w:type="dxa" w:w="2498"/>
            <w:vAlign w:val="top"/>
            <w:shd w:fill="1F4E79"/>
          </w:tcPr>
          <w:p>
            <w:pPr>
              <w:spacing w:after="40"/>
            </w:pPr>
            <w:r>
              <w:rPr>
                <w:rFonts w:ascii="Aptos" w:hAnsi="Aptos"/>
                <w:b/>
                <w:color w:val="FFFFFF"/>
                <w:sz w:val="15"/>
              </w:rPr>
              <w:t>Technology / component</w:t>
            </w:r>
          </w:p>
        </w:tc>
        <w:tc>
          <w:tcPr>
            <w:tcW w:type="dxa" w:w="2498"/>
            <w:vAlign w:val="top"/>
            <w:shd w:fill="1F4E79"/>
          </w:tcPr>
          <w:p>
            <w:pPr>
              <w:spacing w:after="40"/>
            </w:pPr>
            <w:r>
              <w:rPr>
                <w:rFonts w:ascii="Aptos" w:hAnsi="Aptos"/>
                <w:b/>
                <w:color w:val="FFFFFF"/>
                <w:sz w:val="15"/>
              </w:rPr>
              <w:t>Role</w:t>
            </w:r>
          </w:p>
        </w:tc>
        <w:tc>
          <w:tcPr>
            <w:tcW w:type="dxa" w:w="2498"/>
            <w:vAlign w:val="top"/>
            <w:shd w:fill="1F4E79"/>
          </w:tcPr>
          <w:p>
            <w:pPr>
              <w:spacing w:after="40"/>
            </w:pPr>
            <w:r>
              <w:rPr>
                <w:rFonts w:ascii="Aptos" w:hAnsi="Aptos"/>
                <w:b/>
                <w:color w:val="FFFFFF"/>
                <w:sz w:val="15"/>
              </w:rPr>
              <w:t>Status</w:t>
            </w:r>
          </w:p>
        </w:tc>
      </w:tr>
      <w:tr>
        <w:tc>
          <w:tcPr>
            <w:tcW w:type="dxa" w:w="2498"/>
            <w:vAlign w:val="top"/>
          </w:tcPr>
          <w:p>
            <w:pPr>
              <w:spacing w:after="40"/>
            </w:pPr>
            <w:r>
              <w:rPr>
                <w:rFonts w:ascii="Aptos" w:hAnsi="Aptos"/>
                <w:b w:val="0"/>
                <w:sz w:val="15"/>
              </w:rPr>
              <w:t>Source data</w:t>
            </w:r>
          </w:p>
        </w:tc>
        <w:tc>
          <w:tcPr>
            <w:tcW w:type="dxa" w:w="2498"/>
            <w:vAlign w:val="top"/>
          </w:tcPr>
          <w:p>
            <w:pPr>
              <w:spacing w:after="40"/>
            </w:pPr>
            <w:r>
              <w:rPr>
                <w:rFonts w:ascii="Aptos" w:hAnsi="Aptos"/>
                <w:b w:val="0"/>
                <w:sz w:val="15"/>
              </w:rPr>
              <w:t>CSV/XLSX healthcare dataset</w:t>
            </w:r>
          </w:p>
        </w:tc>
        <w:tc>
          <w:tcPr>
            <w:tcW w:type="dxa" w:w="2498"/>
            <w:vAlign w:val="top"/>
          </w:tcPr>
          <w:p>
            <w:pPr>
              <w:spacing w:after="40"/>
            </w:pPr>
            <w:r>
              <w:rPr>
                <w:rFonts w:ascii="Aptos" w:hAnsi="Aptos"/>
                <w:b w:val="0"/>
                <w:sz w:val="15"/>
              </w:rPr>
              <w:t>Input records and attributes</w:t>
            </w:r>
          </w:p>
        </w:tc>
        <w:tc>
          <w:tcPr>
            <w:tcW w:type="dxa" w:w="2498"/>
            <w:vAlign w:val="top"/>
          </w:tcPr>
          <w:p>
            <w:pPr>
              <w:spacing w:after="40"/>
            </w:pPr>
            <w:r>
              <w:rPr>
                <w:rFonts w:ascii="Aptos" w:hAnsi="Aptos"/>
                <w:b w:val="0"/>
                <w:sz w:val="15"/>
              </w:rPr>
              <w:t>Reported in project context; exact filename to confirm</w:t>
            </w:r>
          </w:p>
        </w:tc>
      </w:tr>
      <w:tr>
        <w:tc>
          <w:tcPr>
            <w:tcW w:type="dxa" w:w="2498"/>
            <w:vAlign w:val="top"/>
          </w:tcPr>
          <w:p>
            <w:pPr>
              <w:spacing w:after="40"/>
            </w:pPr>
            <w:r>
              <w:rPr>
                <w:rFonts w:ascii="Aptos" w:hAnsi="Aptos"/>
                <w:b w:val="0"/>
                <w:sz w:val="15"/>
              </w:rPr>
              <w:t>BI development</w:t>
            </w:r>
          </w:p>
        </w:tc>
        <w:tc>
          <w:tcPr>
            <w:tcW w:type="dxa" w:w="2498"/>
            <w:vAlign w:val="top"/>
          </w:tcPr>
          <w:p>
            <w:pPr>
              <w:spacing w:after="40"/>
            </w:pPr>
            <w:r>
              <w:rPr>
                <w:rFonts w:ascii="Aptos" w:hAnsi="Aptos"/>
                <w:b w:val="0"/>
                <w:sz w:val="15"/>
              </w:rPr>
              <w:t>Tableau Desktop</w:t>
            </w:r>
          </w:p>
        </w:tc>
        <w:tc>
          <w:tcPr>
            <w:tcW w:type="dxa" w:w="2498"/>
            <w:vAlign w:val="top"/>
          </w:tcPr>
          <w:p>
            <w:pPr>
              <w:spacing w:after="40"/>
            </w:pPr>
            <w:r>
              <w:rPr>
                <w:rFonts w:ascii="Aptos" w:hAnsi="Aptos"/>
                <w:b w:val="0"/>
                <w:sz w:val="15"/>
              </w:rPr>
              <w:t>Data connection, worksheets, dashboard, calculated fields</w:t>
            </w:r>
          </w:p>
        </w:tc>
        <w:tc>
          <w:tcPr>
            <w:tcW w:type="dxa" w:w="2498"/>
            <w:vAlign w:val="top"/>
          </w:tcPr>
          <w:p>
            <w:pPr>
              <w:spacing w:after="40"/>
            </w:pPr>
            <w:r>
              <w:rPr>
                <w:rFonts w:ascii="Aptos" w:hAnsi="Aptos"/>
                <w:b w:val="0"/>
                <w:sz w:val="15"/>
              </w:rPr>
              <w:t>Confirmed project tool</w:t>
            </w:r>
          </w:p>
        </w:tc>
      </w:tr>
      <w:tr>
        <w:tc>
          <w:tcPr>
            <w:tcW w:type="dxa" w:w="2498"/>
            <w:vAlign w:val="top"/>
          </w:tcPr>
          <w:p>
            <w:pPr>
              <w:spacing w:after="40"/>
            </w:pPr>
            <w:r>
              <w:rPr>
                <w:rFonts w:ascii="Aptos" w:hAnsi="Aptos"/>
                <w:b w:val="0"/>
                <w:sz w:val="15"/>
              </w:rPr>
              <w:t>Transformation</w:t>
            </w:r>
          </w:p>
        </w:tc>
        <w:tc>
          <w:tcPr>
            <w:tcW w:type="dxa" w:w="2498"/>
            <w:vAlign w:val="top"/>
          </w:tcPr>
          <w:p>
            <w:pPr>
              <w:spacing w:after="40"/>
            </w:pPr>
            <w:r>
              <w:rPr>
                <w:rFonts w:ascii="Aptos" w:hAnsi="Aptos"/>
                <w:b w:val="0"/>
                <w:sz w:val="15"/>
              </w:rPr>
              <w:t>Tableau data preparation / calculated fields, if used</w:t>
            </w:r>
          </w:p>
        </w:tc>
        <w:tc>
          <w:tcPr>
            <w:tcW w:type="dxa" w:w="2498"/>
            <w:vAlign w:val="top"/>
          </w:tcPr>
          <w:p>
            <w:pPr>
              <w:spacing w:after="40"/>
            </w:pPr>
            <w:r>
              <w:rPr>
                <w:rFonts w:ascii="Aptos" w:hAnsi="Aptos"/>
                <w:b w:val="0"/>
                <w:sz w:val="15"/>
              </w:rPr>
              <w:t>Type handling, grouping, derived measures</w:t>
            </w:r>
          </w:p>
        </w:tc>
        <w:tc>
          <w:tcPr>
            <w:tcW w:type="dxa" w:w="2498"/>
            <w:vAlign w:val="top"/>
          </w:tcPr>
          <w:p>
            <w:pPr>
              <w:spacing w:after="40"/>
            </w:pPr>
            <w:r>
              <w:rPr>
                <w:rFonts w:ascii="Aptos" w:hAnsi="Aptos"/>
                <w:b w:val="0"/>
                <w:sz w:val="15"/>
              </w:rPr>
              <w:t>Confirm exact operations in workbook</w:t>
            </w:r>
          </w:p>
        </w:tc>
      </w:tr>
      <w:tr>
        <w:tc>
          <w:tcPr>
            <w:tcW w:type="dxa" w:w="2498"/>
            <w:vAlign w:val="top"/>
          </w:tcPr>
          <w:p>
            <w:pPr>
              <w:spacing w:after="40"/>
            </w:pPr>
            <w:r>
              <w:rPr>
                <w:rFonts w:ascii="Aptos" w:hAnsi="Aptos"/>
                <w:b w:val="0"/>
                <w:sz w:val="15"/>
              </w:rPr>
              <w:t>Storage</w:t>
            </w:r>
          </w:p>
        </w:tc>
        <w:tc>
          <w:tcPr>
            <w:tcW w:type="dxa" w:w="2498"/>
            <w:vAlign w:val="top"/>
          </w:tcPr>
          <w:p>
            <w:pPr>
              <w:spacing w:after="40"/>
            </w:pPr>
            <w:r>
              <w:rPr>
                <w:rFonts w:ascii="Aptos" w:hAnsi="Aptos"/>
                <w:b w:val="0"/>
                <w:sz w:val="15"/>
              </w:rPr>
              <w:t>Local source file and Tableau workbook</w:t>
            </w:r>
          </w:p>
        </w:tc>
        <w:tc>
          <w:tcPr>
            <w:tcW w:type="dxa" w:w="2498"/>
            <w:vAlign w:val="top"/>
          </w:tcPr>
          <w:p>
            <w:pPr>
              <w:spacing w:after="40"/>
            </w:pPr>
            <w:r>
              <w:rPr>
                <w:rFonts w:ascii="Aptos" w:hAnsi="Aptos"/>
                <w:b w:val="0"/>
                <w:sz w:val="15"/>
              </w:rPr>
              <w:t>Stores source and visualization work</w:t>
            </w:r>
          </w:p>
        </w:tc>
        <w:tc>
          <w:tcPr>
            <w:tcW w:type="dxa" w:w="2498"/>
            <w:vAlign w:val="top"/>
          </w:tcPr>
          <w:p>
            <w:pPr>
              <w:spacing w:after="40"/>
            </w:pPr>
            <w:r>
              <w:rPr>
                <w:rFonts w:ascii="Aptos" w:hAnsi="Aptos"/>
                <w:b w:val="0"/>
                <w:sz w:val="15"/>
              </w:rPr>
              <w:t>File locations not provided</w:t>
            </w:r>
          </w:p>
        </w:tc>
      </w:tr>
      <w:tr>
        <w:tc>
          <w:tcPr>
            <w:tcW w:type="dxa" w:w="2498"/>
            <w:vAlign w:val="top"/>
          </w:tcPr>
          <w:p>
            <w:pPr>
              <w:spacing w:after="40"/>
            </w:pPr>
            <w:r>
              <w:rPr>
                <w:rFonts w:ascii="Aptos" w:hAnsi="Aptos"/>
                <w:b w:val="0"/>
                <w:sz w:val="15"/>
              </w:rPr>
              <w:t>Publication</w:t>
            </w:r>
          </w:p>
        </w:tc>
        <w:tc>
          <w:tcPr>
            <w:tcW w:type="dxa" w:w="2498"/>
            <w:vAlign w:val="top"/>
          </w:tcPr>
          <w:p>
            <w:pPr>
              <w:spacing w:after="40"/>
            </w:pPr>
            <w:r>
              <w:rPr>
                <w:rFonts w:ascii="Aptos" w:hAnsi="Aptos"/>
                <w:b w:val="0"/>
                <w:sz w:val="15"/>
              </w:rPr>
              <w:t>Tableau Public / Server / Cloud</w:t>
            </w:r>
          </w:p>
        </w:tc>
        <w:tc>
          <w:tcPr>
            <w:tcW w:type="dxa" w:w="2498"/>
            <w:vAlign w:val="top"/>
          </w:tcPr>
          <w:p>
            <w:pPr>
              <w:spacing w:after="40"/>
            </w:pPr>
            <w:r>
              <w:rPr>
                <w:rFonts w:ascii="Aptos" w:hAnsi="Aptos"/>
                <w:b w:val="0"/>
                <w:sz w:val="15"/>
              </w:rPr>
              <w:t>Optional dashboard sharing</w:t>
            </w:r>
          </w:p>
        </w:tc>
        <w:tc>
          <w:tcPr>
            <w:tcW w:type="dxa" w:w="2498"/>
            <w:vAlign w:val="top"/>
          </w:tcPr>
          <w:p>
            <w:pPr>
              <w:spacing w:after="40"/>
            </w:pPr>
            <w:r>
              <w:rPr>
                <w:rFonts w:ascii="Aptos" w:hAnsi="Aptos"/>
                <w:b w:val="0"/>
                <w:sz w:val="15"/>
              </w:rPr>
              <w:t>Not confirmed; add only if published</w:t>
            </w:r>
          </w:p>
        </w:tc>
      </w:tr>
      <w:tr>
        <w:tc>
          <w:tcPr>
            <w:tcW w:type="dxa" w:w="2498"/>
            <w:vAlign w:val="top"/>
          </w:tcPr>
          <w:p>
            <w:pPr>
              <w:spacing w:after="40"/>
            </w:pPr>
            <w:r>
              <w:rPr>
                <w:rFonts w:ascii="Aptos" w:hAnsi="Aptos"/>
                <w:b w:val="0"/>
                <w:sz w:val="15"/>
              </w:rPr>
              <w:t>Database / warehouse</w:t>
            </w:r>
          </w:p>
        </w:tc>
        <w:tc>
          <w:tcPr>
            <w:tcW w:type="dxa" w:w="2498"/>
            <w:vAlign w:val="top"/>
          </w:tcPr>
          <w:p>
            <w:pPr>
              <w:spacing w:after="40"/>
            </w:pPr>
            <w:r>
              <w:rPr>
                <w:rFonts w:ascii="Aptos" w:hAnsi="Aptos"/>
                <w:b w:val="0"/>
                <w:sz w:val="15"/>
              </w:rPr>
              <w:t>Snowflake or other database</w:t>
            </w:r>
          </w:p>
        </w:tc>
        <w:tc>
          <w:tcPr>
            <w:tcW w:type="dxa" w:w="2498"/>
            <w:vAlign w:val="top"/>
          </w:tcPr>
          <w:p>
            <w:pPr>
              <w:spacing w:after="40"/>
            </w:pPr>
            <w:r>
              <w:rPr>
                <w:rFonts w:ascii="Aptos" w:hAnsi="Aptos"/>
                <w:b w:val="0"/>
                <w:sz w:val="15"/>
              </w:rPr>
              <w:t>Would provide SQL-based storage/querying</w:t>
            </w:r>
          </w:p>
        </w:tc>
        <w:tc>
          <w:tcPr>
            <w:tcW w:type="dxa" w:w="2498"/>
            <w:vAlign w:val="top"/>
          </w:tcPr>
          <w:p>
            <w:pPr>
              <w:spacing w:after="40"/>
            </w:pPr>
            <w:r>
              <w:rPr>
                <w:rFonts w:ascii="Aptos" w:hAnsi="Aptos"/>
                <w:b w:val="0"/>
                <w:sz w:val="15"/>
              </w:rPr>
              <w:t>Not confirmed for current Tableau workflow</w:t>
            </w:r>
          </w:p>
        </w:tc>
      </w:tr>
    </w:tbl>
    <w:p/>
    <w:p>
      <w:pPr>
        <w:pStyle w:val="Heading1"/>
      </w:pPr>
      <w:r>
        <w:t>4. PROJECT DESIGN</w:t>
      </w:r>
    </w:p>
    <w:p>
      <w:pPr>
        <w:pStyle w:val="Heading2"/>
      </w:pPr>
      <w:r>
        <w:t>4.1 Problem–Solution Fit</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shd w:fill="1F4E79"/>
          </w:tcPr>
          <w:p>
            <w:pPr>
              <w:spacing w:after="40"/>
            </w:pPr>
            <w:r>
              <w:rPr>
                <w:rFonts w:ascii="Aptos" w:hAnsi="Aptos"/>
                <w:b/>
                <w:color w:val="FFFFFF"/>
                <w:sz w:val="16"/>
              </w:rPr>
              <w:t>Observed need</w:t>
            </w:r>
          </w:p>
        </w:tc>
        <w:tc>
          <w:tcPr>
            <w:tcW w:type="dxa" w:w="3331"/>
            <w:vAlign w:val="top"/>
            <w:shd w:fill="1F4E79"/>
          </w:tcPr>
          <w:p>
            <w:pPr>
              <w:spacing w:after="40"/>
            </w:pPr>
            <w:r>
              <w:rPr>
                <w:rFonts w:ascii="Aptos" w:hAnsi="Aptos"/>
                <w:b/>
                <w:color w:val="FFFFFF"/>
                <w:sz w:val="16"/>
              </w:rPr>
              <w:t>Health360 response</w:t>
            </w:r>
          </w:p>
        </w:tc>
        <w:tc>
          <w:tcPr>
            <w:tcW w:type="dxa" w:w="3331"/>
            <w:vAlign w:val="top"/>
            <w:shd w:fill="1F4E79"/>
          </w:tcPr>
          <w:p>
            <w:pPr>
              <w:spacing w:after="40"/>
            </w:pPr>
            <w:r>
              <w:rPr>
                <w:rFonts w:ascii="Aptos" w:hAnsi="Aptos"/>
                <w:b/>
                <w:color w:val="FFFFFF"/>
                <w:sz w:val="16"/>
              </w:rPr>
              <w:t>How to evaluate</w:t>
            </w:r>
          </w:p>
        </w:tc>
      </w:tr>
      <w:tr>
        <w:tc>
          <w:tcPr>
            <w:tcW w:type="dxa" w:w="3331"/>
            <w:vAlign w:val="top"/>
          </w:tcPr>
          <w:p>
            <w:pPr>
              <w:spacing w:after="40"/>
            </w:pPr>
            <w:r>
              <w:rPr>
                <w:rFonts w:ascii="Aptos" w:hAnsi="Aptos"/>
                <w:b w:val="0"/>
                <w:sz w:val="16"/>
              </w:rPr>
              <w:t>Quick overview</w:t>
            </w:r>
          </w:p>
        </w:tc>
        <w:tc>
          <w:tcPr>
            <w:tcW w:type="dxa" w:w="3331"/>
            <w:vAlign w:val="top"/>
          </w:tcPr>
          <w:p>
            <w:pPr>
              <w:spacing w:after="40"/>
            </w:pPr>
            <w:r>
              <w:rPr>
                <w:rFonts w:ascii="Aptos" w:hAnsi="Aptos"/>
                <w:b w:val="0"/>
                <w:sz w:val="16"/>
              </w:rPr>
              <w:t>KPI cards and overview worksheet</w:t>
            </w:r>
          </w:p>
        </w:tc>
        <w:tc>
          <w:tcPr>
            <w:tcW w:type="dxa" w:w="3331"/>
            <w:vAlign w:val="top"/>
          </w:tcPr>
          <w:p>
            <w:pPr>
              <w:spacing w:after="40"/>
            </w:pPr>
            <w:r>
              <w:rPr>
                <w:rFonts w:ascii="Aptos" w:hAnsi="Aptos"/>
                <w:b w:val="0"/>
                <w:sz w:val="16"/>
              </w:rPr>
              <w:t>Check KPI definitions and readability</w:t>
            </w:r>
          </w:p>
        </w:tc>
      </w:tr>
      <w:tr>
        <w:tc>
          <w:tcPr>
            <w:tcW w:type="dxa" w:w="3331"/>
            <w:vAlign w:val="top"/>
          </w:tcPr>
          <w:p>
            <w:pPr>
              <w:spacing w:after="40"/>
            </w:pPr>
            <w:r>
              <w:rPr>
                <w:rFonts w:ascii="Aptos" w:hAnsi="Aptos"/>
                <w:b w:val="0"/>
                <w:sz w:val="16"/>
              </w:rPr>
              <w:t>Compare indicators</w:t>
            </w:r>
          </w:p>
        </w:tc>
        <w:tc>
          <w:tcPr>
            <w:tcW w:type="dxa" w:w="3331"/>
            <w:vAlign w:val="top"/>
          </w:tcPr>
          <w:p>
            <w:pPr>
              <w:spacing w:after="40"/>
            </w:pPr>
            <w:r>
              <w:rPr>
                <w:rFonts w:ascii="Aptos" w:hAnsi="Aptos"/>
                <w:b w:val="0"/>
                <w:sz w:val="16"/>
              </w:rPr>
              <w:t>Condition and symptom worksheets</w:t>
            </w:r>
          </w:p>
        </w:tc>
        <w:tc>
          <w:tcPr>
            <w:tcW w:type="dxa" w:w="3331"/>
            <w:vAlign w:val="top"/>
          </w:tcPr>
          <w:p>
            <w:pPr>
              <w:spacing w:after="40"/>
            </w:pPr>
            <w:r>
              <w:rPr>
                <w:rFonts w:ascii="Aptos" w:hAnsi="Aptos"/>
                <w:b w:val="0"/>
                <w:sz w:val="16"/>
              </w:rPr>
              <w:t>Confirm charts use correct fields and denominators</w:t>
            </w:r>
          </w:p>
        </w:tc>
      </w:tr>
      <w:tr>
        <w:tc>
          <w:tcPr>
            <w:tcW w:type="dxa" w:w="3331"/>
            <w:vAlign w:val="top"/>
          </w:tcPr>
          <w:p>
            <w:pPr>
              <w:spacing w:after="40"/>
            </w:pPr>
            <w:r>
              <w:rPr>
                <w:rFonts w:ascii="Aptos" w:hAnsi="Aptos"/>
                <w:b w:val="0"/>
                <w:sz w:val="16"/>
              </w:rPr>
              <w:t>Explore subsets</w:t>
            </w:r>
          </w:p>
        </w:tc>
        <w:tc>
          <w:tcPr>
            <w:tcW w:type="dxa" w:w="3331"/>
            <w:vAlign w:val="top"/>
          </w:tcPr>
          <w:p>
            <w:pPr>
              <w:spacing w:after="40"/>
            </w:pPr>
            <w:r>
              <w:rPr>
                <w:rFonts w:ascii="Aptos" w:hAnsi="Aptos"/>
                <w:b w:val="0"/>
                <w:sz w:val="16"/>
              </w:rPr>
              <w:t>Gender, Age Group, Health Condition filters</w:t>
            </w:r>
          </w:p>
        </w:tc>
        <w:tc>
          <w:tcPr>
            <w:tcW w:type="dxa" w:w="3331"/>
            <w:vAlign w:val="top"/>
          </w:tcPr>
          <w:p>
            <w:pPr>
              <w:spacing w:after="40"/>
            </w:pPr>
            <w:r>
              <w:rPr>
                <w:rFonts w:ascii="Aptos" w:hAnsi="Aptos"/>
                <w:b w:val="0"/>
                <w:sz w:val="16"/>
              </w:rPr>
              <w:t>Test single and combined filters</w:t>
            </w:r>
          </w:p>
        </w:tc>
      </w:tr>
      <w:tr>
        <w:tc>
          <w:tcPr>
            <w:tcW w:type="dxa" w:w="3331"/>
            <w:vAlign w:val="top"/>
          </w:tcPr>
          <w:p>
            <w:pPr>
              <w:spacing w:after="40"/>
            </w:pPr>
            <w:r>
              <w:rPr>
                <w:rFonts w:ascii="Aptos" w:hAnsi="Aptos"/>
                <w:b w:val="0"/>
                <w:sz w:val="16"/>
              </w:rPr>
              <w:t>Trust the results</w:t>
            </w:r>
          </w:p>
        </w:tc>
        <w:tc>
          <w:tcPr>
            <w:tcW w:type="dxa" w:w="3331"/>
            <w:vAlign w:val="top"/>
          </w:tcPr>
          <w:p>
            <w:pPr>
              <w:spacing w:after="40"/>
            </w:pPr>
            <w:r>
              <w:rPr>
                <w:rFonts w:ascii="Aptos" w:hAnsi="Aptos"/>
                <w:b w:val="0"/>
                <w:sz w:val="16"/>
              </w:rPr>
              <w:t>Data-quality checks and calculation definitions</w:t>
            </w:r>
          </w:p>
        </w:tc>
        <w:tc>
          <w:tcPr>
            <w:tcW w:type="dxa" w:w="3331"/>
            <w:vAlign w:val="top"/>
          </w:tcPr>
          <w:p>
            <w:pPr>
              <w:spacing w:after="40"/>
            </w:pPr>
            <w:r>
              <w:rPr>
                <w:rFonts w:ascii="Aptos" w:hAnsi="Aptos"/>
                <w:b w:val="0"/>
                <w:sz w:val="16"/>
              </w:rPr>
              <w:t>Compare selected metrics with a manual sample</w:t>
            </w:r>
          </w:p>
        </w:tc>
      </w:tr>
      <w:tr>
        <w:tc>
          <w:tcPr>
            <w:tcW w:type="dxa" w:w="3331"/>
            <w:vAlign w:val="top"/>
          </w:tcPr>
          <w:p>
            <w:pPr>
              <w:spacing w:after="40"/>
            </w:pPr>
            <w:r>
              <w:rPr>
                <w:rFonts w:ascii="Aptos" w:hAnsi="Aptos"/>
                <w:b w:val="0"/>
                <w:sz w:val="16"/>
              </w:rPr>
              <w:t>Understand limitations</w:t>
            </w:r>
          </w:p>
        </w:tc>
        <w:tc>
          <w:tcPr>
            <w:tcW w:type="dxa" w:w="3331"/>
            <w:vAlign w:val="top"/>
          </w:tcPr>
          <w:p>
            <w:pPr>
              <w:spacing w:after="40"/>
            </w:pPr>
            <w:r>
              <w:rPr>
                <w:rFonts w:ascii="Aptos" w:hAnsi="Aptos"/>
                <w:b w:val="0"/>
                <w:sz w:val="16"/>
              </w:rPr>
              <w:t>Synthetic-data disclaimer</w:t>
            </w:r>
          </w:p>
        </w:tc>
        <w:tc>
          <w:tcPr>
            <w:tcW w:type="dxa" w:w="3331"/>
            <w:vAlign w:val="top"/>
          </w:tcPr>
          <w:p>
            <w:pPr>
              <w:spacing w:after="40"/>
            </w:pPr>
            <w:r>
              <w:rPr>
                <w:rFonts w:ascii="Aptos" w:hAnsi="Aptos"/>
                <w:b w:val="0"/>
                <w:sz w:val="16"/>
              </w:rPr>
              <w:t>Verify disclaimer is visible</w:t>
            </w:r>
          </w:p>
        </w:tc>
      </w:tr>
    </w:tbl>
    <w:p/>
    <w:p>
      <w:pPr>
        <w:pStyle w:val="Heading2"/>
      </w:pPr>
      <w:r>
        <w:t>4.2 Proposed Solution</w:t>
      </w:r>
    </w:p>
    <w:p>
      <w:r>
        <w:t>Build a Tableau dashboard from the healthcare CSV/XLSX file. First verify field types and data quality. Then validate the counting rule for each KPI, prepare only necessary calculated fields, build the nine reported worksheets, and assemble a dashboard with consistent layout and filters. Finally, test calculations, filter behavior, readability, and workbook stability.</w:t>
      </w:r>
    </w:p>
    <w:p>
      <w:pPr>
        <w:pStyle w:val="Heading2"/>
      </w:pPr>
      <w:r>
        <w:t>4.3 Solution Architecture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shd w:fill="1F4E79"/>
          </w:tcPr>
          <w:p>
            <w:pPr>
              <w:spacing w:after="40"/>
            </w:pPr>
            <w:r>
              <w:rPr>
                <w:rFonts w:ascii="Aptos" w:hAnsi="Aptos"/>
                <w:b/>
                <w:color w:val="FFFFFF"/>
                <w:sz w:val="16"/>
              </w:rPr>
              <w:t>Step</w:t>
            </w:r>
          </w:p>
        </w:tc>
        <w:tc>
          <w:tcPr>
            <w:tcW w:type="dxa" w:w="3331"/>
            <w:vAlign w:val="top"/>
            <w:shd w:fill="1F4E79"/>
          </w:tcPr>
          <w:p>
            <w:pPr>
              <w:spacing w:after="40"/>
            </w:pPr>
            <w:r>
              <w:rPr>
                <w:rFonts w:ascii="Aptos" w:hAnsi="Aptos"/>
                <w:b/>
                <w:color w:val="FFFFFF"/>
                <w:sz w:val="16"/>
              </w:rPr>
              <w:t>Component</w:t>
            </w:r>
          </w:p>
        </w:tc>
        <w:tc>
          <w:tcPr>
            <w:tcW w:type="dxa" w:w="3331"/>
            <w:vAlign w:val="top"/>
            <w:shd w:fill="1F4E79"/>
          </w:tcPr>
          <w:p>
            <w:pPr>
              <w:spacing w:after="40"/>
            </w:pPr>
            <w:r>
              <w:rPr>
                <w:rFonts w:ascii="Aptos" w:hAnsi="Aptos"/>
                <w:b/>
                <w:color w:val="FFFFFF"/>
                <w:sz w:val="16"/>
              </w:rPr>
              <w:t>Description</w:t>
            </w:r>
          </w:p>
        </w:tc>
      </w:tr>
      <w:tr>
        <w:tc>
          <w:tcPr>
            <w:tcW w:type="dxa" w:w="3331"/>
            <w:vAlign w:val="top"/>
          </w:tcPr>
          <w:p>
            <w:pPr>
              <w:spacing w:after="40"/>
            </w:pPr>
            <w:r>
              <w:rPr>
                <w:rFonts w:ascii="Aptos" w:hAnsi="Aptos"/>
                <w:b w:val="0"/>
                <w:sz w:val="16"/>
              </w:rPr>
              <w:t>1</w:t>
            </w:r>
          </w:p>
        </w:tc>
        <w:tc>
          <w:tcPr>
            <w:tcW w:type="dxa" w:w="3331"/>
            <w:vAlign w:val="top"/>
          </w:tcPr>
          <w:p>
            <w:pPr>
              <w:spacing w:after="40"/>
            </w:pPr>
            <w:r>
              <w:rPr>
                <w:rFonts w:ascii="Aptos" w:hAnsi="Aptos"/>
                <w:b w:val="0"/>
                <w:sz w:val="16"/>
              </w:rPr>
              <w:t>Data source</w:t>
            </w:r>
          </w:p>
        </w:tc>
        <w:tc>
          <w:tcPr>
            <w:tcW w:type="dxa" w:w="3331"/>
            <w:vAlign w:val="top"/>
          </w:tcPr>
          <w:p>
            <w:pPr>
              <w:spacing w:after="40"/>
            </w:pPr>
            <w:r>
              <w:rPr>
                <w:rFonts w:ascii="Aptos" w:hAnsi="Aptos"/>
                <w:b w:val="0"/>
                <w:sz w:val="16"/>
              </w:rPr>
              <w:t>Synthetic healthcare dataset (reported 120,000 rows × 36 columns).</w:t>
            </w:r>
          </w:p>
        </w:tc>
      </w:tr>
      <w:tr>
        <w:tc>
          <w:tcPr>
            <w:tcW w:type="dxa" w:w="3331"/>
            <w:vAlign w:val="top"/>
          </w:tcPr>
          <w:p>
            <w:pPr>
              <w:spacing w:after="40"/>
            </w:pPr>
            <w:r>
              <w:rPr>
                <w:rFonts w:ascii="Aptos" w:hAnsi="Aptos"/>
                <w:b w:val="0"/>
                <w:sz w:val="16"/>
              </w:rPr>
              <w:t>2</w:t>
            </w:r>
          </w:p>
        </w:tc>
        <w:tc>
          <w:tcPr>
            <w:tcW w:type="dxa" w:w="3331"/>
            <w:vAlign w:val="top"/>
          </w:tcPr>
          <w:p>
            <w:pPr>
              <w:spacing w:after="40"/>
            </w:pPr>
            <w:r>
              <w:rPr>
                <w:rFonts w:ascii="Aptos" w:hAnsi="Aptos"/>
                <w:b w:val="0"/>
                <w:sz w:val="16"/>
              </w:rPr>
              <w:t>Connection</w:t>
            </w:r>
          </w:p>
        </w:tc>
        <w:tc>
          <w:tcPr>
            <w:tcW w:type="dxa" w:w="3331"/>
            <w:vAlign w:val="top"/>
          </w:tcPr>
          <w:p>
            <w:pPr>
              <w:spacing w:after="40"/>
            </w:pPr>
            <w:r>
              <w:rPr>
                <w:rFonts w:ascii="Aptos" w:hAnsi="Aptos"/>
                <w:b w:val="0"/>
                <w:sz w:val="16"/>
              </w:rPr>
              <w:t>Connect CSV/XLSX to Tableau Desktop and inspect fields.</w:t>
            </w:r>
          </w:p>
        </w:tc>
      </w:tr>
      <w:tr>
        <w:tc>
          <w:tcPr>
            <w:tcW w:type="dxa" w:w="3331"/>
            <w:vAlign w:val="top"/>
          </w:tcPr>
          <w:p>
            <w:pPr>
              <w:spacing w:after="40"/>
            </w:pPr>
            <w:r>
              <w:rPr>
                <w:rFonts w:ascii="Aptos" w:hAnsi="Aptos"/>
                <w:b w:val="0"/>
                <w:sz w:val="16"/>
              </w:rPr>
              <w:t>3</w:t>
            </w:r>
          </w:p>
        </w:tc>
        <w:tc>
          <w:tcPr>
            <w:tcW w:type="dxa" w:w="3331"/>
            <w:vAlign w:val="top"/>
          </w:tcPr>
          <w:p>
            <w:pPr>
              <w:spacing w:after="40"/>
            </w:pPr>
            <w:r>
              <w:rPr>
                <w:rFonts w:ascii="Aptos" w:hAnsi="Aptos"/>
                <w:b w:val="0"/>
                <w:sz w:val="16"/>
              </w:rPr>
              <w:t>Quality checks</w:t>
            </w:r>
          </w:p>
        </w:tc>
        <w:tc>
          <w:tcPr>
            <w:tcW w:type="dxa" w:w="3331"/>
            <w:vAlign w:val="top"/>
          </w:tcPr>
          <w:p>
            <w:pPr>
              <w:spacing w:after="40"/>
            </w:pPr>
            <w:r>
              <w:rPr>
                <w:rFonts w:ascii="Aptos" w:hAnsi="Aptos"/>
                <w:b w:val="0"/>
                <w:sz w:val="16"/>
              </w:rPr>
              <w:t>Review nulls, duplicate keys, data types, invalid values, and category encodings.</w:t>
            </w:r>
          </w:p>
        </w:tc>
      </w:tr>
      <w:tr>
        <w:tc>
          <w:tcPr>
            <w:tcW w:type="dxa" w:w="3331"/>
            <w:vAlign w:val="top"/>
          </w:tcPr>
          <w:p>
            <w:pPr>
              <w:spacing w:after="40"/>
            </w:pPr>
            <w:r>
              <w:rPr>
                <w:rFonts w:ascii="Aptos" w:hAnsi="Aptos"/>
                <w:b w:val="0"/>
                <w:sz w:val="16"/>
              </w:rPr>
              <w:t>4</w:t>
            </w:r>
          </w:p>
        </w:tc>
        <w:tc>
          <w:tcPr>
            <w:tcW w:type="dxa" w:w="3331"/>
            <w:vAlign w:val="top"/>
          </w:tcPr>
          <w:p>
            <w:pPr>
              <w:spacing w:after="40"/>
            </w:pPr>
            <w:r>
              <w:rPr>
                <w:rFonts w:ascii="Aptos" w:hAnsi="Aptos"/>
                <w:b w:val="0"/>
                <w:sz w:val="16"/>
              </w:rPr>
              <w:t>Analysis layer</w:t>
            </w:r>
          </w:p>
        </w:tc>
        <w:tc>
          <w:tcPr>
            <w:tcW w:type="dxa" w:w="3331"/>
            <w:vAlign w:val="top"/>
          </w:tcPr>
          <w:p>
            <w:pPr>
              <w:spacing w:after="40"/>
            </w:pPr>
            <w:r>
              <w:rPr>
                <w:rFonts w:ascii="Aptos" w:hAnsi="Aptos"/>
                <w:b w:val="0"/>
                <w:sz w:val="16"/>
              </w:rPr>
              <w:t>Create validated aggregations/calculated fields only as needed.</w:t>
            </w:r>
          </w:p>
        </w:tc>
      </w:tr>
      <w:tr>
        <w:tc>
          <w:tcPr>
            <w:tcW w:type="dxa" w:w="3331"/>
            <w:vAlign w:val="top"/>
          </w:tcPr>
          <w:p>
            <w:pPr>
              <w:spacing w:after="40"/>
            </w:pPr>
            <w:r>
              <w:rPr>
                <w:rFonts w:ascii="Aptos" w:hAnsi="Aptos"/>
                <w:b w:val="0"/>
                <w:sz w:val="16"/>
              </w:rPr>
              <w:t>5</w:t>
            </w:r>
          </w:p>
        </w:tc>
        <w:tc>
          <w:tcPr>
            <w:tcW w:type="dxa" w:w="3331"/>
            <w:vAlign w:val="top"/>
          </w:tcPr>
          <w:p>
            <w:pPr>
              <w:spacing w:after="40"/>
            </w:pPr>
            <w:r>
              <w:rPr>
                <w:rFonts w:ascii="Aptos" w:hAnsi="Aptos"/>
                <w:b w:val="0"/>
                <w:sz w:val="16"/>
              </w:rPr>
              <w:t>Visualization layer</w:t>
            </w:r>
          </w:p>
        </w:tc>
        <w:tc>
          <w:tcPr>
            <w:tcW w:type="dxa" w:w="3331"/>
            <w:vAlign w:val="top"/>
          </w:tcPr>
          <w:p>
            <w:pPr>
              <w:spacing w:after="40"/>
            </w:pPr>
            <w:r>
              <w:rPr>
                <w:rFonts w:ascii="Aptos" w:hAnsi="Aptos"/>
                <w:b w:val="0"/>
                <w:sz w:val="16"/>
              </w:rPr>
              <w:t>Create nine reported worksheets and KPI views.</w:t>
            </w:r>
          </w:p>
        </w:tc>
      </w:tr>
      <w:tr>
        <w:tc>
          <w:tcPr>
            <w:tcW w:type="dxa" w:w="3331"/>
            <w:vAlign w:val="top"/>
          </w:tcPr>
          <w:p>
            <w:pPr>
              <w:spacing w:after="40"/>
            </w:pPr>
            <w:r>
              <w:rPr>
                <w:rFonts w:ascii="Aptos" w:hAnsi="Aptos"/>
                <w:b w:val="0"/>
                <w:sz w:val="16"/>
              </w:rPr>
              <w:t>6</w:t>
            </w:r>
          </w:p>
        </w:tc>
        <w:tc>
          <w:tcPr>
            <w:tcW w:type="dxa" w:w="3331"/>
            <w:vAlign w:val="top"/>
          </w:tcPr>
          <w:p>
            <w:pPr>
              <w:spacing w:after="40"/>
            </w:pPr>
            <w:r>
              <w:rPr>
                <w:rFonts w:ascii="Aptos" w:hAnsi="Aptos"/>
                <w:b w:val="0"/>
                <w:sz w:val="16"/>
              </w:rPr>
              <w:t>Dashboard interaction</w:t>
            </w:r>
          </w:p>
        </w:tc>
        <w:tc>
          <w:tcPr>
            <w:tcW w:type="dxa" w:w="3331"/>
            <w:vAlign w:val="top"/>
          </w:tcPr>
          <w:p>
            <w:pPr>
              <w:spacing w:after="40"/>
            </w:pPr>
            <w:r>
              <w:rPr>
                <w:rFonts w:ascii="Aptos" w:hAnsi="Aptos"/>
                <w:b w:val="0"/>
                <w:sz w:val="16"/>
              </w:rPr>
              <w:t>Configure intended filters and tooltips; test interactions.</w:t>
            </w:r>
          </w:p>
        </w:tc>
      </w:tr>
      <w:tr>
        <w:tc>
          <w:tcPr>
            <w:tcW w:type="dxa" w:w="3331"/>
            <w:vAlign w:val="top"/>
          </w:tcPr>
          <w:p>
            <w:pPr>
              <w:spacing w:after="40"/>
            </w:pPr>
            <w:r>
              <w:rPr>
                <w:rFonts w:ascii="Aptos" w:hAnsi="Aptos"/>
                <w:b w:val="0"/>
                <w:sz w:val="16"/>
              </w:rPr>
              <w:t>7</w:t>
            </w:r>
          </w:p>
        </w:tc>
        <w:tc>
          <w:tcPr>
            <w:tcW w:type="dxa" w:w="3331"/>
            <w:vAlign w:val="top"/>
          </w:tcPr>
          <w:p>
            <w:pPr>
              <w:spacing w:after="40"/>
            </w:pPr>
            <w:r>
              <w:rPr>
                <w:rFonts w:ascii="Aptos" w:hAnsi="Aptos"/>
                <w:b w:val="0"/>
                <w:sz w:val="16"/>
              </w:rPr>
              <w:t>Consumption</w:t>
            </w:r>
          </w:p>
        </w:tc>
        <w:tc>
          <w:tcPr>
            <w:tcW w:type="dxa" w:w="3331"/>
            <w:vAlign w:val="top"/>
          </w:tcPr>
          <w:p>
            <w:pPr>
              <w:spacing w:after="40"/>
            </w:pPr>
            <w:r>
              <w:rPr>
                <w:rFonts w:ascii="Aptos" w:hAnsi="Aptos"/>
                <w:b w:val="0"/>
                <w:sz w:val="16"/>
              </w:rPr>
              <w:t>Analyst/viewer explores descriptive patterns in the Tableau workbook or confirmed published destination.</w:t>
            </w:r>
          </w:p>
        </w:tc>
      </w:tr>
    </w:tbl>
    <w:p/>
    <w:p>
      <w:pPr>
        <w:pStyle w:val="Heading1"/>
      </w:pPr>
      <w:r>
        <w:t>5. PROJECT PLANNING &amp; SCHEDULING</w:t>
      </w:r>
    </w:p>
    <w:p>
      <w:pPr>
        <w:pStyle w:val="Heading2"/>
      </w:pPr>
      <w:r>
        <w:t>5.1 Project Planning</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top"/>
            <w:shd w:fill="1F4E79"/>
          </w:tcPr>
          <w:p>
            <w:pPr>
              <w:spacing w:after="40"/>
            </w:pPr>
            <w:r>
              <w:rPr>
                <w:rFonts w:ascii="Aptos" w:hAnsi="Aptos"/>
                <w:b/>
                <w:color w:val="FFFFFF"/>
                <w:sz w:val="15"/>
              </w:rPr>
              <w:t>Phase</w:t>
            </w:r>
          </w:p>
        </w:tc>
        <w:tc>
          <w:tcPr>
            <w:tcW w:type="dxa" w:w="2498"/>
            <w:vAlign w:val="top"/>
            <w:shd w:fill="1F4E79"/>
          </w:tcPr>
          <w:p>
            <w:pPr>
              <w:spacing w:after="40"/>
            </w:pPr>
            <w:r>
              <w:rPr>
                <w:rFonts w:ascii="Aptos" w:hAnsi="Aptos"/>
                <w:b/>
                <w:color w:val="FFFFFF"/>
                <w:sz w:val="15"/>
              </w:rPr>
              <w:t>Key tasks</w:t>
            </w:r>
          </w:p>
        </w:tc>
        <w:tc>
          <w:tcPr>
            <w:tcW w:type="dxa" w:w="2498"/>
            <w:vAlign w:val="top"/>
            <w:shd w:fill="1F4E79"/>
          </w:tcPr>
          <w:p>
            <w:pPr>
              <w:spacing w:after="40"/>
            </w:pPr>
            <w:r>
              <w:rPr>
                <w:rFonts w:ascii="Aptos" w:hAnsi="Aptos"/>
                <w:b/>
                <w:color w:val="FFFFFF"/>
                <w:sz w:val="15"/>
              </w:rPr>
              <w:t>Deliverable</w:t>
            </w:r>
          </w:p>
        </w:tc>
        <w:tc>
          <w:tcPr>
            <w:tcW w:type="dxa" w:w="2498"/>
            <w:vAlign w:val="top"/>
            <w:shd w:fill="1F4E79"/>
          </w:tcPr>
          <w:p>
            <w:pPr>
              <w:spacing w:after="40"/>
            </w:pPr>
            <w:r>
              <w:rPr>
                <w:rFonts w:ascii="Aptos" w:hAnsi="Aptos"/>
                <w:b/>
                <w:color w:val="FFFFFF"/>
                <w:sz w:val="15"/>
              </w:rPr>
              <w:t>Status</w:t>
            </w:r>
          </w:p>
        </w:tc>
      </w:tr>
      <w:tr>
        <w:tc>
          <w:tcPr>
            <w:tcW w:type="dxa" w:w="2498"/>
            <w:vAlign w:val="top"/>
          </w:tcPr>
          <w:p>
            <w:pPr>
              <w:spacing w:after="40"/>
            </w:pPr>
            <w:r>
              <w:rPr>
                <w:rFonts w:ascii="Aptos" w:hAnsi="Aptos"/>
                <w:b w:val="0"/>
                <w:sz w:val="15"/>
              </w:rPr>
              <w:t>1. Data understanding</w:t>
            </w:r>
          </w:p>
        </w:tc>
        <w:tc>
          <w:tcPr>
            <w:tcW w:type="dxa" w:w="2498"/>
            <w:vAlign w:val="top"/>
          </w:tcPr>
          <w:p>
            <w:pPr>
              <w:spacing w:after="40"/>
            </w:pPr>
            <w:r>
              <w:rPr>
                <w:rFonts w:ascii="Aptos" w:hAnsi="Aptos"/>
                <w:b w:val="0"/>
                <w:sz w:val="15"/>
              </w:rPr>
              <w:t>Confirm source, schema, field types, row/column count</w:t>
            </w:r>
          </w:p>
        </w:tc>
        <w:tc>
          <w:tcPr>
            <w:tcW w:type="dxa" w:w="2498"/>
            <w:vAlign w:val="top"/>
          </w:tcPr>
          <w:p>
            <w:pPr>
              <w:spacing w:after="40"/>
            </w:pPr>
            <w:r>
              <w:rPr>
                <w:rFonts w:ascii="Aptos" w:hAnsi="Aptos"/>
                <w:b w:val="0"/>
                <w:sz w:val="15"/>
              </w:rPr>
              <w:t>Data-source profile</w:t>
            </w:r>
          </w:p>
        </w:tc>
        <w:tc>
          <w:tcPr>
            <w:tcW w:type="dxa" w:w="2498"/>
            <w:vAlign w:val="top"/>
          </w:tcPr>
          <w:p>
            <w:pPr>
              <w:spacing w:after="40"/>
            </w:pPr>
            <w:r>
              <w:rPr>
                <w:rFonts w:ascii="Aptos" w:hAnsi="Aptos"/>
                <w:b w:val="0"/>
                <w:sz w:val="15"/>
              </w:rPr>
              <w:t>To verify</w:t>
            </w:r>
          </w:p>
        </w:tc>
      </w:tr>
      <w:tr>
        <w:tc>
          <w:tcPr>
            <w:tcW w:type="dxa" w:w="2498"/>
            <w:vAlign w:val="top"/>
          </w:tcPr>
          <w:p>
            <w:pPr>
              <w:spacing w:after="40"/>
            </w:pPr>
            <w:r>
              <w:rPr>
                <w:rFonts w:ascii="Aptos" w:hAnsi="Aptos"/>
                <w:b w:val="0"/>
                <w:sz w:val="15"/>
              </w:rPr>
              <w:t>2. Data quality</w:t>
            </w:r>
          </w:p>
        </w:tc>
        <w:tc>
          <w:tcPr>
            <w:tcW w:type="dxa" w:w="2498"/>
            <w:vAlign w:val="top"/>
          </w:tcPr>
          <w:p>
            <w:pPr>
              <w:spacing w:after="40"/>
            </w:pPr>
            <w:r>
              <w:rPr>
                <w:rFonts w:ascii="Aptos" w:hAnsi="Aptos"/>
                <w:b w:val="0"/>
                <w:sz w:val="15"/>
              </w:rPr>
              <w:t>Inspect nulls, duplicates, invalid values, category consistency</w:t>
            </w:r>
          </w:p>
        </w:tc>
        <w:tc>
          <w:tcPr>
            <w:tcW w:type="dxa" w:w="2498"/>
            <w:vAlign w:val="top"/>
          </w:tcPr>
          <w:p>
            <w:pPr>
              <w:spacing w:after="40"/>
            </w:pPr>
            <w:r>
              <w:rPr>
                <w:rFonts w:ascii="Aptos" w:hAnsi="Aptos"/>
                <w:b w:val="0"/>
                <w:sz w:val="15"/>
              </w:rPr>
              <w:t>Quality-check record</w:t>
            </w:r>
          </w:p>
        </w:tc>
        <w:tc>
          <w:tcPr>
            <w:tcW w:type="dxa" w:w="2498"/>
            <w:vAlign w:val="top"/>
          </w:tcPr>
          <w:p>
            <w:pPr>
              <w:spacing w:after="40"/>
            </w:pPr>
            <w:r>
              <w:rPr>
                <w:rFonts w:ascii="Aptos" w:hAnsi="Aptos"/>
                <w:b w:val="0"/>
                <w:sz w:val="15"/>
              </w:rPr>
              <w:t>To measure</w:t>
            </w:r>
          </w:p>
        </w:tc>
      </w:tr>
      <w:tr>
        <w:tc>
          <w:tcPr>
            <w:tcW w:type="dxa" w:w="2498"/>
            <w:vAlign w:val="top"/>
          </w:tcPr>
          <w:p>
            <w:pPr>
              <w:spacing w:after="40"/>
            </w:pPr>
            <w:r>
              <w:rPr>
                <w:rFonts w:ascii="Aptos" w:hAnsi="Aptos"/>
                <w:b w:val="0"/>
                <w:sz w:val="15"/>
              </w:rPr>
              <w:t>3. KPI definition</w:t>
            </w:r>
          </w:p>
        </w:tc>
        <w:tc>
          <w:tcPr>
            <w:tcW w:type="dxa" w:w="2498"/>
            <w:vAlign w:val="top"/>
          </w:tcPr>
          <w:p>
            <w:pPr>
              <w:spacing w:after="40"/>
            </w:pPr>
            <w:r>
              <w:rPr>
                <w:rFonts w:ascii="Aptos" w:hAnsi="Aptos"/>
                <w:b w:val="0"/>
                <w:sz w:val="15"/>
              </w:rPr>
              <w:t>Define unique-patient vs row counts and condition logic</w:t>
            </w:r>
          </w:p>
        </w:tc>
        <w:tc>
          <w:tcPr>
            <w:tcW w:type="dxa" w:w="2498"/>
            <w:vAlign w:val="top"/>
          </w:tcPr>
          <w:p>
            <w:pPr>
              <w:spacing w:after="40"/>
            </w:pPr>
            <w:r>
              <w:rPr>
                <w:rFonts w:ascii="Aptos" w:hAnsi="Aptos"/>
                <w:b w:val="0"/>
                <w:sz w:val="15"/>
              </w:rPr>
              <w:t>KPI definitions</w:t>
            </w:r>
          </w:p>
        </w:tc>
        <w:tc>
          <w:tcPr>
            <w:tcW w:type="dxa" w:w="2498"/>
            <w:vAlign w:val="top"/>
          </w:tcPr>
          <w:p>
            <w:pPr>
              <w:spacing w:after="40"/>
            </w:pPr>
            <w:r>
              <w:rPr>
                <w:rFonts w:ascii="Aptos" w:hAnsi="Aptos"/>
                <w:b w:val="0"/>
                <w:sz w:val="15"/>
              </w:rPr>
              <w:t>To validate</w:t>
            </w:r>
          </w:p>
        </w:tc>
      </w:tr>
      <w:tr>
        <w:tc>
          <w:tcPr>
            <w:tcW w:type="dxa" w:w="2498"/>
            <w:vAlign w:val="top"/>
          </w:tcPr>
          <w:p>
            <w:pPr>
              <w:spacing w:after="40"/>
            </w:pPr>
            <w:r>
              <w:rPr>
                <w:rFonts w:ascii="Aptos" w:hAnsi="Aptos"/>
                <w:b w:val="0"/>
                <w:sz w:val="15"/>
              </w:rPr>
              <w:t>4. Worksheet development</w:t>
            </w:r>
          </w:p>
        </w:tc>
        <w:tc>
          <w:tcPr>
            <w:tcW w:type="dxa" w:w="2498"/>
            <w:vAlign w:val="top"/>
          </w:tcPr>
          <w:p>
            <w:pPr>
              <w:spacing w:after="40"/>
            </w:pPr>
            <w:r>
              <w:rPr>
                <w:rFonts w:ascii="Aptos" w:hAnsi="Aptos"/>
                <w:b w:val="0"/>
                <w:sz w:val="15"/>
              </w:rPr>
              <w:t>Build/verify nine reported sheets</w:t>
            </w:r>
          </w:p>
        </w:tc>
        <w:tc>
          <w:tcPr>
            <w:tcW w:type="dxa" w:w="2498"/>
            <w:vAlign w:val="top"/>
          </w:tcPr>
          <w:p>
            <w:pPr>
              <w:spacing w:after="40"/>
            </w:pPr>
            <w:r>
              <w:rPr>
                <w:rFonts w:ascii="Aptos" w:hAnsi="Aptos"/>
                <w:b w:val="0"/>
                <w:sz w:val="15"/>
              </w:rPr>
              <w:t>Worksheet set</w:t>
            </w:r>
          </w:p>
        </w:tc>
        <w:tc>
          <w:tcPr>
            <w:tcW w:type="dxa" w:w="2498"/>
            <w:vAlign w:val="top"/>
          </w:tcPr>
          <w:p>
            <w:pPr>
              <w:spacing w:after="40"/>
            </w:pPr>
            <w:r>
              <w:rPr>
                <w:rFonts w:ascii="Aptos" w:hAnsi="Aptos"/>
                <w:b w:val="0"/>
                <w:sz w:val="15"/>
              </w:rPr>
              <w:t>Reported in project context; verify workbook</w:t>
            </w:r>
          </w:p>
        </w:tc>
      </w:tr>
      <w:tr>
        <w:tc>
          <w:tcPr>
            <w:tcW w:type="dxa" w:w="2498"/>
            <w:vAlign w:val="top"/>
          </w:tcPr>
          <w:p>
            <w:pPr>
              <w:spacing w:after="40"/>
            </w:pPr>
            <w:r>
              <w:rPr>
                <w:rFonts w:ascii="Aptos" w:hAnsi="Aptos"/>
                <w:b w:val="0"/>
                <w:sz w:val="15"/>
              </w:rPr>
              <w:t>5. Dashboard design</w:t>
            </w:r>
          </w:p>
        </w:tc>
        <w:tc>
          <w:tcPr>
            <w:tcW w:type="dxa" w:w="2498"/>
            <w:vAlign w:val="top"/>
          </w:tcPr>
          <w:p>
            <w:pPr>
              <w:spacing w:after="40"/>
            </w:pPr>
            <w:r>
              <w:rPr>
                <w:rFonts w:ascii="Aptos" w:hAnsi="Aptos"/>
                <w:b w:val="0"/>
                <w:sz w:val="15"/>
              </w:rPr>
              <w:t>Arrange KPIs, charts, filters, titles, and tooltips</w:t>
            </w:r>
          </w:p>
        </w:tc>
        <w:tc>
          <w:tcPr>
            <w:tcW w:type="dxa" w:w="2498"/>
            <w:vAlign w:val="top"/>
          </w:tcPr>
          <w:p>
            <w:pPr>
              <w:spacing w:after="40"/>
            </w:pPr>
            <w:r>
              <w:rPr>
                <w:rFonts w:ascii="Aptos" w:hAnsi="Aptos"/>
                <w:b w:val="0"/>
                <w:sz w:val="15"/>
              </w:rPr>
              <w:t>Interactive dashboard</w:t>
            </w:r>
          </w:p>
        </w:tc>
        <w:tc>
          <w:tcPr>
            <w:tcW w:type="dxa" w:w="2498"/>
            <w:vAlign w:val="top"/>
          </w:tcPr>
          <w:p>
            <w:pPr>
              <w:spacing w:after="40"/>
            </w:pPr>
            <w:r>
              <w:rPr>
                <w:rFonts w:ascii="Aptos" w:hAnsi="Aptos"/>
                <w:b w:val="0"/>
                <w:sz w:val="15"/>
              </w:rPr>
              <w:t>To verify</w:t>
            </w:r>
          </w:p>
        </w:tc>
      </w:tr>
      <w:tr>
        <w:tc>
          <w:tcPr>
            <w:tcW w:type="dxa" w:w="2498"/>
            <w:vAlign w:val="top"/>
          </w:tcPr>
          <w:p>
            <w:pPr>
              <w:spacing w:after="40"/>
            </w:pPr>
            <w:r>
              <w:rPr>
                <w:rFonts w:ascii="Aptos" w:hAnsi="Aptos"/>
                <w:b w:val="0"/>
                <w:sz w:val="15"/>
              </w:rPr>
              <w:t>6. Testing</w:t>
            </w:r>
          </w:p>
        </w:tc>
        <w:tc>
          <w:tcPr>
            <w:tcW w:type="dxa" w:w="2498"/>
            <w:vAlign w:val="top"/>
          </w:tcPr>
          <w:p>
            <w:pPr>
              <w:spacing w:after="40"/>
            </w:pPr>
            <w:r>
              <w:rPr>
                <w:rFonts w:ascii="Aptos" w:hAnsi="Aptos"/>
                <w:b w:val="0"/>
                <w:sz w:val="15"/>
              </w:rPr>
              <w:t>Test KPI values, filter scope, no-match/reset, rendering</w:t>
            </w:r>
          </w:p>
        </w:tc>
        <w:tc>
          <w:tcPr>
            <w:tcW w:type="dxa" w:w="2498"/>
            <w:vAlign w:val="top"/>
          </w:tcPr>
          <w:p>
            <w:pPr>
              <w:spacing w:after="40"/>
            </w:pPr>
            <w:r>
              <w:rPr>
                <w:rFonts w:ascii="Aptos" w:hAnsi="Aptos"/>
                <w:b w:val="0"/>
                <w:sz w:val="15"/>
              </w:rPr>
              <w:t>Test evidence</w:t>
            </w:r>
          </w:p>
        </w:tc>
        <w:tc>
          <w:tcPr>
            <w:tcW w:type="dxa" w:w="2498"/>
            <w:vAlign w:val="top"/>
          </w:tcPr>
          <w:p>
            <w:pPr>
              <w:spacing w:after="40"/>
            </w:pPr>
            <w:r>
              <w:rPr>
                <w:rFonts w:ascii="Aptos" w:hAnsi="Aptos"/>
                <w:b w:val="0"/>
                <w:sz w:val="15"/>
              </w:rPr>
              <w:t>Pending actual test</w:t>
            </w:r>
          </w:p>
        </w:tc>
      </w:tr>
      <w:tr>
        <w:tc>
          <w:tcPr>
            <w:tcW w:type="dxa" w:w="2498"/>
            <w:vAlign w:val="top"/>
          </w:tcPr>
          <w:p>
            <w:pPr>
              <w:spacing w:after="40"/>
            </w:pPr>
            <w:r>
              <w:rPr>
                <w:rFonts w:ascii="Aptos" w:hAnsi="Aptos"/>
                <w:b w:val="0"/>
                <w:sz w:val="15"/>
              </w:rPr>
              <w:t>7. Final report</w:t>
            </w:r>
          </w:p>
        </w:tc>
        <w:tc>
          <w:tcPr>
            <w:tcW w:type="dxa" w:w="2498"/>
            <w:vAlign w:val="top"/>
          </w:tcPr>
          <w:p>
            <w:pPr>
              <w:spacing w:after="40"/>
            </w:pPr>
            <w:r>
              <w:rPr>
                <w:rFonts w:ascii="Aptos" w:hAnsi="Aptos"/>
                <w:b w:val="0"/>
                <w:sz w:val="15"/>
              </w:rPr>
              <w:t>Add screenshots, actual results, and valid project links</w:t>
            </w:r>
          </w:p>
        </w:tc>
        <w:tc>
          <w:tcPr>
            <w:tcW w:type="dxa" w:w="2498"/>
            <w:vAlign w:val="top"/>
          </w:tcPr>
          <w:p>
            <w:pPr>
              <w:spacing w:after="40"/>
            </w:pPr>
            <w:r>
              <w:rPr>
                <w:rFonts w:ascii="Aptos" w:hAnsi="Aptos"/>
                <w:b w:val="0"/>
                <w:sz w:val="15"/>
              </w:rPr>
              <w:t>Submission package</w:t>
            </w:r>
          </w:p>
        </w:tc>
        <w:tc>
          <w:tcPr>
            <w:tcW w:type="dxa" w:w="2498"/>
            <w:vAlign w:val="top"/>
          </w:tcPr>
          <w:p>
            <w:pPr>
              <w:spacing w:after="40"/>
            </w:pPr>
            <w:r>
              <w:rPr>
                <w:rFonts w:ascii="Aptos" w:hAnsi="Aptos"/>
                <w:b w:val="0"/>
                <w:sz w:val="15"/>
              </w:rPr>
              <w:t>Pending student inputs</w:t>
            </w:r>
          </w:p>
        </w:tc>
      </w:tr>
    </w:tbl>
    <w:p/>
    <w:p>
      <w:r>
        <w:t>A proposed sequence is shown above; no actual completion dates or team velocity were supplied. Update the status column based on real project progress.</w:t>
      </w:r>
    </w:p>
    <w:p>
      <w:pPr>
        <w:pStyle w:val="Heading1"/>
      </w:pPr>
      <w:r>
        <w:t>6. FUNCTIONAL AND PERFORMANCE TESTING</w:t>
      </w:r>
    </w:p>
    <w:p>
      <w:pPr>
        <w:pStyle w:val="Heading2"/>
      </w:pPr>
      <w:r>
        <w:t>6.1 Performance Testing</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shd w:fill="1F4E79"/>
          </w:tcPr>
          <w:p>
            <w:pPr>
              <w:spacing w:after="40"/>
            </w:pPr>
            <w:r>
              <w:rPr>
                <w:rFonts w:ascii="Aptos" w:hAnsi="Aptos"/>
                <w:b/>
                <w:color w:val="FFFFFF"/>
                <w:sz w:val="15"/>
              </w:rPr>
              <w:t>Test area</w:t>
            </w:r>
          </w:p>
        </w:tc>
        <w:tc>
          <w:tcPr>
            <w:tcW w:type="dxa" w:w="3331"/>
            <w:vAlign w:val="top"/>
            <w:shd w:fill="1F4E79"/>
          </w:tcPr>
          <w:p>
            <w:pPr>
              <w:spacing w:after="40"/>
            </w:pPr>
            <w:r>
              <w:rPr>
                <w:rFonts w:ascii="Aptos" w:hAnsi="Aptos"/>
                <w:b/>
                <w:color w:val="FFFFFF"/>
                <w:sz w:val="15"/>
              </w:rPr>
              <w:t>Test method</w:t>
            </w:r>
          </w:p>
        </w:tc>
        <w:tc>
          <w:tcPr>
            <w:tcW w:type="dxa" w:w="3331"/>
            <w:vAlign w:val="top"/>
            <w:shd w:fill="1F4E79"/>
          </w:tcPr>
          <w:p>
            <w:pPr>
              <w:spacing w:after="40"/>
            </w:pPr>
            <w:r>
              <w:rPr>
                <w:rFonts w:ascii="Aptos" w:hAnsi="Aptos"/>
                <w:b/>
                <w:color w:val="FFFFFF"/>
                <w:sz w:val="15"/>
              </w:rPr>
              <w:t>Result status</w:t>
            </w:r>
          </w:p>
        </w:tc>
      </w:tr>
      <w:tr>
        <w:tc>
          <w:tcPr>
            <w:tcW w:type="dxa" w:w="3331"/>
            <w:vAlign w:val="top"/>
          </w:tcPr>
          <w:p>
            <w:pPr>
              <w:spacing w:after="40"/>
            </w:pPr>
            <w:r>
              <w:rPr>
                <w:rFonts w:ascii="Aptos" w:hAnsi="Aptos"/>
                <w:b w:val="0"/>
                <w:sz w:val="15"/>
              </w:rPr>
              <w:t>Data rendered</w:t>
            </w:r>
          </w:p>
        </w:tc>
        <w:tc>
          <w:tcPr>
            <w:tcW w:type="dxa" w:w="3331"/>
            <w:vAlign w:val="top"/>
          </w:tcPr>
          <w:p>
            <w:pPr>
              <w:spacing w:after="40"/>
            </w:pPr>
            <w:r>
              <w:rPr>
                <w:rFonts w:ascii="Aptos" w:hAnsi="Aptos"/>
                <w:b w:val="0"/>
                <w:sz w:val="15"/>
              </w:rPr>
              <w:t>Verify source dimensions and confirm all expected fields are available in Tableau.</w:t>
            </w:r>
          </w:p>
        </w:tc>
        <w:tc>
          <w:tcPr>
            <w:tcW w:type="dxa" w:w="3331"/>
            <w:vAlign w:val="top"/>
          </w:tcPr>
          <w:p>
            <w:pPr>
              <w:spacing w:after="40"/>
            </w:pPr>
            <w:r>
              <w:rPr>
                <w:rFonts w:ascii="Aptos" w:hAnsi="Aptos"/>
                <w:b w:val="0"/>
                <w:sz w:val="15"/>
              </w:rPr>
              <w:t>Pending screenshot / confirmation</w:t>
            </w:r>
          </w:p>
        </w:tc>
      </w:tr>
      <w:tr>
        <w:tc>
          <w:tcPr>
            <w:tcW w:type="dxa" w:w="3331"/>
            <w:vAlign w:val="top"/>
          </w:tcPr>
          <w:p>
            <w:pPr>
              <w:spacing w:after="40"/>
            </w:pPr>
            <w:r>
              <w:rPr>
                <w:rFonts w:ascii="Aptos" w:hAnsi="Aptos"/>
                <w:b w:val="0"/>
                <w:sz w:val="15"/>
              </w:rPr>
              <w:t>Preprocessing</w:t>
            </w:r>
          </w:p>
        </w:tc>
        <w:tc>
          <w:tcPr>
            <w:tcW w:type="dxa" w:w="3331"/>
            <w:vAlign w:val="top"/>
          </w:tcPr>
          <w:p>
            <w:pPr>
              <w:spacing w:after="40"/>
            </w:pPr>
            <w:r>
              <w:rPr>
                <w:rFonts w:ascii="Aptos" w:hAnsi="Aptos"/>
                <w:b w:val="0"/>
                <w:sz w:val="15"/>
              </w:rPr>
              <w:t>Record null counts, duplicate-key counts, invalid values, and any cleaning performed.</w:t>
            </w:r>
          </w:p>
        </w:tc>
        <w:tc>
          <w:tcPr>
            <w:tcW w:type="dxa" w:w="3331"/>
            <w:vAlign w:val="top"/>
          </w:tcPr>
          <w:p>
            <w:pPr>
              <w:spacing w:after="40"/>
            </w:pPr>
            <w:r>
              <w:rPr>
                <w:rFonts w:ascii="Aptos" w:hAnsi="Aptos"/>
                <w:b w:val="0"/>
                <w:sz w:val="15"/>
              </w:rPr>
              <w:t>Pending measured values</w:t>
            </w:r>
          </w:p>
        </w:tc>
      </w:tr>
      <w:tr>
        <w:tc>
          <w:tcPr>
            <w:tcW w:type="dxa" w:w="3331"/>
            <w:vAlign w:val="top"/>
          </w:tcPr>
          <w:p>
            <w:pPr>
              <w:spacing w:after="40"/>
            </w:pPr>
            <w:r>
              <w:rPr>
                <w:rFonts w:ascii="Aptos" w:hAnsi="Aptos"/>
                <w:b w:val="0"/>
                <w:sz w:val="15"/>
              </w:rPr>
              <w:t>Filters</w:t>
            </w:r>
          </w:p>
        </w:tc>
        <w:tc>
          <w:tcPr>
            <w:tcW w:type="dxa" w:w="3331"/>
            <w:vAlign w:val="top"/>
          </w:tcPr>
          <w:p>
            <w:pPr>
              <w:spacing w:after="40"/>
            </w:pPr>
            <w:r>
              <w:rPr>
                <w:rFonts w:ascii="Aptos" w:hAnsi="Aptos"/>
                <w:b w:val="0"/>
                <w:sz w:val="15"/>
              </w:rPr>
              <w:t>Test Gender, Age Group, Health Condition individually and together; test no-match/reset.</w:t>
            </w:r>
          </w:p>
        </w:tc>
        <w:tc>
          <w:tcPr>
            <w:tcW w:type="dxa" w:w="3331"/>
            <w:vAlign w:val="top"/>
          </w:tcPr>
          <w:p>
            <w:pPr>
              <w:spacing w:after="40"/>
            </w:pPr>
            <w:r>
              <w:rPr>
                <w:rFonts w:ascii="Aptos" w:hAnsi="Aptos"/>
                <w:b w:val="0"/>
                <w:sz w:val="15"/>
              </w:rPr>
              <w:t>Pending actual execution</w:t>
            </w:r>
          </w:p>
        </w:tc>
      </w:tr>
      <w:tr>
        <w:tc>
          <w:tcPr>
            <w:tcW w:type="dxa" w:w="3331"/>
            <w:vAlign w:val="top"/>
          </w:tcPr>
          <w:p>
            <w:pPr>
              <w:spacing w:after="40"/>
            </w:pPr>
            <w:r>
              <w:rPr>
                <w:rFonts w:ascii="Aptos" w:hAnsi="Aptos"/>
                <w:b w:val="0"/>
                <w:sz w:val="15"/>
              </w:rPr>
              <w:t>Calculated fields</w:t>
            </w:r>
          </w:p>
        </w:tc>
        <w:tc>
          <w:tcPr>
            <w:tcW w:type="dxa" w:w="3331"/>
            <w:vAlign w:val="top"/>
          </w:tcPr>
          <w:p>
            <w:pPr>
              <w:spacing w:after="40"/>
            </w:pPr>
            <w:r>
              <w:rPr>
                <w:rFonts w:ascii="Aptos" w:hAnsi="Aptos"/>
                <w:b w:val="0"/>
                <w:sz w:val="15"/>
              </w:rPr>
              <w:t>List exact workbook field names/formulas and compare outputs with manual samples.</w:t>
            </w:r>
          </w:p>
        </w:tc>
        <w:tc>
          <w:tcPr>
            <w:tcW w:type="dxa" w:w="3331"/>
            <w:vAlign w:val="top"/>
          </w:tcPr>
          <w:p>
            <w:pPr>
              <w:spacing w:after="40"/>
            </w:pPr>
            <w:r>
              <w:rPr>
                <w:rFonts w:ascii="Aptos" w:hAnsi="Aptos"/>
                <w:b w:val="0"/>
                <w:sz w:val="15"/>
              </w:rPr>
              <w:t>Pending workbook inspection</w:t>
            </w:r>
          </w:p>
        </w:tc>
      </w:tr>
      <w:tr>
        <w:tc>
          <w:tcPr>
            <w:tcW w:type="dxa" w:w="3331"/>
            <w:vAlign w:val="top"/>
          </w:tcPr>
          <w:p>
            <w:pPr>
              <w:spacing w:after="40"/>
            </w:pPr>
            <w:r>
              <w:rPr>
                <w:rFonts w:ascii="Aptos" w:hAnsi="Aptos"/>
                <w:b w:val="0"/>
                <w:sz w:val="15"/>
              </w:rPr>
              <w:t>Dashboard</w:t>
            </w:r>
          </w:p>
        </w:tc>
        <w:tc>
          <w:tcPr>
            <w:tcW w:type="dxa" w:w="3331"/>
            <w:vAlign w:val="top"/>
          </w:tcPr>
          <w:p>
            <w:pPr>
              <w:spacing w:after="40"/>
            </w:pPr>
            <w:r>
              <w:rPr>
                <w:rFonts w:ascii="Aptos" w:hAnsi="Aptos"/>
                <w:b w:val="0"/>
                <w:sz w:val="15"/>
              </w:rPr>
              <w:t>Verify all intended worksheets/charts render and labels are readable.</w:t>
            </w:r>
          </w:p>
        </w:tc>
        <w:tc>
          <w:tcPr>
            <w:tcW w:type="dxa" w:w="3331"/>
            <w:vAlign w:val="top"/>
          </w:tcPr>
          <w:p>
            <w:pPr>
              <w:spacing w:after="40"/>
            </w:pPr>
            <w:r>
              <w:rPr>
                <w:rFonts w:ascii="Aptos" w:hAnsi="Aptos"/>
                <w:b w:val="0"/>
                <w:sz w:val="15"/>
              </w:rPr>
              <w:t>Pending screenshot</w:t>
            </w:r>
          </w:p>
        </w:tc>
      </w:tr>
      <w:tr>
        <w:tc>
          <w:tcPr>
            <w:tcW w:type="dxa" w:w="3331"/>
            <w:vAlign w:val="top"/>
          </w:tcPr>
          <w:p>
            <w:pPr>
              <w:spacing w:after="40"/>
            </w:pPr>
            <w:r>
              <w:rPr>
                <w:rFonts w:ascii="Aptos" w:hAnsi="Aptos"/>
                <w:b w:val="0"/>
                <w:sz w:val="15"/>
              </w:rPr>
              <w:t>Response time</w:t>
            </w:r>
          </w:p>
        </w:tc>
        <w:tc>
          <w:tcPr>
            <w:tcW w:type="dxa" w:w="3331"/>
            <w:vAlign w:val="top"/>
          </w:tcPr>
          <w:p>
            <w:pPr>
              <w:spacing w:after="40"/>
            </w:pPr>
            <w:r>
              <w:rPr>
                <w:rFonts w:ascii="Aptos" w:hAnsi="Aptos"/>
                <w:b w:val="0"/>
                <w:sz w:val="15"/>
              </w:rPr>
              <w:t>Measure repeatable filter/render response on the target device; record method and result.</w:t>
            </w:r>
          </w:p>
        </w:tc>
        <w:tc>
          <w:tcPr>
            <w:tcW w:type="dxa" w:w="3331"/>
            <w:vAlign w:val="top"/>
          </w:tcPr>
          <w:p>
            <w:pPr>
              <w:spacing w:after="40"/>
            </w:pPr>
            <w:r>
              <w:rPr>
                <w:rFonts w:ascii="Aptos" w:hAnsi="Aptos"/>
                <w:b w:val="0"/>
                <w:sz w:val="15"/>
              </w:rPr>
              <w:t>Pending measurement</w:t>
            </w:r>
          </w:p>
        </w:tc>
      </w:tr>
      <w:tr>
        <w:tc>
          <w:tcPr>
            <w:tcW w:type="dxa" w:w="3331"/>
            <w:vAlign w:val="top"/>
          </w:tcPr>
          <w:p>
            <w:pPr>
              <w:spacing w:after="40"/>
            </w:pPr>
            <w:r>
              <w:rPr>
                <w:rFonts w:ascii="Aptos" w:hAnsi="Aptos"/>
                <w:b w:val="0"/>
                <w:sz w:val="15"/>
              </w:rPr>
              <w:t>Story</w:t>
            </w:r>
          </w:p>
        </w:tc>
        <w:tc>
          <w:tcPr>
            <w:tcW w:type="dxa" w:w="3331"/>
            <w:vAlign w:val="top"/>
          </w:tcPr>
          <w:p>
            <w:pPr>
              <w:spacing w:after="40"/>
            </w:pPr>
            <w:r>
              <w:rPr>
                <w:rFonts w:ascii="Aptos" w:hAnsi="Aptos"/>
                <w:b w:val="0"/>
                <w:sz w:val="15"/>
              </w:rPr>
              <w:t>If a Tableau Story is created, verify its story points and navigation.</w:t>
            </w:r>
          </w:p>
        </w:tc>
        <w:tc>
          <w:tcPr>
            <w:tcW w:type="dxa" w:w="3331"/>
            <w:vAlign w:val="top"/>
          </w:tcPr>
          <w:p>
            <w:pPr>
              <w:spacing w:after="40"/>
            </w:pPr>
            <w:r>
              <w:rPr>
                <w:rFonts w:ascii="Aptos" w:hAnsi="Aptos"/>
                <w:b w:val="0"/>
                <w:sz w:val="15"/>
              </w:rPr>
              <w:t>Not confirmed</w:t>
            </w:r>
          </w:p>
        </w:tc>
      </w:tr>
    </w:tbl>
    <w:p/>
    <w:p>
      <w:r>
        <w:rPr>
          <w:b/>
          <w:color w:val="B4501E"/>
        </w:rPr>
        <w:t xml:space="preserve">Note: </w:t>
      </w:r>
      <w:r>
        <w:t>Do not claim a test passed or report a performance number until the actual workbook has been tested and evidence captured. Snowflake query history is not applicable unless the project actually uses Snowflake.</w:t>
      </w:r>
    </w:p>
    <w:p>
      <w:pPr>
        <w:pStyle w:val="Heading1"/>
      </w:pPr>
      <w:r>
        <w:t>7. RESULTS</w:t>
      </w:r>
    </w:p>
    <w:p>
      <w:pPr>
        <w:pStyle w:val="Heading2"/>
      </w:pPr>
      <w:r>
        <w:t>7.1 Output Screenshots</w:t>
      </w:r>
    </w:p>
    <w:p>
      <w:r>
        <w:t>Insert actual screenshots from Tableau in the spaces below before submission. Suggested evidence:</w:t>
      </w:r>
    </w:p>
    <w:p>
      <w:pPr>
        <w:pStyle w:val="ListBullet"/>
      </w:pPr>
      <w:r>
        <w:t>Figure 1. Tableau data source and available fields.</w:t>
      </w:r>
    </w:p>
    <w:p>
      <w:pPr>
        <w:pStyle w:val="ListBullet"/>
      </w:pPr>
      <w:r>
        <w:t>Figure 2. Full Health360 dashboard showing KPI cards, charts, and filters.</w:t>
      </w:r>
    </w:p>
    <w:p>
      <w:pPr>
        <w:pStyle w:val="ListBullet"/>
      </w:pPr>
      <w:r>
        <w:t>Figure 3. Dashboard after selecting a Gender filter.</w:t>
      </w:r>
    </w:p>
    <w:p>
      <w:pPr>
        <w:pStyle w:val="ListBullet"/>
      </w:pPr>
      <w:r>
        <w:t>Figure 4. Dashboard after selecting an Age Group or Health Condition filter.</w:t>
      </w:r>
    </w:p>
    <w:p>
      <w:pPr>
        <w:pStyle w:val="ListBullet"/>
      </w:pPr>
      <w:r>
        <w:t>Figure 5. Relevant worksheet views, including condition indicators and glucose distribution.</w:t>
      </w:r>
    </w:p>
    <w:p>
      <w:pPr>
        <w:pStyle w:val="ListBullet"/>
      </w:pPr>
      <w:r>
        <w:t>Figure 6. Tableau Story points, if a Story has been implemented.</w:t>
      </w:r>
    </w:p>
    <w:p>
      <w:pPr>
        <w:spacing w:before="160"/>
      </w:pPr>
      <w:r>
        <w:rPr>
          <w:b/>
        </w:rPr>
        <w:t xml:space="preserve">Figure 1 — Data source and fields: </w:t>
      </w:r>
      <w:r>
        <w:t>[Insert actual screenshot here]</w:t>
      </w:r>
    </w:p>
    <w:p>
      <w:pPr>
        <w:spacing w:before="160"/>
      </w:pPr>
      <w:r>
        <w:rPr>
          <w:b/>
        </w:rPr>
        <w:t xml:space="preserve">Figure 2 — Full dashboard: </w:t>
      </w:r>
      <w:r>
        <w:t>[Insert actual screenshot here]</w:t>
      </w:r>
    </w:p>
    <w:p>
      <w:pPr>
        <w:spacing w:before="160"/>
      </w:pPr>
      <w:r>
        <w:rPr>
          <w:b/>
        </w:rPr>
        <w:t xml:space="preserve">Figure 3 — Filter interaction: </w:t>
      </w:r>
      <w:r>
        <w:t>[Insert actual screenshot here]</w:t>
      </w:r>
    </w:p>
    <w:p>
      <w:pPr>
        <w:spacing w:before="160"/>
      </w:pPr>
      <w:r>
        <w:rPr>
          <w:b/>
        </w:rPr>
        <w:t xml:space="preserve">Figure 4 — Worksheet / Story evidence: </w:t>
      </w:r>
      <w:r>
        <w:t>[Insert actual screenshot here]</w:t>
      </w:r>
    </w:p>
    <w:p>
      <w:pPr>
        <w:pStyle w:val="Heading2"/>
      </w:pPr>
      <w:r>
        <w:t>Results summary</w:t>
      </w:r>
    </w:p>
    <w:p>
      <w:r>
        <w:t>Numeric findings are not included in this draft because actual dashboard screenshots and verified KPI values were not supplied with the report template. Add measured values and describe the filter context for each finding.</w:t>
      </w:r>
    </w:p>
    <w:p>
      <w:pPr>
        <w:pStyle w:val="Heading1"/>
      </w:pPr>
      <w:r>
        <w:t>8. ADVANTAGES &amp; DISADVANTAGES</w:t>
      </w:r>
    </w:p>
    <w:tbl>
      <w:tblPr>
        <w:tblStyle w:val="TableGrid"/>
        <w:tblW w:type="auto" w:w="0"/>
        <w:jc w:val="center"/>
        <w:tblLook w:firstColumn="1" w:firstRow="1" w:lastColumn="0" w:lastRow="0" w:noHBand="0" w:noVBand="1" w:val="04A0"/>
      </w:tblPr>
      <w:tblGrid>
        <w:gridCol w:w="4997"/>
        <w:gridCol w:w="4997"/>
      </w:tblGrid>
      <w:tr>
        <w:tc>
          <w:tcPr>
            <w:tcW w:type="dxa" w:w="4997"/>
            <w:vAlign w:val="top"/>
            <w:shd w:fill="1F4E79"/>
          </w:tcPr>
          <w:p>
            <w:pPr>
              <w:spacing w:after="40"/>
            </w:pPr>
            <w:r>
              <w:rPr>
                <w:rFonts w:ascii="Aptos" w:hAnsi="Aptos"/>
                <w:b/>
                <w:color w:val="FFFFFF"/>
                <w:sz w:val="16"/>
              </w:rPr>
              <w:t>Advantages</w:t>
            </w:r>
          </w:p>
        </w:tc>
        <w:tc>
          <w:tcPr>
            <w:tcW w:type="dxa" w:w="4997"/>
            <w:vAlign w:val="top"/>
            <w:shd w:fill="1F4E79"/>
          </w:tcPr>
          <w:p>
            <w:pPr>
              <w:spacing w:after="40"/>
            </w:pPr>
            <w:r>
              <w:rPr>
                <w:rFonts w:ascii="Aptos" w:hAnsi="Aptos"/>
                <w:b/>
                <w:color w:val="FFFFFF"/>
                <w:sz w:val="16"/>
              </w:rPr>
              <w:t>Disadvantages / limitations</w:t>
            </w:r>
          </w:p>
        </w:tc>
      </w:tr>
      <w:tr>
        <w:tc>
          <w:tcPr>
            <w:tcW w:type="dxa" w:w="4997"/>
            <w:vAlign w:val="top"/>
          </w:tcPr>
          <w:p>
            <w:pPr>
              <w:spacing w:after="40"/>
            </w:pPr>
            <w:r>
              <w:rPr>
                <w:rFonts w:ascii="Aptos" w:hAnsi="Aptos"/>
                <w:b w:val="0"/>
                <w:sz w:val="16"/>
              </w:rPr>
              <w:t>Consolidates multiple healthcare indicators into one interface.</w:t>
            </w:r>
          </w:p>
        </w:tc>
        <w:tc>
          <w:tcPr>
            <w:tcW w:type="dxa" w:w="4997"/>
            <w:vAlign w:val="top"/>
          </w:tcPr>
          <w:p>
            <w:pPr>
              <w:spacing w:after="40"/>
            </w:pPr>
            <w:r>
              <w:rPr>
                <w:rFonts w:ascii="Aptos" w:hAnsi="Aptos"/>
                <w:b w:val="0"/>
                <w:sz w:val="16"/>
              </w:rPr>
              <w:t>Interpretation depends on data quality and correct field definitions.</w:t>
            </w:r>
          </w:p>
        </w:tc>
      </w:tr>
      <w:tr>
        <w:tc>
          <w:tcPr>
            <w:tcW w:type="dxa" w:w="4997"/>
            <w:vAlign w:val="top"/>
          </w:tcPr>
          <w:p>
            <w:pPr>
              <w:spacing w:after="40"/>
            </w:pPr>
            <w:r>
              <w:rPr>
                <w:rFonts w:ascii="Aptos" w:hAnsi="Aptos"/>
                <w:b w:val="0"/>
                <w:sz w:val="16"/>
              </w:rPr>
              <w:t>Filters support exploratory comparisons across available groups.</w:t>
            </w:r>
          </w:p>
        </w:tc>
        <w:tc>
          <w:tcPr>
            <w:tcW w:type="dxa" w:w="4997"/>
            <w:vAlign w:val="top"/>
          </w:tcPr>
          <w:p>
            <w:pPr>
              <w:spacing w:after="40"/>
            </w:pPr>
            <w:r>
              <w:rPr>
                <w:rFonts w:ascii="Aptos" w:hAnsi="Aptos"/>
                <w:b w:val="0"/>
                <w:sz w:val="16"/>
              </w:rPr>
              <w:t>A filter may not affect every worksheet unless configured correctly.</w:t>
            </w:r>
          </w:p>
        </w:tc>
      </w:tr>
      <w:tr>
        <w:tc>
          <w:tcPr>
            <w:tcW w:type="dxa" w:w="4997"/>
            <w:vAlign w:val="top"/>
          </w:tcPr>
          <w:p>
            <w:pPr>
              <w:spacing w:after="40"/>
            </w:pPr>
            <w:r>
              <w:rPr>
                <w:rFonts w:ascii="Aptos" w:hAnsi="Aptos"/>
                <w:b w:val="0"/>
                <w:sz w:val="16"/>
              </w:rPr>
              <w:t>KPI cards and charts can make large datasets easier to review.</w:t>
            </w:r>
          </w:p>
        </w:tc>
        <w:tc>
          <w:tcPr>
            <w:tcW w:type="dxa" w:w="4997"/>
            <w:vAlign w:val="top"/>
          </w:tcPr>
          <w:p>
            <w:pPr>
              <w:spacing w:after="40"/>
            </w:pPr>
            <w:r>
              <w:rPr>
                <w:rFonts w:ascii="Aptos" w:hAnsi="Aptos"/>
                <w:b w:val="0"/>
                <w:sz w:val="16"/>
              </w:rPr>
              <w:t>Aggregated charts can hide details and may be misunderstood without denominators.</w:t>
            </w:r>
          </w:p>
        </w:tc>
      </w:tr>
      <w:tr>
        <w:tc>
          <w:tcPr>
            <w:tcW w:type="dxa" w:w="4997"/>
            <w:vAlign w:val="top"/>
          </w:tcPr>
          <w:p>
            <w:pPr>
              <w:spacing w:after="40"/>
            </w:pPr>
            <w:r>
              <w:rPr>
                <w:rFonts w:ascii="Aptos" w:hAnsi="Aptos"/>
                <w:b w:val="0"/>
                <w:sz w:val="16"/>
              </w:rPr>
              <w:t>Tableau supports interactive visual analysis without requiring a custom web application.</w:t>
            </w:r>
          </w:p>
        </w:tc>
        <w:tc>
          <w:tcPr>
            <w:tcW w:type="dxa" w:w="4997"/>
            <w:vAlign w:val="top"/>
          </w:tcPr>
          <w:p>
            <w:pPr>
              <w:spacing w:after="40"/>
            </w:pPr>
            <w:r>
              <w:rPr>
                <w:rFonts w:ascii="Aptos" w:hAnsi="Aptos"/>
                <w:b w:val="0"/>
                <w:sz w:val="16"/>
              </w:rPr>
              <w:t>Performance depends on workbook design, source connection, and device.</w:t>
            </w:r>
          </w:p>
        </w:tc>
      </w:tr>
      <w:tr>
        <w:tc>
          <w:tcPr>
            <w:tcW w:type="dxa" w:w="4997"/>
            <w:vAlign w:val="top"/>
          </w:tcPr>
          <w:p>
            <w:pPr>
              <w:spacing w:after="40"/>
            </w:pPr>
            <w:r>
              <w:rPr>
                <w:rFonts w:ascii="Aptos" w:hAnsi="Aptos"/>
                <w:b w:val="0"/>
                <w:sz w:val="16"/>
              </w:rPr>
              <w:t>Useful as an academic BI portfolio project.</w:t>
            </w:r>
          </w:p>
        </w:tc>
        <w:tc>
          <w:tcPr>
            <w:tcW w:type="dxa" w:w="4997"/>
            <w:vAlign w:val="top"/>
          </w:tcPr>
          <w:p>
            <w:pPr>
              <w:spacing w:after="40"/>
            </w:pPr>
            <w:r>
              <w:rPr>
                <w:rFonts w:ascii="Aptos" w:hAnsi="Aptos"/>
                <w:b w:val="0"/>
                <w:sz w:val="16"/>
              </w:rPr>
              <w:t>Synthetic data does not establish real-world clinical validity.</w:t>
            </w:r>
          </w:p>
        </w:tc>
      </w:tr>
    </w:tbl>
    <w:p/>
    <w:p>
      <w:pPr>
        <w:pStyle w:val="Heading1"/>
      </w:pPr>
      <w:r>
        <w:t>9. CONCLUSION</w:t>
      </w:r>
    </w:p>
    <w:p>
      <w:r>
        <w:t>Health360 demonstrates a file-based healthcare analytics workflow using Tableau Desktop. Its intended output is a consolidated, interactive dashboard covering total patients and selected condition, symptom, glucose, and lifestyle indicators. The project’s value depends on clearly defined metrics, validated data handling, useful visual design, and reliable filter behavior. Since the dataset is synthetic, the dashboard should be presented as an educational and descriptive analytics project rather than a clinical tool.</w:t>
      </w:r>
    </w:p>
    <w:p>
      <w:pPr>
        <w:pStyle w:val="Heading1"/>
      </w:pPr>
      <w:r>
        <w:t>10. FUTURE SCOPE</w:t>
      </w:r>
    </w:p>
    <w:p>
      <w:pPr>
        <w:pStyle w:val="ListBullet"/>
      </w:pPr>
      <w:r>
        <w:t>Publish the workbook to Tableau Public or an approved organizational platform, if permitted, and include the actual link.</w:t>
      </w:r>
    </w:p>
    <w:p>
      <w:pPr>
        <w:pStyle w:val="ListBullet"/>
      </w:pPr>
      <w:r>
        <w:t>Add a documented data dictionary and automated data-quality checks.</w:t>
      </w:r>
    </w:p>
    <w:p>
      <w:pPr>
        <w:pStyle w:val="ListBullet"/>
      </w:pPr>
      <w:r>
        <w:t>Improve dashboard interactions with carefully scoped drill-downs and clear filter reset behavior.</w:t>
      </w:r>
    </w:p>
    <w:p>
      <w:pPr>
        <w:pStyle w:val="ListBullet"/>
      </w:pPr>
      <w:r>
        <w:t>Measure dashboard response times and optimize heavy calculations or excessive marks if needed.</w:t>
      </w:r>
    </w:p>
    <w:p>
      <w:pPr>
        <w:pStyle w:val="ListBullet"/>
      </w:pPr>
      <w:r>
        <w:t>Add trend analysis only if a valid date field and sufficient temporal coverage exist.</w:t>
      </w:r>
    </w:p>
    <w:p>
      <w:pPr>
        <w:pStyle w:val="ListBullet"/>
      </w:pPr>
      <w:r>
        <w:t>Consider a governed database or scheduled refresh only if the project requirements and available infrastructure support it.</w:t>
      </w:r>
    </w:p>
    <w:p>
      <w:pPr>
        <w:pStyle w:val="Heading1"/>
      </w:pPr>
      <w:r>
        <w:t>11. APPENDIX</w:t>
      </w:r>
    </w:p>
    <w:p>
      <w:pPr>
        <w:pStyle w:val="Heading2"/>
      </w:pPr>
      <w:r>
        <w:t>Source Code (if any)</w:t>
      </w:r>
    </w:p>
    <w:p>
      <w:r>
        <w:t>No standalone source-code repository or SQL scripts were provided. The current documented implementation uses Tableau Desktop and a CSV/XLSX source. Add screenshots or a list of actual Tableau calculated fields; do not insert unverified formulas as implemented code.</w:t>
      </w:r>
    </w:p>
    <w:p>
      <w:pPr>
        <w:pStyle w:val="Heading2"/>
      </w:pPr>
      <w:r>
        <w:t>Dataset Link</w:t>
      </w:r>
    </w:p>
    <w:p>
      <w:r>
        <w:t>Dataset URL: [Insert the actual source link, if available]. If the dataset was generated locally, state “Synthetic dataset generated for this academic project” and provide the file only if permitted.</w:t>
      </w:r>
    </w:p>
    <w:p>
      <w:pPr>
        <w:pStyle w:val="Heading2"/>
      </w:pPr>
      <w:r>
        <w:t>GitHub &amp; Project Demo Link</w:t>
      </w:r>
    </w:p>
    <w:p>
      <w:r>
        <w:t>GitHub repository: [Insert actual link, if created].</w:t>
      </w:r>
    </w:p>
    <w:p>
      <w:r>
        <w:t>Tableau Public dashboard: [Insert actual published dashboard link, if available].</w:t>
      </w:r>
    </w:p>
    <w:p>
      <w:r>
        <w:t>Tableau Public story: [Insert actual story link, if available].</w:t>
      </w:r>
    </w:p>
    <w:p>
      <w:pPr>
        <w:pStyle w:val="Heading2"/>
      </w:pPr>
      <w:r>
        <w:t>Abbreviations</w:t>
      </w:r>
    </w:p>
    <w:tbl>
      <w:tblPr>
        <w:tblStyle w:val="TableGrid"/>
        <w:tblW w:type="auto" w:w="0"/>
        <w:jc w:val="center"/>
        <w:tblLook w:firstColumn="1" w:firstRow="1" w:lastColumn="0" w:lastRow="0" w:noHBand="0" w:noVBand="1" w:val="04A0"/>
      </w:tblPr>
      <w:tblGrid>
        <w:gridCol w:w="4997"/>
        <w:gridCol w:w="4997"/>
      </w:tblGrid>
      <w:tr>
        <w:tc>
          <w:tcPr>
            <w:tcW w:type="dxa" w:w="4997"/>
            <w:vAlign w:val="top"/>
            <w:shd w:fill="1F4E79"/>
          </w:tcPr>
          <w:p>
            <w:pPr>
              <w:spacing w:after="40"/>
            </w:pPr>
            <w:r>
              <w:rPr>
                <w:rFonts w:ascii="Aptos" w:hAnsi="Aptos"/>
                <w:b/>
                <w:color w:val="FFFFFF"/>
                <w:sz w:val="17"/>
              </w:rPr>
              <w:t>Term</w:t>
            </w:r>
          </w:p>
        </w:tc>
        <w:tc>
          <w:tcPr>
            <w:tcW w:type="dxa" w:w="4997"/>
            <w:vAlign w:val="top"/>
            <w:shd w:fill="1F4E79"/>
          </w:tcPr>
          <w:p>
            <w:pPr>
              <w:spacing w:after="40"/>
            </w:pPr>
            <w:r>
              <w:rPr>
                <w:rFonts w:ascii="Aptos" w:hAnsi="Aptos"/>
                <w:b/>
                <w:color w:val="FFFFFF"/>
                <w:sz w:val="17"/>
              </w:rPr>
              <w:t>Meaning</w:t>
            </w:r>
          </w:p>
        </w:tc>
      </w:tr>
      <w:tr>
        <w:tc>
          <w:tcPr>
            <w:tcW w:type="dxa" w:w="4997"/>
            <w:vAlign w:val="top"/>
          </w:tcPr>
          <w:p>
            <w:pPr>
              <w:spacing w:after="40"/>
            </w:pPr>
            <w:r>
              <w:rPr>
                <w:rFonts w:ascii="Aptos" w:hAnsi="Aptos"/>
                <w:b w:val="0"/>
                <w:sz w:val="17"/>
              </w:rPr>
              <w:t>BI</w:t>
            </w:r>
          </w:p>
        </w:tc>
        <w:tc>
          <w:tcPr>
            <w:tcW w:type="dxa" w:w="4997"/>
            <w:vAlign w:val="top"/>
          </w:tcPr>
          <w:p>
            <w:pPr>
              <w:spacing w:after="40"/>
            </w:pPr>
            <w:r>
              <w:rPr>
                <w:rFonts w:ascii="Aptos" w:hAnsi="Aptos"/>
                <w:b w:val="0"/>
                <w:sz w:val="17"/>
              </w:rPr>
              <w:t>Business Intelligence</w:t>
            </w:r>
          </w:p>
        </w:tc>
      </w:tr>
      <w:tr>
        <w:tc>
          <w:tcPr>
            <w:tcW w:type="dxa" w:w="4997"/>
            <w:vAlign w:val="top"/>
          </w:tcPr>
          <w:p>
            <w:pPr>
              <w:spacing w:after="40"/>
            </w:pPr>
            <w:r>
              <w:rPr>
                <w:rFonts w:ascii="Aptos" w:hAnsi="Aptos"/>
                <w:b w:val="0"/>
                <w:sz w:val="17"/>
              </w:rPr>
              <w:t>KPI</w:t>
            </w:r>
          </w:p>
        </w:tc>
        <w:tc>
          <w:tcPr>
            <w:tcW w:type="dxa" w:w="4997"/>
            <w:vAlign w:val="top"/>
          </w:tcPr>
          <w:p>
            <w:pPr>
              <w:spacing w:after="40"/>
            </w:pPr>
            <w:r>
              <w:rPr>
                <w:rFonts w:ascii="Aptos" w:hAnsi="Aptos"/>
                <w:b w:val="0"/>
                <w:sz w:val="17"/>
              </w:rPr>
              <w:t>Key Performance Indicator</w:t>
            </w:r>
          </w:p>
        </w:tc>
      </w:tr>
      <w:tr>
        <w:tc>
          <w:tcPr>
            <w:tcW w:type="dxa" w:w="4997"/>
            <w:vAlign w:val="top"/>
          </w:tcPr>
          <w:p>
            <w:pPr>
              <w:spacing w:after="40"/>
            </w:pPr>
            <w:r>
              <w:rPr>
                <w:rFonts w:ascii="Aptos" w:hAnsi="Aptos"/>
                <w:b w:val="0"/>
                <w:sz w:val="17"/>
              </w:rPr>
              <w:t>CSV</w:t>
            </w:r>
          </w:p>
        </w:tc>
        <w:tc>
          <w:tcPr>
            <w:tcW w:type="dxa" w:w="4997"/>
            <w:vAlign w:val="top"/>
          </w:tcPr>
          <w:p>
            <w:pPr>
              <w:spacing w:after="40"/>
            </w:pPr>
            <w:r>
              <w:rPr>
                <w:rFonts w:ascii="Aptos" w:hAnsi="Aptos"/>
                <w:b w:val="0"/>
                <w:sz w:val="17"/>
              </w:rPr>
              <w:t>Comma-Separated Values</w:t>
            </w:r>
          </w:p>
        </w:tc>
      </w:tr>
      <w:tr>
        <w:tc>
          <w:tcPr>
            <w:tcW w:type="dxa" w:w="4997"/>
            <w:vAlign w:val="top"/>
          </w:tcPr>
          <w:p>
            <w:pPr>
              <w:spacing w:after="40"/>
            </w:pPr>
            <w:r>
              <w:rPr>
                <w:rFonts w:ascii="Aptos" w:hAnsi="Aptos"/>
                <w:b w:val="0"/>
                <w:sz w:val="17"/>
              </w:rPr>
              <w:t>XLSX</w:t>
            </w:r>
          </w:p>
        </w:tc>
        <w:tc>
          <w:tcPr>
            <w:tcW w:type="dxa" w:w="4997"/>
            <w:vAlign w:val="top"/>
          </w:tcPr>
          <w:p>
            <w:pPr>
              <w:spacing w:after="40"/>
            </w:pPr>
            <w:r>
              <w:rPr>
                <w:rFonts w:ascii="Aptos" w:hAnsi="Aptos"/>
                <w:b w:val="0"/>
                <w:sz w:val="17"/>
              </w:rPr>
              <w:t>Microsoft Excel workbook format</w:t>
            </w:r>
          </w:p>
        </w:tc>
      </w:tr>
      <w:tr>
        <w:tc>
          <w:tcPr>
            <w:tcW w:type="dxa" w:w="4997"/>
            <w:vAlign w:val="top"/>
          </w:tcPr>
          <w:p>
            <w:pPr>
              <w:spacing w:after="40"/>
            </w:pPr>
            <w:r>
              <w:rPr>
                <w:rFonts w:ascii="Aptos" w:hAnsi="Aptos"/>
                <w:b w:val="0"/>
                <w:sz w:val="17"/>
              </w:rPr>
              <w:t>UI</w:t>
            </w:r>
          </w:p>
        </w:tc>
        <w:tc>
          <w:tcPr>
            <w:tcW w:type="dxa" w:w="4997"/>
            <w:vAlign w:val="top"/>
          </w:tcPr>
          <w:p>
            <w:pPr>
              <w:spacing w:after="40"/>
            </w:pPr>
            <w:r>
              <w:rPr>
                <w:rFonts w:ascii="Aptos" w:hAnsi="Aptos"/>
                <w:b w:val="0"/>
                <w:sz w:val="17"/>
              </w:rPr>
              <w:t>User Interface</w:t>
            </w:r>
          </w:p>
        </w:tc>
      </w:tr>
    </w:tbl>
    <w:p/>
    <w:p/>
    <w:p>
      <w:r>
        <w:rPr>
          <w:b/>
          <w:color w:val="B4501E"/>
        </w:rPr>
        <w:t xml:space="preserve">Note: </w:t>
      </w:r>
      <w:r>
        <w:t>Before submission, replace placeholders for student/institution details, verify the Team ID, insert real screenshots, add actual dataset/repository/demo links, and update all pending test results with evidence.</w:t>
      </w:r>
    </w:p>
    <w:sectPr w:rsidR="00FC693F" w:rsidRPr="0006063C" w:rsidSect="00034616">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