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Health360 – Healthcare Analytics Dashboard</w:t>
      </w:r>
    </w:p>
    <w:p>
      <w:pPr>
        <w:jc w:val="center"/>
      </w:pPr>
      <w:r>
        <w:rPr>
          <w:b/>
        </w:rPr>
        <w:t>Business Question and Visualization Report</w:t>
      </w:r>
    </w:p>
    <w:p>
      <w:r>
        <w:t>Team ID: PNT2022TMIDxxxxxx (confirm exact ID)     Date: 27 October 2026</w:t>
      </w:r>
    </w:p>
    <w:p>
      <w:r>
        <w:t>Project data note: Synthetic/generated healthcare dataset, reported as 120,000 rows and 36 columns. Use for educational and descriptive analytics only; not for clinical diagnosis or treatment.</w:t>
      </w:r>
    </w:p>
    <w:p>
      <w:pPr>
        <w:pStyle w:val="Heading1"/>
      </w:pPr>
      <w:r>
        <w:t>Purpose</w:t>
      </w:r>
    </w:p>
    <w:p>
      <w:r>
        <w:t>This report defines business questions for the Health360 Tableau dashboard and maps each question to a suitable visual. The questions below are grounded in the current worksheet names supplied for the project. Exact findings and numeric conclusions must be written only after checking the actual Tableau views and source data.</w:t>
      </w:r>
    </w:p>
    <w:p>
      <w:r>
        <w:t>Current worksheet set: Total Patients, Stroke Cases, Healthcare Analysis, Glucose Cases, Dizziness, Heart Disease, Alcohol Consumption, Diabetes, and Fatigue. Intended filters: Gender, Age Group, and Health Condition.</w:t>
      </w:r>
    </w:p>
    <w:p>
      <w:pPr>
        <w:pStyle w:val="Heading1"/>
      </w:pPr>
      <w:r>
        <w:t>Business Questions and Visualizations (minimum 8)</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shd w:fill="1F4E79"/>
          </w:tcPr>
          <w:p>
            <w:r>
              <w:rPr>
                <w:b/>
                <w:color w:val="FFFFFF"/>
                <w:sz w:val="14"/>
              </w:rPr>
              <w:t>ID</w:t>
            </w:r>
          </w:p>
        </w:tc>
        <w:tc>
          <w:tcPr>
            <w:tcW w:type="dxa" w:w="1728"/>
            <w:shd w:fill="1F4E79"/>
          </w:tcPr>
          <w:p>
            <w:r>
              <w:rPr>
                <w:b/>
                <w:color w:val="FFFFFF"/>
                <w:sz w:val="14"/>
              </w:rPr>
              <w:t>Business question</w:t>
            </w:r>
          </w:p>
        </w:tc>
        <w:tc>
          <w:tcPr>
            <w:tcW w:type="dxa" w:w="1728"/>
            <w:shd w:fill="1F4E79"/>
          </w:tcPr>
          <w:p>
            <w:r>
              <w:rPr>
                <w:b/>
                <w:color w:val="FFFFFF"/>
                <w:sz w:val="14"/>
              </w:rPr>
              <w:t>Existing sheet</w:t>
            </w:r>
          </w:p>
        </w:tc>
        <w:tc>
          <w:tcPr>
            <w:tcW w:type="dxa" w:w="1728"/>
            <w:shd w:fill="1F4E79"/>
          </w:tcPr>
          <w:p>
            <w:r>
              <w:rPr>
                <w:b/>
                <w:color w:val="FFFFFF"/>
                <w:sz w:val="14"/>
              </w:rPr>
              <w:t>Recommended visual</w:t>
            </w:r>
          </w:p>
        </w:tc>
        <w:tc>
          <w:tcPr>
            <w:tcW w:type="dxa" w:w="1728"/>
            <w:shd w:fill="1F4E79"/>
          </w:tcPr>
          <w:p>
            <w:r>
              <w:rPr>
                <w:b/>
                <w:color w:val="FFFFFF"/>
                <w:sz w:val="14"/>
              </w:rPr>
              <w:t>Metric / calculation approach</w:t>
            </w:r>
          </w:p>
        </w:tc>
        <w:tc>
          <w:tcPr>
            <w:tcW w:type="dxa" w:w="1728"/>
            <w:shd w:fill="1F4E79"/>
          </w:tcPr>
          <w:p>
            <w:r>
              <w:rPr>
                <w:b/>
                <w:color w:val="FFFFFF"/>
                <w:sz w:val="14"/>
              </w:rPr>
              <w:t>Validation</w:t>
            </w:r>
          </w:p>
        </w:tc>
      </w:tr>
      <w:tr>
        <w:tc>
          <w:tcPr>
            <w:tcW w:type="dxa" w:w="1728"/>
          </w:tcPr>
          <w:p>
            <w:r>
              <w:rPr>
                <w:sz w:val="14"/>
              </w:rPr>
              <w:t>BQ-1</w:t>
            </w:r>
          </w:p>
        </w:tc>
        <w:tc>
          <w:tcPr>
            <w:tcW w:type="dxa" w:w="1728"/>
          </w:tcPr>
          <w:p>
            <w:r>
              <w:rPr>
                <w:sz w:val="14"/>
              </w:rPr>
              <w:t>How many patients/records are represented in the selected dataset?</w:t>
            </w:r>
          </w:p>
        </w:tc>
        <w:tc>
          <w:tcPr>
            <w:tcW w:type="dxa" w:w="1728"/>
          </w:tcPr>
          <w:p>
            <w:r>
              <w:rPr>
                <w:sz w:val="14"/>
              </w:rPr>
              <w:t>Total Patients</w:t>
            </w:r>
          </w:p>
        </w:tc>
        <w:tc>
          <w:tcPr>
            <w:tcW w:type="dxa" w:w="1728"/>
          </w:tcPr>
          <w:p>
            <w:r>
              <w:rPr>
                <w:sz w:val="14"/>
              </w:rPr>
              <w:t>KPI card</w:t>
            </w:r>
          </w:p>
        </w:tc>
        <w:tc>
          <w:tcPr>
            <w:tcW w:type="dxa" w:w="1728"/>
          </w:tcPr>
          <w:p>
            <w:r>
              <w:rPr>
                <w:sz w:val="14"/>
              </w:rPr>
              <w:t>COUNTD([Patient ID]) if Patient ID exists and is a stable unique patient identifier; otherwise use the validated counting rule.</w:t>
            </w:r>
          </w:p>
        </w:tc>
        <w:tc>
          <w:tcPr>
            <w:tcW w:type="dxa" w:w="1728"/>
          </w:tcPr>
          <w:p>
            <w:r>
              <w:rPr>
                <w:sz w:val="14"/>
              </w:rPr>
              <w:t>Total patient count changes appropriately with applicable filters.</w:t>
            </w:r>
          </w:p>
        </w:tc>
      </w:tr>
      <w:tr>
        <w:tc>
          <w:tcPr>
            <w:tcW w:type="dxa" w:w="1728"/>
          </w:tcPr>
          <w:p>
            <w:r>
              <w:rPr>
                <w:sz w:val="14"/>
              </w:rPr>
              <w:t>BQ-2</w:t>
            </w:r>
          </w:p>
        </w:tc>
        <w:tc>
          <w:tcPr>
            <w:tcW w:type="dxa" w:w="1728"/>
          </w:tcPr>
          <w:p>
            <w:r>
              <w:rPr>
                <w:sz w:val="14"/>
              </w:rPr>
              <w:t>How are records distributed across the healthcare categories available in the data?</w:t>
            </w:r>
          </w:p>
        </w:tc>
        <w:tc>
          <w:tcPr>
            <w:tcW w:type="dxa" w:w="1728"/>
          </w:tcPr>
          <w:p>
            <w:r>
              <w:rPr>
                <w:sz w:val="14"/>
              </w:rPr>
              <w:t>Healthcare Analysis</w:t>
            </w:r>
          </w:p>
        </w:tc>
        <w:tc>
          <w:tcPr>
            <w:tcW w:type="dxa" w:w="1728"/>
          </w:tcPr>
          <w:p>
            <w:r>
              <w:rPr>
                <w:sz w:val="14"/>
              </w:rPr>
              <w:t>Bar chart or stacked bar</w:t>
            </w:r>
          </w:p>
        </w:tc>
        <w:tc>
          <w:tcPr>
            <w:tcW w:type="dxa" w:w="1728"/>
          </w:tcPr>
          <w:p>
            <w:r>
              <w:rPr>
                <w:sz w:val="14"/>
              </w:rPr>
              <w:t>Count of validated records, grouped by the actual category field used in the sheet.</w:t>
            </w:r>
          </w:p>
        </w:tc>
        <w:tc>
          <w:tcPr>
            <w:tcW w:type="dxa" w:w="1728"/>
          </w:tcPr>
          <w:p>
            <w:r>
              <w:rPr>
                <w:sz w:val="14"/>
              </w:rPr>
              <w:t>Category labels and denominator are clear.</w:t>
            </w:r>
          </w:p>
        </w:tc>
      </w:tr>
      <w:tr>
        <w:tc>
          <w:tcPr>
            <w:tcW w:type="dxa" w:w="1728"/>
          </w:tcPr>
          <w:p>
            <w:r>
              <w:rPr>
                <w:sz w:val="14"/>
              </w:rPr>
              <w:t>BQ-3</w:t>
            </w:r>
          </w:p>
        </w:tc>
        <w:tc>
          <w:tcPr>
            <w:tcW w:type="dxa" w:w="1728"/>
          </w:tcPr>
          <w:p>
            <w:r>
              <w:rPr>
                <w:sz w:val="14"/>
              </w:rPr>
              <w:t>How many records are flagged for stroke?</w:t>
            </w:r>
          </w:p>
        </w:tc>
        <w:tc>
          <w:tcPr>
            <w:tcW w:type="dxa" w:w="1728"/>
          </w:tcPr>
          <w:p>
            <w:r>
              <w:rPr>
                <w:sz w:val="14"/>
              </w:rPr>
              <w:t>Stroke Cases</w:t>
            </w:r>
          </w:p>
        </w:tc>
        <w:tc>
          <w:tcPr>
            <w:tcW w:type="dxa" w:w="1728"/>
          </w:tcPr>
          <w:p>
            <w:r>
              <w:rPr>
                <w:sz w:val="14"/>
              </w:rPr>
              <w:t>KPI card plus bar chart by age group or gender if fields exist</w:t>
            </w:r>
          </w:p>
        </w:tc>
        <w:tc>
          <w:tcPr>
            <w:tcW w:type="dxa" w:w="1728"/>
          </w:tcPr>
          <w:p>
            <w:r>
              <w:rPr>
                <w:sz w:val="14"/>
              </w:rPr>
              <w:t>Count records/patients where the source Stroke field indicates a positive case; confirm encoding first.</w:t>
            </w:r>
          </w:p>
        </w:tc>
        <w:tc>
          <w:tcPr>
            <w:tcW w:type="dxa" w:w="1728"/>
          </w:tcPr>
          <w:p>
            <w:r>
              <w:rPr>
                <w:sz w:val="14"/>
              </w:rPr>
              <w:t>The condition definition and count unit are stated.</w:t>
            </w:r>
          </w:p>
        </w:tc>
      </w:tr>
      <w:tr>
        <w:tc>
          <w:tcPr>
            <w:tcW w:type="dxa" w:w="1728"/>
          </w:tcPr>
          <w:p>
            <w:r>
              <w:rPr>
                <w:sz w:val="14"/>
              </w:rPr>
              <w:t>BQ-4</w:t>
            </w:r>
          </w:p>
        </w:tc>
        <w:tc>
          <w:tcPr>
            <w:tcW w:type="dxa" w:w="1728"/>
          </w:tcPr>
          <w:p>
            <w:r>
              <w:rPr>
                <w:sz w:val="14"/>
              </w:rPr>
              <w:t>How are glucose-related records distributed across available glucose categories?</w:t>
            </w:r>
          </w:p>
        </w:tc>
        <w:tc>
          <w:tcPr>
            <w:tcW w:type="dxa" w:w="1728"/>
          </w:tcPr>
          <w:p>
            <w:r>
              <w:rPr>
                <w:sz w:val="14"/>
              </w:rPr>
              <w:t>Glucose Cases</w:t>
            </w:r>
          </w:p>
        </w:tc>
        <w:tc>
          <w:tcPr>
            <w:tcW w:type="dxa" w:w="1728"/>
          </w:tcPr>
          <w:p>
            <w:r>
              <w:rPr>
                <w:sz w:val="14"/>
              </w:rPr>
              <w:t>Histogram or bar chart</w:t>
            </w:r>
          </w:p>
        </w:tc>
        <w:tc>
          <w:tcPr>
            <w:tcW w:type="dxa" w:w="1728"/>
          </w:tcPr>
          <w:p>
            <w:r>
              <w:rPr>
                <w:sz w:val="14"/>
              </w:rPr>
              <w:t>Count of records by the actual glucose value/category; avoid assuming a clinical threshold not defined in the dataset.</w:t>
            </w:r>
          </w:p>
        </w:tc>
        <w:tc>
          <w:tcPr>
            <w:tcW w:type="dxa" w:w="1728"/>
          </w:tcPr>
          <w:p>
            <w:r>
              <w:rPr>
                <w:sz w:val="14"/>
              </w:rPr>
              <w:t>Bins/categories and units are documented.</w:t>
            </w:r>
          </w:p>
        </w:tc>
      </w:tr>
      <w:tr>
        <w:tc>
          <w:tcPr>
            <w:tcW w:type="dxa" w:w="1728"/>
          </w:tcPr>
          <w:p>
            <w:r>
              <w:rPr>
                <w:sz w:val="14"/>
              </w:rPr>
              <w:t>BQ-5</w:t>
            </w:r>
          </w:p>
        </w:tc>
        <w:tc>
          <w:tcPr>
            <w:tcW w:type="dxa" w:w="1728"/>
          </w:tcPr>
          <w:p>
            <w:r>
              <w:rPr>
                <w:sz w:val="14"/>
              </w:rPr>
              <w:t>How many records indicate dizziness, and how does this vary by selected demographic groups?</w:t>
            </w:r>
          </w:p>
        </w:tc>
        <w:tc>
          <w:tcPr>
            <w:tcW w:type="dxa" w:w="1728"/>
          </w:tcPr>
          <w:p>
            <w:r>
              <w:rPr>
                <w:sz w:val="14"/>
              </w:rPr>
              <w:t>Dizziness</w:t>
            </w:r>
          </w:p>
        </w:tc>
        <w:tc>
          <w:tcPr>
            <w:tcW w:type="dxa" w:w="1728"/>
          </w:tcPr>
          <w:p>
            <w:r>
              <w:rPr>
                <w:sz w:val="14"/>
              </w:rPr>
              <w:t>KPI and grouped bar chart</w:t>
            </w:r>
          </w:p>
        </w:tc>
        <w:tc>
          <w:tcPr>
            <w:tcW w:type="dxa" w:w="1728"/>
          </w:tcPr>
          <w:p>
            <w:r>
              <w:rPr>
                <w:sz w:val="14"/>
              </w:rPr>
              <w:t>Count positive symptom indicator by Gender/Age Group only if these fields are present and correctly encoded.</w:t>
            </w:r>
          </w:p>
        </w:tc>
        <w:tc>
          <w:tcPr>
            <w:tcW w:type="dxa" w:w="1728"/>
          </w:tcPr>
          <w:p>
            <w:r>
              <w:rPr>
                <w:sz w:val="14"/>
              </w:rPr>
              <w:t>Filters and positive-value logic are validated.</w:t>
            </w:r>
          </w:p>
        </w:tc>
      </w:tr>
      <w:tr>
        <w:tc>
          <w:tcPr>
            <w:tcW w:type="dxa" w:w="1728"/>
          </w:tcPr>
          <w:p>
            <w:r>
              <w:rPr>
                <w:sz w:val="14"/>
              </w:rPr>
              <w:t>BQ-6</w:t>
            </w:r>
          </w:p>
        </w:tc>
        <w:tc>
          <w:tcPr>
            <w:tcW w:type="dxa" w:w="1728"/>
          </w:tcPr>
          <w:p>
            <w:r>
              <w:rPr>
                <w:sz w:val="14"/>
              </w:rPr>
              <w:t>How many records are flagged for heart disease?</w:t>
            </w:r>
          </w:p>
        </w:tc>
        <w:tc>
          <w:tcPr>
            <w:tcW w:type="dxa" w:w="1728"/>
          </w:tcPr>
          <w:p>
            <w:r>
              <w:rPr>
                <w:sz w:val="14"/>
              </w:rPr>
              <w:t>Heart Disease</w:t>
            </w:r>
          </w:p>
        </w:tc>
        <w:tc>
          <w:tcPr>
            <w:tcW w:type="dxa" w:w="1728"/>
          </w:tcPr>
          <w:p>
            <w:r>
              <w:rPr>
                <w:sz w:val="14"/>
              </w:rPr>
              <w:t>KPI card and bar chart by demographic group</w:t>
            </w:r>
          </w:p>
        </w:tc>
        <w:tc>
          <w:tcPr>
            <w:tcW w:type="dxa" w:w="1728"/>
          </w:tcPr>
          <w:p>
            <w:r>
              <w:rPr>
                <w:sz w:val="14"/>
              </w:rPr>
              <w:t>Count positive heart-disease indicator; confirm field name and encoding.</w:t>
            </w:r>
          </w:p>
        </w:tc>
        <w:tc>
          <w:tcPr>
            <w:tcW w:type="dxa" w:w="1728"/>
          </w:tcPr>
          <w:p>
            <w:r>
              <w:rPr>
                <w:sz w:val="14"/>
              </w:rPr>
              <w:t>Do not imply causation or clinical diagnosis.</w:t>
            </w:r>
          </w:p>
        </w:tc>
      </w:tr>
      <w:tr>
        <w:tc>
          <w:tcPr>
            <w:tcW w:type="dxa" w:w="1728"/>
          </w:tcPr>
          <w:p>
            <w:r>
              <w:rPr>
                <w:sz w:val="14"/>
              </w:rPr>
              <w:t>BQ-7</w:t>
            </w:r>
          </w:p>
        </w:tc>
        <w:tc>
          <w:tcPr>
            <w:tcW w:type="dxa" w:w="1728"/>
          </w:tcPr>
          <w:p>
            <w:r>
              <w:rPr>
                <w:sz w:val="14"/>
              </w:rPr>
              <w:t>How are alcohol-consumption categories represented in the dataset?</w:t>
            </w:r>
          </w:p>
        </w:tc>
        <w:tc>
          <w:tcPr>
            <w:tcW w:type="dxa" w:w="1728"/>
          </w:tcPr>
          <w:p>
            <w:r>
              <w:rPr>
                <w:sz w:val="14"/>
              </w:rPr>
              <w:t>Alcohol Consumption</w:t>
            </w:r>
          </w:p>
        </w:tc>
        <w:tc>
          <w:tcPr>
            <w:tcW w:type="dxa" w:w="1728"/>
          </w:tcPr>
          <w:p>
            <w:r>
              <w:rPr>
                <w:sz w:val="14"/>
              </w:rPr>
              <w:t>Bar chart</w:t>
            </w:r>
          </w:p>
        </w:tc>
        <w:tc>
          <w:tcPr>
            <w:tcW w:type="dxa" w:w="1728"/>
          </w:tcPr>
          <w:p>
            <w:r>
              <w:rPr>
                <w:sz w:val="14"/>
              </w:rPr>
              <w:t>Count records grouped by actual alcohol-consumption field/category.</w:t>
            </w:r>
          </w:p>
        </w:tc>
        <w:tc>
          <w:tcPr>
            <w:tcW w:type="dxa" w:w="1728"/>
          </w:tcPr>
          <w:p>
            <w:r>
              <w:rPr>
                <w:sz w:val="14"/>
              </w:rPr>
              <w:t>Category labels and missing-value treatment are documented.</w:t>
            </w:r>
          </w:p>
        </w:tc>
      </w:tr>
      <w:tr>
        <w:tc>
          <w:tcPr>
            <w:tcW w:type="dxa" w:w="1728"/>
          </w:tcPr>
          <w:p>
            <w:r>
              <w:rPr>
                <w:sz w:val="14"/>
              </w:rPr>
              <w:t>BQ-8</w:t>
            </w:r>
          </w:p>
        </w:tc>
        <w:tc>
          <w:tcPr>
            <w:tcW w:type="dxa" w:w="1728"/>
          </w:tcPr>
          <w:p>
            <w:r>
              <w:rPr>
                <w:sz w:val="14"/>
              </w:rPr>
              <w:t>How many records are flagged for diabetes?</w:t>
            </w:r>
          </w:p>
        </w:tc>
        <w:tc>
          <w:tcPr>
            <w:tcW w:type="dxa" w:w="1728"/>
          </w:tcPr>
          <w:p>
            <w:r>
              <w:rPr>
                <w:sz w:val="14"/>
              </w:rPr>
              <w:t>Diabetes</w:t>
            </w:r>
          </w:p>
        </w:tc>
        <w:tc>
          <w:tcPr>
            <w:tcW w:type="dxa" w:w="1728"/>
          </w:tcPr>
          <w:p>
            <w:r>
              <w:rPr>
                <w:sz w:val="14"/>
              </w:rPr>
              <w:t>KPI card and grouped bar chart</w:t>
            </w:r>
          </w:p>
        </w:tc>
        <w:tc>
          <w:tcPr>
            <w:tcW w:type="dxa" w:w="1728"/>
          </w:tcPr>
          <w:p>
            <w:r>
              <w:rPr>
                <w:sz w:val="14"/>
              </w:rPr>
              <w:t>Count positive diabetes indicator after confirming source encoding.</w:t>
            </w:r>
          </w:p>
        </w:tc>
        <w:tc>
          <w:tcPr>
            <w:tcW w:type="dxa" w:w="1728"/>
          </w:tcPr>
          <w:p>
            <w:r>
              <w:rPr>
                <w:sz w:val="14"/>
              </w:rPr>
              <w:t>Clearly distinguish record count from unique-patient count.</w:t>
            </w:r>
          </w:p>
        </w:tc>
      </w:tr>
      <w:tr>
        <w:tc>
          <w:tcPr>
            <w:tcW w:type="dxa" w:w="1728"/>
          </w:tcPr>
          <w:p>
            <w:r>
              <w:rPr>
                <w:sz w:val="14"/>
              </w:rPr>
              <w:t>BQ-9</w:t>
            </w:r>
          </w:p>
        </w:tc>
        <w:tc>
          <w:tcPr>
            <w:tcW w:type="dxa" w:w="1728"/>
          </w:tcPr>
          <w:p>
            <w:r>
              <w:rPr>
                <w:sz w:val="14"/>
              </w:rPr>
              <w:t>How are fatigue-related records distributed across available groups?</w:t>
            </w:r>
          </w:p>
        </w:tc>
        <w:tc>
          <w:tcPr>
            <w:tcW w:type="dxa" w:w="1728"/>
          </w:tcPr>
          <w:p>
            <w:r>
              <w:rPr>
                <w:sz w:val="14"/>
              </w:rPr>
              <w:t>Fatigue</w:t>
            </w:r>
          </w:p>
        </w:tc>
        <w:tc>
          <w:tcPr>
            <w:tcW w:type="dxa" w:w="1728"/>
          </w:tcPr>
          <w:p>
            <w:r>
              <w:rPr>
                <w:sz w:val="14"/>
              </w:rPr>
              <w:t>Bar chart</w:t>
            </w:r>
          </w:p>
        </w:tc>
        <w:tc>
          <w:tcPr>
            <w:tcW w:type="dxa" w:w="1728"/>
          </w:tcPr>
          <w:p>
            <w:r>
              <w:rPr>
                <w:sz w:val="14"/>
              </w:rPr>
              <w:t>Count positive fatigue indicator by available group fields, if present.</w:t>
            </w:r>
          </w:p>
        </w:tc>
        <w:tc>
          <w:tcPr>
            <w:tcW w:type="dxa" w:w="1728"/>
          </w:tcPr>
          <w:p>
            <w:r>
              <w:rPr>
                <w:sz w:val="14"/>
              </w:rPr>
              <w:t>Field availability and filters are tested.</w:t>
            </w:r>
          </w:p>
        </w:tc>
      </w:tr>
    </w:tbl>
    <w:p>
      <w:pPr>
        <w:pStyle w:val="Heading1"/>
      </w:pPr>
      <w:r>
        <w:t>Dashboard design and interaction</w:t>
      </w:r>
    </w:p>
    <w:p>
      <w:r>
        <w:t>Use a clear title, consistent typography and color semantics, readable axis labels, concise tooltips, and an explicit synthetic-data disclaimer. Configure Gender, Age Group, and Health Condition filters to affect only intended worksheets. Test no-filter, single-filter, combined-filter, no-match, and reset states.</w:t>
      </w:r>
    </w:p>
    <w:p>
      <w:pPr>
        <w:pStyle w:val="Heading1"/>
      </w:pPr>
      <w:r>
        <w:t>Key outcomes — to complete after viewing the real dashboard</w:t>
      </w:r>
    </w:p>
    <w:p>
      <w:pPr>
        <w:pStyle w:val="ListBullet"/>
      </w:pPr>
      <w:r>
        <w:t>Record the actual Total Patients KPI and state whether it counts unique patients or rows.</w:t>
      </w:r>
    </w:p>
    <w:p>
      <w:pPr>
        <w:pStyle w:val="ListBullet"/>
      </w:pPr>
      <w:r>
        <w:t>Identify the largest category only when the chart and filtered context support it.</w:t>
      </w:r>
    </w:p>
    <w:p>
      <w:pPr>
        <w:pStyle w:val="ListBullet"/>
      </w:pPr>
      <w:r>
        <w:t>Summarize condition counts using the exact source-field encoding and stated denominator.</w:t>
      </w:r>
    </w:p>
    <w:p>
      <w:pPr>
        <w:pStyle w:val="ListBullet"/>
      </w:pPr>
      <w:r>
        <w:t>Describe differences between demographic groups without implying causation.</w:t>
      </w:r>
    </w:p>
    <w:p>
      <w:pPr>
        <w:pStyle w:val="ListBullet"/>
      </w:pPr>
      <w:r>
        <w:t>Include dashboard screenshots for at least eight business questions; screenshots were not supplied in this template update.</w:t>
      </w:r>
    </w:p>
    <w:p>
      <w:r>
        <w:t>Important: This project currently documents Tableau Desktop with a CSV/XLSX source. The template's Snowflake references are not evidence that Snowflake was used.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