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after="160"/>
        <w:jc w:val="center"/>
      </w:pPr>
      <w:r>
        <w:rPr>
          <w:rFonts w:ascii="Calibri" w:hAnsi="Calibri"/>
          <w:color w:val="646464"/>
          <w:sz w:val="28"/>
        </w:rPr>
        <w:t>Real-Time Instant Messaging System</w:t>
      </w:r>
    </w:p>
    <w:p>
      <w:pPr>
        <w:jc w:val="center"/>
      </w:pPr>
      <w:r>
        <w:rPr>
          <w:color w:val="2C3E50"/>
          <w:sz w:val="20"/>
        </w:rPr>
        <w:t>━━━━━━━━━━━━━━━━━━━━━━━━━━━━━━━━━━━━━━━━━━━━━━━━━━</w:t>
      </w:r>
    </w:p>
    <w:p>
      <w:pPr>
        <w:spacing w:before="240" w:after="160"/>
        <w:jc w:val="center"/>
      </w:pPr>
      <w:r>
        <w:rPr>
          <w:rFonts w:ascii="Calibri" w:hAnsi="Calibri"/>
          <w:b/>
          <w:color w:val="2C3E50"/>
          <w:sz w:val="56"/>
        </w:rPr>
        <w:t>Testing Strategy &amp; Test Plan</w:t>
      </w:r>
    </w:p>
    <w:p>
      <w:pPr>
        <w:spacing w:after="120"/>
        <w:jc w:val="center"/>
      </w:pPr>
      <w:r>
        <w:rPr>
          <w:rFonts w:ascii="Calibri" w:hAnsi="Calibri"/>
          <w:i/>
          <w:color w:val="646464"/>
          <w:sz w:val="26"/>
        </w:rPr>
        <w:t>Comprehensive Test Suite Specification &amp; Verification Strategy</w:t>
      </w:r>
    </w:p>
    <w:p>
      <w:pPr>
        <w:jc w:val="center"/>
      </w:pPr>
      <w:r>
        <w:rPr>
          <w:color w:val="2C3E50"/>
          <w:sz w:val="20"/>
        </w:rPr>
        <w:t>━━━━━━━━━━━━━━━━━━━━━━━━━━━━━━━━━━━━━━━━━━━━━━━━━━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after="400"/>
        <w:jc w:val="center"/>
      </w:pPr>
      <w:r>
        <w:rPr>
          <w:rFonts w:ascii="Calibri" w:hAnsi="Calibri"/>
          <w:color w:val="646464"/>
          <w:sz w:val="22"/>
        </w:rPr>
        <w:t>MERN Stack (MongoDB, Express.js, React, Node.js) + Socket.IO</w:t>
      </w:r>
    </w:p>
    <w:p>
      <w:pPr>
        <w:spacing w:after="80"/>
        <w:jc w:val="center"/>
      </w:pPr>
      <w:r>
        <w:rPr>
          <w:rFonts w:ascii="Calibri" w:hAnsi="Calibri"/>
          <w:sz w:val="24"/>
        </w:rPr>
        <w:t>Author: IM Project Development Team</w:t>
      </w:r>
    </w:p>
    <w:p>
      <w:pPr>
        <w:spacing w:after="80"/>
        <w:jc w:val="center"/>
      </w:pPr>
      <w:r>
        <w:rPr>
          <w:rFonts w:ascii="Calibri" w:hAnsi="Calibri"/>
          <w:sz w:val="24"/>
        </w:rPr>
        <w:t>Date: September 12, 2026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2C3E50"/>
          <w:sz w:val="36"/>
        </w:rP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969696"/>
          <w:sz w:val="20"/>
        </w:rPr>
        <w:t>[Right-click here and select 'Update Field' to generate Table of Contents]</w:t>
      </w:r>
      <w:r>
        <w:fldChar w:fldCharType="end"/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Deliverable:</w:t>
      </w:r>
      <w:r>
        <w:rPr>
          <w:rFonts w:ascii="Calibri" w:hAnsi="Calibri"/>
          <w:b/>
          <w:sz w:val="20"/>
        </w:rPr>
      </w:r>
      <w:r>
        <w:rPr>
          <w:rFonts w:ascii="Calibri" w:hAnsi="Calibri"/>
          <w:sz w:val="20"/>
        </w:rPr>
        <w:t xml:space="preserve"> Testing Strategy &amp; Test Plan Specification (Milestone 2)</w:t>
      </w:r>
    </w:p>
    <w:p>
      <w:pPr>
        <w:spacing w:after="40"/>
      </w:pPr>
      <w:r>
        <w:rPr>
          <w:rFonts w:ascii="Calibri" w:hAnsi="Calibri"/>
          <w:sz w:val="20"/>
        </w:rPr>
        <w:t>System Under Specification:</w:t>
      </w:r>
      <w:r>
        <w:rPr>
          <w:rFonts w:ascii="Calibri" w:hAnsi="Calibri"/>
          <w:b/>
          <w:sz w:val="20"/>
        </w:rPr>
      </w:r>
      <w:r>
        <w:rPr>
          <w:rFonts w:ascii="Calibri" w:hAnsi="Calibri"/>
          <w:sz w:val="20"/>
        </w:rPr>
        <w:t xml:space="preserve"> Real-Time Instant Messaging Application (MERN Stack with WebSockets)</w:t>
      </w:r>
    </w:p>
    <w:p>
      <w:pPr>
        <w:spacing w:after="40"/>
      </w:pPr>
      <w:r>
        <w:rPr>
          <w:rFonts w:ascii="Calibri" w:hAnsi="Calibri"/>
          <w:sz w:val="20"/>
        </w:rPr>
        <w:t>Test Suite Scope:</w:t>
      </w:r>
      <w:r>
        <w:rPr>
          <w:rFonts w:ascii="Calibri" w:hAnsi="Calibri"/>
          <w:b/>
          <w:sz w:val="20"/>
        </w:rPr>
      </w:r>
      <w:r>
        <w:rPr>
          <w:rFonts w:ascii="Calibri" w:hAnsi="Calibri"/>
          <w:sz w:val="20"/>
        </w:rPr>
        <w:t xml:space="preserve"> Full API &amp; Application Surface (44 Automated Integration Tests + 10 Manual GUI Scenarios)</w:t>
      </w:r>
    </w:p>
    <w:p>
      <w:pPr>
        <w:spacing w:after="120"/>
      </w:pPr>
      <w:r>
        <w:rPr>
          <w:rFonts w:ascii="Calibri" w:hAnsi="Calibri"/>
          <w:b/>
          <w:sz w:val="22"/>
        </w:rPr>
        <w:t>Target Quality Gate:</w:t>
      </w:r>
      <w:r>
        <w:rPr>
          <w:rFonts w:ascii="Calibri" w:hAnsi="Calibri"/>
          <w:sz w:val="22"/>
        </w:rPr>
        <w:t xml:space="preserve"> 100% Pass Rate Across All 54 Defined Test Cases (Baseline Verified)</w:t>
      </w:r>
    </w:p>
    <w:p>
      <w:pPr>
        <w:pStyle w:val="Heading2"/>
      </w:pPr>
      <w:r>
        <w:t>1. Overview &amp; Test Architecture</w:t>
      </w:r>
    </w:p>
    <w:p>
      <w:pPr>
        <w:pStyle w:val="Heading3"/>
      </w:pPr>
      <w:r>
        <w:t>1.1 Testing Philosophy</w:t>
      </w:r>
    </w:p>
    <w:p>
      <w:pPr>
        <w:spacing w:after="120"/>
      </w:pPr>
      <w:r>
        <w:rPr>
          <w:rFonts w:ascii="Calibri" w:hAnsi="Calibri"/>
          <w:sz w:val="22"/>
        </w:rPr>
        <w:t xml:space="preserve">The testing strategy for the Instant Messaging system establishes a formal verification framework to ensure both backend protocol correctness and frontend real-time user experience quality. In accordance with Milestone 2 engineering objectives, this document defines the comprehensive </w:t>
      </w:r>
      <w:r>
        <w:rPr>
          <w:rFonts w:ascii="Calibri" w:hAnsi="Calibri"/>
          <w:b/>
          <w:sz w:val="22"/>
        </w:rPr>
        <w:t>Test Plan and Verification Strategy</w:t>
      </w:r>
      <w:r>
        <w:rPr>
          <w:rFonts w:ascii="Calibri" w:hAnsi="Calibri"/>
          <w:sz w:val="22"/>
        </w:rPr>
        <w:t xml:space="preserve"> that governs the validation of the system before final submission in Milestone 3.</w:t>
      </w:r>
    </w:p>
    <w:p>
      <w:pPr>
        <w:spacing w:after="120"/>
      </w:pPr>
      <w:r>
        <w:rPr>
          <w:rFonts w:ascii="Calibri" w:hAnsi="Calibri"/>
          <w:sz w:val="22"/>
        </w:rPr>
        <w:t xml:space="preserve">The architecture adheres to the industry-standard </w:t>
      </w:r>
      <w:r>
        <w:rPr>
          <w:rFonts w:ascii="Calibri" w:hAnsi="Calibri"/>
          <w:b/>
          <w:sz w:val="22"/>
        </w:rPr>
        <w:t>Testing Pyramid</w:t>
      </w:r>
      <w:r>
        <w:rPr>
          <w:rFonts w:ascii="Calibri" w:hAnsi="Calibri"/>
          <w:sz w:val="22"/>
        </w:rPr>
        <w:t xml:space="preserve"> principle, prioritizing a robust foundation of fast, deterministic automated integration tests supplemented by targeted manual end-to-end verification scenarios.</w:t>
      </w:r>
    </w:p>
    <w:p>
      <w:pPr>
        <w:pStyle w:val="Heading3"/>
      </w:pPr>
      <w:r>
        <w:t>1.2 Testing Pyramid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 xml:space="preserve">          / \</w:t>
        <w:br/>
        <w:t xml:space="preserve">         /   \      Manual End-to-End GUI Scenarios (10 Test Cases)</w:t>
        <w:br/>
        <w:t xml:space="preserve">        / GUI \     - Multi-Browser Incognito Synchronization</w:t>
        <w:br/>
        <w:t xml:space="preserve">       /-------\    - Presence Badges, Typing Bubbles, Modal Dialogs</w:t>
        <w:br/>
        <w:t xml:space="preserve">      /         \</w:t>
        <w:br/>
        <w:t xml:space="preserve">     / Automated \  Automated Integration &amp; Protocol Tests (44 Test Cases)</w:t>
        <w:br/>
        <w:t xml:space="preserve">    / Integration \ - REST Endpoints, Database Atomic Updates, RBAC Security</w:t>
        <w:br/>
        <w:t xml:space="preserve">   /_______________\- Live WebSocket Handshake, Typing &amp; Instant Message Events</w:t>
      </w:r>
    </w:p>
    <w:p>
      <w:pPr>
        <w:pStyle w:val="Heading3"/>
      </w:pPr>
      <w:r>
        <w:t>1.3 Test Classification System</w:t>
      </w:r>
    </w:p>
    <w:p>
      <w:pPr>
        <w:spacing w:after="120"/>
      </w:pPr>
      <w:r>
        <w:rPr>
          <w:rFonts w:ascii="Calibri" w:hAnsi="Calibri"/>
          <w:sz w:val="22"/>
        </w:rPr>
        <w:t>All 54 test specifications are classified into three rigorous engineering categories:</w:t>
      </w:r>
    </w:p>
    <w:p>
      <w:pPr>
        <w:spacing w:after="120"/>
      </w:pPr>
      <w:r>
        <w:rPr>
          <w:rFonts w:ascii="Calibri" w:hAnsi="Calibri"/>
          <w:b/>
          <w:sz w:val="22"/>
        </w:rPr>
        <w:t>Positive Testing (33 Test Cases):</w:t>
      </w:r>
      <w:r>
        <w:rPr>
          <w:rFonts w:ascii="Calibri" w:hAnsi="Calibri"/>
          <w:sz w:val="22"/>
        </w:rPr>
        <w:t xml:space="preserve"> Verifies that the system behaves correctly when presented with </w:t>
      </w:r>
      <w:r>
        <w:rPr>
          <w:rFonts w:ascii="Calibri" w:hAnsi="Calibri"/>
          <w:b/>
          <w:sz w:val="22"/>
        </w:rPr>
        <w:t>valid inputs</w:t>
      </w:r>
      <w:r>
        <w:rPr>
          <w:rFonts w:ascii="Calibri" w:hAnsi="Calibri"/>
          <w:sz w:val="22"/>
        </w:rPr>
        <w:t xml:space="preserve"> from </w:t>
      </w:r>
      <w:r>
        <w:rPr>
          <w:rFonts w:ascii="Calibri" w:hAnsi="Calibri"/>
          <w:b/>
          <w:sz w:val="22"/>
        </w:rPr>
        <w:t>authorized actors</w:t>
      </w:r>
      <w:r>
        <w:rPr>
          <w:rFonts w:ascii="Calibri" w:hAnsi="Calibri"/>
          <w:sz w:val="22"/>
        </w:rPr>
        <w:t xml:space="preserve"> following intended workflows. Confirms that functional contracts match the system design specifications with standard success status codes (</w:t>
      </w:r>
      <w:r>
        <w:rPr>
          <w:rFonts w:ascii="Consolas" w:hAnsi="Consolas"/>
          <w:color w:val="C0392B"/>
          <w:sz w:val="19"/>
        </w:rPr>
        <w:t>200 OK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201 Created</w:t>
      </w:r>
      <w:r>
        <w:rPr>
          <w:rFonts w:ascii="Calibri" w:hAnsi="Calibri"/>
          <w:sz w:val="22"/>
        </w:rPr>
        <w:t>) and expected state mutations.</w:t>
      </w:r>
    </w:p>
    <w:p>
      <w:pPr>
        <w:spacing w:after="120"/>
      </w:pPr>
      <w:r>
        <w:rPr>
          <w:rFonts w:ascii="Calibri" w:hAnsi="Calibri"/>
          <w:b/>
          <w:sz w:val="22"/>
        </w:rPr>
        <w:t>Negative &amp; Security Testing (11 Test Cases):</w:t>
      </w:r>
      <w:r>
        <w:rPr>
          <w:rFonts w:ascii="Calibri" w:hAnsi="Calibri"/>
          <w:sz w:val="22"/>
        </w:rPr>
        <w:t xml:space="preserve"> Verifies that the system </w:t>
      </w:r>
      <w:r>
        <w:rPr>
          <w:rFonts w:ascii="Calibri" w:hAnsi="Calibri"/>
          <w:b/>
          <w:sz w:val="22"/>
        </w:rPr>
        <w:t>gracefully rejects</w:t>
      </w:r>
      <w:r>
        <w:rPr>
          <w:rFonts w:ascii="Calibri" w:hAnsi="Calibri"/>
          <w:sz w:val="22"/>
        </w:rPr>
        <w:t xml:space="preserve"> unauthorized access, malformed payloads, forged session tokens, and privilege escalation attempts. Asserts proper HTTP security responses (</w:t>
      </w:r>
      <w:r>
        <w:rPr>
          <w:rFonts w:ascii="Consolas" w:hAnsi="Consolas"/>
          <w:color w:val="C0392B"/>
          <w:sz w:val="19"/>
        </w:rPr>
        <w:t>400 Bad Request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401 Unauthorized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403 Forbidden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404 Not Found</w:t>
      </w:r>
      <w:r>
        <w:rPr>
          <w:rFonts w:ascii="Calibri" w:hAnsi="Calibri"/>
          <w:sz w:val="22"/>
        </w:rPr>
        <w:t>) with explicit error messages and zero data leakage.</w:t>
      </w:r>
    </w:p>
    <w:p>
      <w:pPr>
        <w:spacing w:after="120"/>
      </w:pPr>
      <w:r>
        <w:rPr>
          <w:rFonts w:ascii="Calibri" w:hAnsi="Calibri"/>
          <w:b/>
          <w:sz w:val="22"/>
        </w:rPr>
        <w:t>Manual End-to-End GUI Testing (10 Scenarios):</w:t>
      </w:r>
      <w:r>
        <w:rPr>
          <w:rFonts w:ascii="Calibri" w:hAnsi="Calibri"/>
          <w:sz w:val="22"/>
        </w:rPr>
        <w:t xml:space="preserve"> Verifies multi-client visual synchronization, real-time presence indicators, dynamic typing indicators, and reactive state updates across separate browser contexts that cannot be fully evaluated through headless HTTP assertions alone.</w:t>
      </w:r>
    </w:p>
    <w:p>
      <w:pPr>
        <w:pStyle w:val="Heading2"/>
      </w:pPr>
      <w:r>
        <w:t>2. Test Environment, Harness &amp; Toolchain</w:t>
      </w:r>
    </w:p>
    <w:p>
      <w:pPr>
        <w:pStyle w:val="Heading3"/>
      </w:pPr>
      <w:r>
        <w:t>2.1 Automated Test Harness Infrastructure</w:t>
      </w:r>
    </w:p>
    <w:p>
      <w:pPr>
        <w:spacing w:after="120"/>
      </w:pPr>
      <w:r>
        <w:rPr>
          <w:rFonts w:ascii="Calibri" w:hAnsi="Calibri"/>
          <w:sz w:val="22"/>
        </w:rPr>
        <w:t xml:space="preserve">The automated test harness is architected as an </w:t>
      </w:r>
      <w:r>
        <w:rPr>
          <w:rFonts w:ascii="Calibri" w:hAnsi="Calibri"/>
          <w:b/>
          <w:sz w:val="22"/>
        </w:rPr>
        <w:t>independent, self-contained test runner</w:t>
      </w:r>
      <w:r>
        <w:rPr>
          <w:rFonts w:ascii="Calibri" w:hAnsi="Calibri"/>
          <w:sz w:val="22"/>
        </w:rPr>
        <w:t xml:space="preserve"> located at </w:t>
      </w:r>
      <w:r>
        <w:rPr>
          <w:rFonts w:ascii="Consolas" w:hAnsi="Consolas"/>
          <w:color w:val="C0392B"/>
          <w:sz w:val="19"/>
        </w:rPr>
        <w:t>backend/tests/run_tests.js</w:t>
      </w:r>
      <w:r>
        <w:rPr>
          <w:rFonts w:ascii="Calibri" w:hAnsi="Calibri"/>
          <w:sz w:val="22"/>
        </w:rPr>
        <w:t>. By utilizing native Node.js runtime primitives alongside lightweight protocol clients, the suite avoids heavyweight framework dependencies while ensuring fast, deterministic execution: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Role in Testing Strategy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HTTP Protocol Client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Node.js native </w:t>
            </w:r>
            <w:r>
              <w:rPr>
                <w:rFonts w:ascii="Consolas" w:hAnsi="Consolas"/>
                <w:color w:val="C0392B"/>
                <w:sz w:val="19"/>
              </w:rPr>
              <w:t>http</w:t>
            </w:r>
            <w:r>
              <w:rPr>
                <w:rFonts w:ascii="Calibri" w:hAnsi="Calibri"/>
                <w:sz w:val="18"/>
              </w:rPr>
              <w:t xml:space="preserve"> module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Executes REST API requests against active endpoints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WebSocket Client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socket.io-client</w:t>
            </w:r>
            <w:r>
              <w:rPr>
                <w:rFonts w:ascii="Calibri" w:hAnsi="Calibri"/>
                <w:sz w:val="18"/>
              </w:rPr>
              <w:t xml:space="preserve"> v4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Establishes live duplex event loops to verify real-time events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Test Runner Engine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Custom sequential executor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Manages test execution sequence, setup, and dependency pipelines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Assertion System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Custom invariant assertions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Validates HTTP status codes, payload structures, and state mutations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Database Isolation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MongoDB (Test instances)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Verifies atomic queries and schema invariants against real MongoDB engine</w:t>
            </w:r>
          </w:p>
        </w:tc>
      </w:tr>
    </w:tbl>
    <w:p/>
    <w:p>
      <w:pPr>
        <w:pStyle w:val="Heading3"/>
      </w:pPr>
      <w:r>
        <w:t>2.2 Execution Parameters</w:t>
      </w:r>
    </w:p>
    <w:p>
      <w:pPr>
        <w:spacing w:after="120"/>
      </w:pPr>
      <w:r>
        <w:rPr>
          <w:rFonts w:ascii="Calibri" w:hAnsi="Calibri"/>
          <w:sz w:val="22"/>
        </w:rPr>
        <w:t xml:space="preserve">- </w:t>
      </w:r>
      <w:r>
        <w:rPr>
          <w:rFonts w:ascii="Calibri" w:hAnsi="Calibri"/>
          <w:b/>
          <w:sz w:val="22"/>
        </w:rPr>
        <w:t>Target Host:</w:t>
      </w:r>
      <w:r>
        <w:rPr>
          <w:rFonts w:ascii="Calibri" w:hAnsi="Calibri"/>
          <w:sz w:val="22"/>
        </w:rPr>
        <w:t xml:space="preserve"> Node.js v18+ / Express.js running on </w:t>
      </w:r>
      <w:r>
        <w:rPr>
          <w:rFonts w:ascii="Consolas" w:hAnsi="Consolas"/>
          <w:color w:val="C0392B"/>
          <w:sz w:val="19"/>
        </w:rPr>
        <w:t>localhost:5000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Database Engine:</w:t>
      </w:r>
      <w:r>
        <w:rPr>
          <w:rFonts w:ascii="Calibri" w:hAnsi="Calibri"/>
          <w:sz w:val="22"/>
        </w:rPr>
        <w:t xml:space="preserve"> MongoDB local or managed Atlas instance - </w:t>
      </w:r>
      <w:r>
        <w:rPr>
          <w:rFonts w:ascii="Calibri" w:hAnsi="Calibri"/>
          <w:b/>
          <w:sz w:val="22"/>
        </w:rPr>
        <w:t>Execution Target:</w:t>
      </w:r>
      <w:r>
        <w:rPr>
          <w:rFonts w:ascii="Calibri" w:hAnsi="Calibri"/>
          <w:sz w:val="22"/>
        </w:rPr>
        <w:t xml:space="preserve"> Sub-5-second execution for all 44 automated integration test cases - </w:t>
      </w:r>
      <w:r>
        <w:rPr>
          <w:rFonts w:ascii="Calibri" w:hAnsi="Calibri"/>
          <w:b/>
          <w:sz w:val="22"/>
        </w:rPr>
        <w:t>Data Isolation Policy:</w:t>
      </w:r>
      <w:r>
        <w:rPr>
          <w:rFonts w:ascii="Calibri" w:hAnsi="Calibri"/>
          <w:sz w:val="22"/>
        </w:rPr>
        <w:t xml:space="preserve"> Each execution run utilizes dedicated test identities and performs post-execution cleanup</w:t>
      </w:r>
    </w:p>
    <w:p>
      <w:pPr>
        <w:pStyle w:val="Heading3"/>
      </w:pPr>
      <w:r>
        <w:t>2.3 Manual GUI Test Setup</w:t>
      </w:r>
    </w:p>
    <w:p>
      <w:pPr>
        <w:spacing w:after="120"/>
      </w:pPr>
      <w:r>
        <w:rPr>
          <w:rFonts w:ascii="Calibri" w:hAnsi="Calibri"/>
          <w:sz w:val="22"/>
        </w:rPr>
        <w:t xml:space="preserve">- </w:t>
      </w:r>
      <w:r>
        <w:rPr>
          <w:rFonts w:ascii="Calibri" w:hAnsi="Calibri"/>
          <w:b/>
          <w:sz w:val="22"/>
        </w:rPr>
        <w:t>Browser Context A:</w:t>
      </w:r>
      <w:r>
        <w:rPr>
          <w:rFonts w:ascii="Calibri" w:hAnsi="Calibri"/>
          <w:sz w:val="22"/>
        </w:rPr>
        <w:t xml:space="preserve"> Google Chrome (Standard Window) — Authenticated as Alice - </w:t>
      </w:r>
      <w:r>
        <w:rPr>
          <w:rFonts w:ascii="Calibri" w:hAnsi="Calibri"/>
          <w:b/>
          <w:sz w:val="22"/>
        </w:rPr>
        <w:t>Browser Context B:</w:t>
      </w:r>
      <w:r>
        <w:rPr>
          <w:rFonts w:ascii="Calibri" w:hAnsi="Calibri"/>
          <w:sz w:val="22"/>
        </w:rPr>
        <w:t xml:space="preserve"> Google Chrome (Incognito Window) — Authenticated as Bob - </w:t>
      </w:r>
      <w:r>
        <w:rPr>
          <w:rFonts w:ascii="Calibri" w:hAnsi="Calibri"/>
          <w:b/>
          <w:sz w:val="22"/>
        </w:rPr>
        <w:t>Client Base URL: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C0392B"/>
          <w:sz w:val="19"/>
        </w:rPr>
        <w:t>http://localhost:3000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Evaluation Mechanism:</w:t>
      </w:r>
      <w:r>
        <w:rPr>
          <w:rFonts w:ascii="Calibri" w:hAnsi="Calibri"/>
          <w:sz w:val="22"/>
        </w:rPr>
        <w:t xml:space="preserve"> Dual-window simultaneous interaction with visual audit</w:t>
      </w:r>
    </w:p>
    <w:p>
      <w:pPr>
        <w:pStyle w:val="Heading2"/>
      </w:pPr>
      <w:r>
        <w:t>3. Automated Integration Test Suite Specification</w:t>
      </w:r>
    </w:p>
    <w:p>
      <w:pPr>
        <w:pStyle w:val="Heading3"/>
      </w:pPr>
      <w:r>
        <w:t>3.1 Module A: Authentication &amp; Authorization Security (TC-01 to TC-03)</w:t>
      </w:r>
    </w:p>
    <w:p>
      <w:pPr>
        <w:spacing w:after="120"/>
      </w:pPr>
      <w:r>
        <w:rPr>
          <w:rFonts w:ascii="Calibri" w:hAnsi="Calibri"/>
          <w:sz w:val="22"/>
        </w:rPr>
        <w:t>This module specifies the security perimeter tests that verify the application rejects unauthenticated or forged requests before any business logic executes.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Module &amp; Scenario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Invariant &amp; Specification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Missing Auth Token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Rejection with </w:t>
            </w:r>
            <w:r>
              <w:rPr>
                <w:rFonts w:ascii="Consolas" w:hAnsi="Consolas"/>
                <w:color w:val="C0392B"/>
                <w:sz w:val="19"/>
              </w:rPr>
              <w:t>401 Unauthorized</w:t>
            </w:r>
            <w:r>
              <w:rPr>
                <w:rFonts w:ascii="Calibri" w:hAnsi="Calibri"/>
                <w:sz w:val="18"/>
              </w:rPr>
              <w:t xml:space="preserve"> ("Not authorized, no token")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Forged / Invalid Token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Rejection with </w:t>
            </w:r>
            <w:r>
              <w:rPr>
                <w:rFonts w:ascii="Consolas" w:hAnsi="Consolas"/>
                <w:color w:val="C0392B"/>
                <w:sz w:val="19"/>
              </w:rPr>
              <w:t>401 Unauthorized</w:t>
            </w:r>
            <w:r>
              <w:rPr>
                <w:rFonts w:ascii="Calibri" w:hAnsi="Calibri"/>
                <w:sz w:val="18"/>
              </w:rPr>
              <w:t xml:space="preserve"> ("Not authorized, token failed")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Non-Existent Route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/api/nonexistent-route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Proper fallback rejection with </w:t>
            </w:r>
            <w:r>
              <w:rPr>
                <w:rFonts w:ascii="Consolas" w:hAnsi="Consolas"/>
                <w:color w:val="C0392B"/>
                <w:sz w:val="19"/>
              </w:rPr>
              <w:t>404 Not Found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2"/>
        </w:rPr>
        <w:t>Design Rationale:</w:t>
      </w:r>
      <w:r>
        <w:rPr>
          <w:rFonts w:ascii="Calibri" w:hAnsi="Calibri"/>
          <w:sz w:val="22"/>
        </w:rPr>
        <w:t xml:space="preserve"> TC-01 and TC-02 validate that the JWT authentication middleware acts as a fail-safe gatekeeper protecting all conversation data.</w:t>
      </w:r>
    </w:p>
    <w:p>
      <w:pPr>
        <w:pStyle w:val="Heading3"/>
      </w:pPr>
      <w:r>
        <w:t>3.2 Module B: User Management &amp; Identity Lifecycle (TC-04 to TC-10)</w:t>
      </w:r>
    </w:p>
    <w:p>
      <w:pPr>
        <w:spacing w:after="120"/>
      </w:pPr>
      <w:r>
        <w:rPr>
          <w:rFonts w:ascii="Calibri" w:hAnsi="Calibri"/>
          <w:sz w:val="22"/>
        </w:rPr>
        <w:t>This module specifies tests governing account registration, credential hashing, session token issuance, and user directory discovery.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Module &amp; Scenario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Invariant &amp; Specification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User Registration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/api/user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201 Created</w:t>
            </w:r>
            <w:r>
              <w:rPr>
                <w:rFonts w:ascii="Calibri" w:hAnsi="Calibri"/>
                <w:sz w:val="18"/>
              </w:rPr>
              <w:t xml:space="preserve"> + Bcrypt password hash + Valid JWT session token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TC-05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Duplicate Username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/api/user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("Username is already taken")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TC-06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Credential Login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/api/user/login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Valid JWT session token returned for valid credentials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TC-07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Invalid Password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/api/user/login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401 Unauthorized</w:t>
            </w:r>
            <w:r>
              <w:rPr>
                <w:rFonts w:ascii="Calibri" w:hAnsi="Calibri"/>
                <w:sz w:val="18"/>
              </w:rPr>
              <w:t xml:space="preserve"> ("Invalid username or password")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TC-08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Quick Connect Session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/api/user/quick-connect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Instant session initialization for designated identities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TC-09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Empty Identity Submission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/api/user/quick-connect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("Please enter a username")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TC-10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Directory Search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/api/user?search=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Query results correctly exclude requesting caller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2"/>
        </w:rPr>
        <w:t>Design Rationale:</w:t>
      </w:r>
      <w:r>
        <w:rPr>
          <w:rFonts w:ascii="Calibri" w:hAnsi="Calibri"/>
          <w:sz w:val="22"/>
        </w:rPr>
        <w:t xml:space="preserve"> Enforces cryptographic password security (Bcrypt), uniqueness constraints on user identity, and sanitization of search queries.</w:t>
      </w:r>
    </w:p>
    <w:p>
      <w:pPr>
        <w:pStyle w:val="Heading3"/>
      </w:pPr>
      <w:r>
        <w:t>3.3 Module C: Direct Messaging Lifecycle &amp; Invariants (TC-11 to TC-29)</w:t>
      </w:r>
    </w:p>
    <w:p>
      <w:pPr>
        <w:spacing w:after="120"/>
      </w:pPr>
      <w:r>
        <w:rPr>
          <w:rFonts w:ascii="Calibri" w:hAnsi="Calibri"/>
          <w:sz w:val="22"/>
        </w:rPr>
        <w:t>This module specifies the end-to-end lifecycle of one-on-one conversations, including idempotency guarantees, delivery tracking, atomic read receipts, and per-user soft-deletion.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Module &amp; Scenario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Invariant &amp; Specification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Create 1-on-1 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New Chat entity created with exactly 2 participants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Idempotent Chat Creation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Returns existing Chat ID without creating duplicate record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Fetch Conversation List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Returns populated conversation metadata and unread counts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Persist Message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/api/message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Message document written to database with relations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TC-15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Fetch History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/api/message/:chatId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Sent message successfully retrieved by recipient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TC-16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Bulk Mark Delivered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/api/message/delivered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Bulk atomic addition of user ID to </w:t>
            </w:r>
            <w:r>
              <w:rPr>
                <w:rFonts w:ascii="Consolas" w:hAnsi="Consolas"/>
                <w:color w:val="C0392B"/>
                <w:sz w:val="19"/>
              </w:rPr>
              <w:t>deliveredTo</w:t>
            </w:r>
            <w:r>
              <w:rPr>
                <w:rFonts w:ascii="Calibri" w:hAnsi="Calibri"/>
                <w:sz w:val="18"/>
              </w:rPr>
              <w:t xml:space="preserve"> array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TC-17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Atomic Read Receipt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/api/message/read/:chatId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Both </w:t>
            </w:r>
            <w:r>
              <w:rPr>
                <w:rFonts w:ascii="Consolas" w:hAnsi="Consolas"/>
                <w:color w:val="C0392B"/>
                <w:sz w:val="19"/>
              </w:rPr>
              <w:t>readBy</w:t>
            </w:r>
            <w:r>
              <w:rPr>
                <w:rFonts w:ascii="Calibri" w:hAnsi="Calibri"/>
                <w:sz w:val="18"/>
              </w:rPr>
              <w:t xml:space="preserve"> and </w:t>
            </w:r>
            <w:r>
              <w:rPr>
                <w:rFonts w:ascii="Consolas" w:hAnsi="Consolas"/>
                <w:color w:val="C0392B"/>
                <w:sz w:val="19"/>
              </w:rPr>
              <w:t>deliveredTo</w:t>
            </w:r>
            <w:r>
              <w:rPr>
                <w:rFonts w:ascii="Calibri" w:hAnsi="Calibri"/>
                <w:sz w:val="18"/>
              </w:rPr>
              <w:t xml:space="preserve"> updated atomically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TC-18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Unauthorized Deletion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DELETE /api/message/:msgId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(User cannot delete another user's message)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TC-19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Sender Deletes Message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DELETE /api/message/:msgId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Sender successfully removes message for all participants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TC-20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Verify Message Removal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/api/message/:chatId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Deleted message is absent from subsequent history queries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Soft Clear Conversation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DELETE /api/message/clear/:id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Updates </w:t>
            </w:r>
            <w:r>
              <w:rPr>
                <w:rFonts w:ascii="Consolas" w:hAnsi="Consolas"/>
                <w:color w:val="C0392B"/>
                <w:sz w:val="19"/>
              </w:rPr>
              <w:t>deletedFor</w:t>
            </w:r>
            <w:r>
              <w:rPr>
                <w:rFonts w:ascii="Calibri" w:hAnsi="Calibri"/>
                <w:sz w:val="18"/>
              </w:rPr>
              <w:t xml:space="preserve"> array for requesting user only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Verify Clear (Alice)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/api/message/:chatId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Message history for Alice is empty (0 messages)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Verify History (Bob)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/api/message/:chatId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Message history for Bob remains 100% intact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Delete Conversation (Alice)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DELETE /api/chat/:chatId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Conversation removed from Alice's active list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TC-25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Invariant: Hidden Alice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Conversation does not appear in Alice's chat query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TC-26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Invariant: Visible Bob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Conversation remains accessible in Bob's active list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TC-27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Reopen Empty History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Reopening chat restores dialogue with 0 previous messages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TC-28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Chat Auto-Revival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Incoming new message automatically restores chat in list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TC-29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Segmented Invariant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/api/message/:chatId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Alice sees only post-revival messages; Bob sees complete timeline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2"/>
        </w:rPr>
        <w:t>Critical Architectural Invariants: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Idempotency Guarantee (TC-12):</w:t>
      </w:r>
      <w:r>
        <w:rPr>
          <w:rFonts w:ascii="Calibri" w:hAnsi="Calibri"/>
          <w:sz w:val="22"/>
        </w:rPr>
        <w:t xml:space="preserve"> Guarantees that concurrent attempts to create a chat between two users collapse to a single unique document. - </w:t>
      </w:r>
      <w:r>
        <w:rPr>
          <w:rFonts w:ascii="Calibri" w:hAnsi="Calibri"/>
          <w:b/>
          <w:sz w:val="22"/>
        </w:rPr>
        <w:t>Asymmetric Data Isolation (TC-21 to TC-23):</w:t>
      </w:r>
      <w:r>
        <w:rPr>
          <w:rFonts w:ascii="Calibri" w:hAnsi="Calibri"/>
          <w:sz w:val="22"/>
        </w:rPr>
        <w:t xml:space="preserve"> Validates that soft-deletion actions by one party never compromise data retention for the counterparty. - </w:t>
      </w:r>
      <w:r>
        <w:rPr>
          <w:rFonts w:ascii="Calibri" w:hAnsi="Calibri"/>
          <w:b/>
          <w:sz w:val="22"/>
        </w:rPr>
        <w:t>Automatic Channel Revival (TC-28 &amp; TC-29):</w:t>
      </w:r>
      <w:r>
        <w:rPr>
          <w:rFonts w:ascii="Calibri" w:hAnsi="Calibri"/>
          <w:sz w:val="22"/>
        </w:rPr>
        <w:t xml:space="preserve"> Validates reactive restoration of archived conversation channels upon new incoming communication.</w:t>
      </w:r>
    </w:p>
    <w:p>
      <w:pPr>
        <w:pStyle w:val="Heading3"/>
      </w:pPr>
      <w:r>
        <w:t>3.4 Module D: Group Chat &amp; Role-Based Access Control (TC-30 to TC-41)</w:t>
      </w:r>
    </w:p>
    <w:p>
      <w:pPr>
        <w:spacing w:after="120"/>
      </w:pPr>
      <w:r>
        <w:rPr>
          <w:rFonts w:ascii="Calibri" w:hAnsi="Calibri"/>
          <w:sz w:val="22"/>
        </w:rPr>
        <w:t>This module specifies tests governing group chat governance, administrative hierarchies, and privilege escalation prevention.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Module &amp; Scenario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Invariant &amp; Specification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TC-30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Under-Sized Group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/api/chat/group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when participant count &lt; 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Create Group Channel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POST /api/chat/group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9"/>
              </w:rPr>
              <w:t>isGroupChat: true</w:t>
            </w:r>
            <w:r>
              <w:rPr>
                <w:rFonts w:ascii="Calibri" w:hAnsi="Calibri"/>
                <w:sz w:val="18"/>
              </w:rPr>
              <w:t xml:space="preserve"> with Alice designated Primary Admin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Admin Rename Channel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/api/chat/rename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Group name updated in database by authorized admin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Member Rename Denied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/api/chat/rename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(Non-admin member cannot rename)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Promote Co-Admin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/api/chat/groupadmin/promote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Bob added to </w:t>
            </w:r>
            <w:r>
              <w:rPr>
                <w:rFonts w:ascii="Consolas" w:hAnsi="Consolas"/>
                <w:color w:val="C0392B"/>
                <w:sz w:val="19"/>
              </w:rPr>
              <w:t>groupAdmins</w:t>
            </w:r>
            <w:r>
              <w:rPr>
                <w:rFonts w:ascii="Calibri" w:hAnsi="Calibri"/>
                <w:sz w:val="18"/>
              </w:rPr>
              <w:t xml:space="preserve"> array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TC-35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Co-Admin Adds Member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/api/chat/groupadd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Co-Admin successfully adds new user to group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TC-36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Member Add Denied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/api/chat/groupadd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(Regular member cannot add users)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TC-37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Demote Co-Admin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/api/chat/groupadmin/demote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Bob successfully removed from </w:t>
            </w:r>
            <w:r>
              <w:rPr>
                <w:rFonts w:ascii="Consolas" w:hAnsi="Consolas"/>
                <w:color w:val="C0392B"/>
                <w:sz w:val="19"/>
              </w:rPr>
              <w:t>groupAdmins</w:t>
            </w:r>
            <w:r>
              <w:rPr>
                <w:rFonts w:ascii="Calibri" w:hAnsi="Calibri"/>
                <w:sz w:val="18"/>
              </w:rPr>
              <w:t xml:space="preserve"> array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TC-38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[Negative]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Demoted Rights Revoked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/api/chat/rename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(Demoted user can no longer rename)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TC-39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Admin Removes Member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/api/chat/groupremove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Admin ejects participant from group channel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TC-40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Voluntary Self-Leave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PUT /api/chat/groupremove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Member successfully exits group voluntarily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TC-41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System Audit Trail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GET /api/message/:groupId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System event message generated (</w:t>
            </w:r>
            <w:r>
              <w:rPr>
                <w:rFonts w:ascii="Consolas" w:hAnsi="Consolas"/>
                <w:color w:val="C0392B"/>
                <w:sz w:val="19"/>
              </w:rPr>
              <w:t>isSystemMessage: true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2"/>
        </w:rPr>
        <w:t>RBAC Security Invariants: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Privilege Containment (TC-33, TC-36):</w:t>
      </w:r>
      <w:r>
        <w:rPr>
          <w:rFonts w:ascii="Calibri" w:hAnsi="Calibri"/>
          <w:sz w:val="22"/>
        </w:rPr>
        <w:t xml:space="preserve"> Standard members are strictly barred from mutation operations. - </w:t>
      </w:r>
      <w:r>
        <w:rPr>
          <w:rFonts w:ascii="Calibri" w:hAnsi="Calibri"/>
          <w:b/>
          <w:sz w:val="22"/>
        </w:rPr>
        <w:t>Dynamic Right Revocation (TC-37 &amp; TC-38):</w:t>
      </w:r>
      <w:r>
        <w:rPr>
          <w:rFonts w:ascii="Calibri" w:hAnsi="Calibri"/>
          <w:sz w:val="22"/>
        </w:rPr>
        <w:t xml:space="preserve"> Demotion immediately revokes elevated privileges across all subsequent operations. - </w:t>
      </w:r>
      <w:r>
        <w:rPr>
          <w:rFonts w:ascii="Calibri" w:hAnsi="Calibri"/>
          <w:b/>
          <w:sz w:val="22"/>
        </w:rPr>
        <w:t>Audit Immutability (TC-41):</w:t>
      </w:r>
      <w:r>
        <w:rPr>
          <w:rFonts w:ascii="Calibri" w:hAnsi="Calibri"/>
          <w:sz w:val="22"/>
        </w:rPr>
        <w:t xml:space="preserve"> Every group structural mutation produces a permanent, non-reputable system notification message.</w:t>
      </w:r>
    </w:p>
    <w:p>
      <w:pPr>
        <w:pStyle w:val="Heading3"/>
      </w:pPr>
      <w:r>
        <w:t>3.5 Module E: Real-Time WebSocket Protocol Layer (TC-42 to TC-44)</w:t>
      </w:r>
    </w:p>
    <w:p>
      <w:pPr>
        <w:spacing w:after="120"/>
      </w:pPr>
      <w:r>
        <w:rPr>
          <w:rFonts w:ascii="Calibri" w:hAnsi="Calibri"/>
          <w:sz w:val="22"/>
        </w:rPr>
        <w:t>This module specifies programmatic verification of the duplex Socket.IO event transport.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Module &amp; Scenario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Protocol Event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Invariant &amp; Specification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TC-42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Handshake &amp; Room Join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Socket Event </w:t>
            </w:r>
            <w:r>
              <w:rPr>
                <w:rFonts w:ascii="Consolas" w:hAnsi="Consolas"/>
                <w:color w:val="C0392B"/>
                <w:sz w:val="19"/>
              </w:rPr>
              <w:t>setup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Socket connection binds successfully to user's isolated room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TC-43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Live Typing Signal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Socket Event </w:t>
            </w:r>
            <w:r>
              <w:rPr>
                <w:rFonts w:ascii="Consolas" w:hAnsi="Consolas"/>
                <w:color w:val="C0392B"/>
                <w:sz w:val="19"/>
              </w:rPr>
              <w:t>typing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Typing broadcast received by counterpart in real time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TC-44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[Positive]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Instant Message Transport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Socket Event </w:t>
            </w:r>
            <w:r>
              <w:rPr>
                <w:rFonts w:ascii="Consolas" w:hAnsi="Consolas"/>
                <w:color w:val="C0392B"/>
                <w:sz w:val="19"/>
              </w:rPr>
              <w:t>new message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message recieved</w:t>
            </w:r>
            <w:r>
              <w:rPr>
                <w:rFonts w:ascii="Calibri" w:hAnsi="Calibri"/>
                <w:sz w:val="18"/>
              </w:rPr>
              <w:t xml:space="preserve"> event dispatched immediately to recipient socket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Mandatory PASS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2"/>
        </w:rPr>
        <w:t>Real-Time Protocol Invariants:</w:t>
      </w:r>
      <w:r>
        <w:rPr>
          <w:rFonts w:ascii="Calibri" w:hAnsi="Calibri"/>
          <w:sz w:val="22"/>
        </w:rPr>
        <w:t xml:space="preserve"> - </w:t>
      </w:r>
      <w:r>
        <w:rPr>
          <w:rFonts w:ascii="Calibri" w:hAnsi="Calibri"/>
          <w:b/>
          <w:sz w:val="22"/>
        </w:rPr>
        <w:t>Room Isolation:</w:t>
      </w:r>
      <w:r>
        <w:rPr>
          <w:rFonts w:ascii="Calibri" w:hAnsi="Calibri"/>
          <w:sz w:val="22"/>
        </w:rPr>
        <w:t xml:space="preserve"> Socket broadcasts are restricted exclusively to authenticated room members. - </w:t>
      </w:r>
      <w:r>
        <w:rPr>
          <w:rFonts w:ascii="Calibri" w:hAnsi="Calibri"/>
          <w:b/>
          <w:sz w:val="22"/>
        </w:rPr>
        <w:t>Latency Tolerance:</w:t>
      </w:r>
      <w:r>
        <w:rPr>
          <w:rFonts w:ascii="Calibri" w:hAnsi="Calibri"/>
          <w:sz w:val="22"/>
        </w:rPr>
        <w:t xml:space="preserve"> Direct socket messages must deliver within sub-100ms under local network conditions.</w:t>
      </w:r>
    </w:p>
    <w:p>
      <w:pPr>
        <w:pStyle w:val="Heading2"/>
      </w:pPr>
      <w:r>
        <w:t>4. Manual End-to-End GUI Test Matrix</w:t>
      </w:r>
    </w:p>
    <w:p>
      <w:pPr>
        <w:spacing w:after="120"/>
      </w:pPr>
      <w:r>
        <w:rPr>
          <w:rFonts w:ascii="Calibri" w:hAnsi="Calibri"/>
          <w:sz w:val="22"/>
        </w:rPr>
        <w:t xml:space="preserve">Manual GUI testing verifies browser-level visual interactions, multi-window synchronization, and client-side reactivity. Testing is conducted using dual browser sessions (Google Chrome Standard vs. Google Chrome Incognito) connected to </w:t>
      </w:r>
      <w:r>
        <w:rPr>
          <w:rFonts w:ascii="Consolas" w:hAnsi="Consolas"/>
          <w:color w:val="C0392B"/>
          <w:sz w:val="19"/>
        </w:rPr>
        <w:t>http://localhost:3000</w:t>
      </w:r>
      <w:r>
        <w:rPr>
          <w:rFonts w:ascii="Calibri" w:hAnsi="Calibri"/>
          <w:sz w:val="22"/>
        </w:rPr>
        <w:t>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Scenario &amp; Functional Scope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Procedure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GUI Behavior &amp; Acceptance Criteria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 Criteria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TC-MAN-01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Server Connection Config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Open Server Config dialog → modify port → save settings.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Configuration persists in </w:t>
            </w:r>
            <w:r>
              <w:rPr>
                <w:rFonts w:ascii="Consolas" w:hAnsi="Consolas"/>
                <w:color w:val="C0392B"/>
                <w:sz w:val="19"/>
              </w:rPr>
              <w:t>localStorage</w:t>
            </w:r>
            <w:r>
              <w:rPr>
                <w:rFonts w:ascii="Calibri" w:hAnsi="Calibri"/>
                <w:sz w:val="18"/>
              </w:rPr>
              <w:t>; client base URL updates dynamically without crash.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TC-MAN-02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Quick IM Identity Login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Open "Quick IM" tab → input username </w:t>
            </w:r>
            <w:r>
              <w:rPr>
                <w:rFonts w:ascii="Consolas" w:hAnsi="Consolas"/>
                <w:color w:val="C0392B"/>
                <w:sz w:val="19"/>
              </w:rPr>
              <w:t>alice_test</w:t>
            </w:r>
            <w:r>
              <w:rPr>
                <w:rFonts w:ascii="Calibri" w:hAnsi="Calibri"/>
                <w:sz w:val="18"/>
              </w:rPr>
              <w:t xml:space="preserve"> → click Join.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Immediate session initialization without password prompt; instant redirect to </w:t>
            </w:r>
            <w:r>
              <w:rPr>
                <w:rFonts w:ascii="Consolas" w:hAnsi="Consolas"/>
                <w:color w:val="C0392B"/>
                <w:sz w:val="19"/>
              </w:rPr>
              <w:t>/chats</w:t>
            </w:r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TC-MAN-03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Presence Synchronization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Open Alice and Bob sessions in separate browser windows.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Bob's avatar displays a live green presence badge in Alice's user roster.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TC-MAN-04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1-Click Chat Initialization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From Active Users list, click "Chat" icon on Bob's profile.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Active chat pane opens immediately with zero full-page reload.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TC-MAN-05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Real-Time Text Delivery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Alice submits a text message to Bob while both sessions are active.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Message renders immediately in Bob's view; Alice's indicator transitions to double gray ticks (✓✓).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TC-MAN-06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Read Receipt Transition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Bob opens and focuses the conversation with Alice.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Alice's delivery indicator transitions from gray to blue/cyan ticks (✓✓) in real time.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TC-MAN-07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Concurrent Conversations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Alice receives an incoming group message while chatting with Bob.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Unread counter badge increments on the group tab without disrupting the active Bob conversation.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TC-MAN-08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Typing Indicator Animation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Bob enters keystrokes in input field without submitting.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Animated three-dot typing indicator appears in Alice's viewport and dismisses upon keystroke halt.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TC-MAN-09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Idle State Transition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Inactive session remains unfocused for 2 minutes.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Presence indicator badge transitions from green (Active) to yellow/orange (Away).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TC-MAN-10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Group Audit Notification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Create group, invite participants, and execute member departure.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System notification bubble (</w:t>
            </w:r>
            <w:r>
              <w:rPr>
                <w:rFonts w:ascii="Consolas" w:hAnsi="Consolas"/>
                <w:color w:val="C0392B"/>
                <w:sz w:val="19"/>
              </w:rPr>
              <w:t>"User left the group"</w:t>
            </w:r>
            <w:r>
              <w:rPr>
                <w:rFonts w:ascii="Calibri" w:hAnsi="Calibri"/>
                <w:sz w:val="18"/>
              </w:rPr>
              <w:t>) renders centered in the timeline.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 (Visual Match)</w:t>
            </w:r>
          </w:p>
        </w:tc>
      </w:tr>
    </w:tbl>
    <w:p/>
    <w:p>
      <w:pPr>
        <w:pStyle w:val="Heading2"/>
      </w:pPr>
      <w:r>
        <w:t>5. Quality Targets &amp; Exit Criteria</w:t>
      </w:r>
    </w:p>
    <w:p>
      <w:pPr>
        <w:pStyle w:val="Heading3"/>
      </w:pPr>
      <w:r>
        <w:t>5.1 Quality Gate Criteria (Milestone 3 Submission Requirements)</w:t>
      </w:r>
    </w:p>
    <w:p>
      <w:pPr>
        <w:spacing w:after="120"/>
      </w:pPr>
      <w:r>
        <w:rPr>
          <w:rFonts w:ascii="Calibri" w:hAnsi="Calibri"/>
          <w:sz w:val="22"/>
        </w:rPr>
        <w:t>To achieve formal verification sign-off in Milestone 3, the system implementation must satisfy the following exit criteria: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 Requirement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Evaluation Method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Automated Suite Pass Rate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100% (44 / 44 test cases)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Continuous automated execution via </w:t>
            </w:r>
            <w:r>
              <w:rPr>
                <w:rFonts w:ascii="Consolas" w:hAnsi="Consolas"/>
                <w:color w:val="C0392B"/>
                <w:sz w:val="19"/>
              </w:rPr>
              <w:t>npm test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Manual GUI Verification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100% (10 / 10 scenarios)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Protocol execution with dual-browser validation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Regression Tolerance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Zero (0) Critical / Blocker Defects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Automated CI pipeline gate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API Response Time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&lt; 150 ms (95th percentile)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Integration test benchmarking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WebSocket Delivery Latency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&lt; 100 ms local dispatch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Socket test event roundtrip measurement</w:t>
            </w:r>
          </w:p>
        </w:tc>
      </w:tr>
    </w:tbl>
    <w:p/>
    <w:p>
      <w:pPr>
        <w:pStyle w:val="Heading3"/>
      </w:pPr>
      <w:r>
        <w:t>5.2 Baseline Verification Status</w:t>
      </w:r>
    </w:p>
    <w:p>
      <w:pPr>
        <w:spacing w:after="120"/>
      </w:pPr>
      <w:r>
        <w:rPr>
          <w:rFonts w:ascii="Calibri" w:hAnsi="Calibri"/>
          <w:sz w:val="22"/>
        </w:rPr>
        <w:t>In preparation for Milestone 2, the automated test harness (</w:t>
      </w:r>
      <w:r>
        <w:rPr>
          <w:rFonts w:ascii="Consolas" w:hAnsi="Consolas"/>
          <w:color w:val="C0392B"/>
          <w:sz w:val="19"/>
        </w:rPr>
        <w:t>backend/tests/run_tests.js</w:t>
      </w:r>
      <w:r>
        <w:rPr>
          <w:rFonts w:ascii="Calibri" w:hAnsi="Calibri"/>
          <w:sz w:val="22"/>
        </w:rPr>
        <w:t>) was executed against the active codebase to establish empirical proof that the specified test cases are technically valid, deterministic, and repeatable: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>═══════════════════════════════════════════════════════════════════════</w:t>
        <w:br/>
        <w:t xml:space="preserve">  MILESTONE 2 BASELINE VERIFICATION EVIDENCE</w:t>
        <w:br/>
        <w:t xml:space="preserve">  Harness: Native HTTP &amp; Socket.IO Sequential Runner</w:t>
        <w:br/>
        <w:t xml:space="preserve">  Automated Integration Cases:  44 / 44 Executed &amp; Verified (100% Pass)</w:t>
        <w:br/>
        <w:t xml:space="preserve">  Manual GUI Scenarios:         10 / 10 Specified &amp; Verified</w:t>
        <w:br/>
        <w:t xml:space="preserve">  Execution Duration:           ~3.5 seconds</w:t>
        <w:br/>
        <w:t xml:space="preserve">  Defect Count:                 0 Critical Bugs Encountered</w:t>
        <w:br/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  <w:r>
        <w:rPr>
          <w:rFonts w:ascii="Calibri" w:hAnsi="Calibri"/>
          <w:sz w:val="22"/>
        </w:rPr>
        <w:t>This baseline confirms that the test specifications are not theoretical, but represent an operational verification suite ready to serve as the benchmark for final Milestone 3 evaluation.</w:t>
      </w:r>
    </w:p>
    <w:p>
      <w:pPr>
        <w:pStyle w:val="Heading2"/>
      </w:pPr>
      <w:r>
        <w:t>6. Test Execution &amp; Verification Protocol</w:t>
      </w:r>
    </w:p>
    <w:p>
      <w:pPr>
        <w:pStyle w:val="Heading3"/>
      </w:pPr>
      <w:r>
        <w:t>6.1 Automated Test Execution Protocol</w:t>
      </w:r>
    </w:p>
    <w:p>
      <w:pPr>
        <w:spacing w:after="120"/>
      </w:pPr>
      <w:r>
        <w:rPr>
          <w:rFonts w:ascii="Calibri" w:hAnsi="Calibri"/>
          <w:sz w:val="22"/>
        </w:rPr>
        <w:t>To reproduce the automated integration verification suite, execute the following commands from the project root: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i/>
          <w:color w:val="646464"/>
          <w:sz w:val="16"/>
        </w:rPr>
        <w:t>[powershell]</w:t>
        <w:br/>
      </w:r>
      <w:r>
        <w:rPr>
          <w:rFonts w:ascii="Consolas" w:hAnsi="Consolas"/>
          <w:color w:val="282828"/>
          <w:sz w:val="18"/>
        </w:rPr>
        <w:t># Standard execution command:</w:t>
        <w:br/>
        <w:t>npm test</w:t>
        <w:br/>
        <w:br/>
        <w:t># Direct test runner execution:</w:t>
        <w:br/>
        <w:t>node backend/tests/run_tests.js</w:t>
      </w:r>
    </w:p>
    <w:p>
      <w:pPr>
        <w:spacing w:after="120"/>
      </w:pPr>
      <w:r>
        <w:rPr>
          <w:rFonts w:ascii="Calibri" w:hAnsi="Calibri"/>
          <w:b/>
          <w:sz w:val="22"/>
        </w:rPr>
        <w:t>Prerequisites:</w:t>
      </w:r>
      <w:r>
        <w:rPr>
          <w:rFonts w:ascii="Calibri" w:hAnsi="Calibri"/>
          <w:sz w:val="22"/>
        </w:rPr>
        <w:t xml:space="preserve"> 1. MongoDB server instance running and accessible via configured </w:t>
      </w:r>
      <w:r>
        <w:rPr>
          <w:rFonts w:ascii="Consolas" w:hAnsi="Consolas"/>
          <w:color w:val="C0392B"/>
          <w:sz w:val="19"/>
        </w:rPr>
        <w:t>MONGO_URI</w:t>
      </w:r>
      <w:r>
        <w:rPr>
          <w:rFonts w:ascii="Calibri" w:hAnsi="Calibri"/>
          <w:sz w:val="22"/>
        </w:rPr>
        <w:t xml:space="preserve">. 2. Backend application environment variables properly loaded in </w:t>
      </w:r>
      <w:r>
        <w:rPr>
          <w:rFonts w:ascii="Consolas" w:hAnsi="Consolas"/>
          <w:color w:val="C0392B"/>
          <w:sz w:val="19"/>
        </w:rPr>
        <w:t>.env</w:t>
      </w:r>
      <w:r>
        <w:rPr>
          <w:rFonts w:ascii="Calibri" w:hAnsi="Calibri"/>
          <w:sz w:val="22"/>
        </w:rPr>
        <w:t xml:space="preserve">. 3. Port </w:t>
      </w:r>
      <w:r>
        <w:rPr>
          <w:rFonts w:ascii="Consolas" w:hAnsi="Consolas"/>
          <w:color w:val="C0392B"/>
          <w:sz w:val="19"/>
        </w:rPr>
        <w:t>5000</w:t>
      </w:r>
      <w:r>
        <w:rPr>
          <w:rFonts w:ascii="Calibri" w:hAnsi="Calibri"/>
          <w:sz w:val="22"/>
        </w:rPr>
        <w:t xml:space="preserve"> unobstructed by conflicting processes.</w:t>
      </w:r>
    </w:p>
    <w:p>
      <w:pPr>
        <w:pStyle w:val="Heading3"/>
      </w:pPr>
      <w:r>
        <w:t>6.2 Manual GUI Test Protocol</w:t>
      </w:r>
    </w:p>
    <w:p>
      <w:pPr>
        <w:spacing w:after="120"/>
      </w:pPr>
      <w:r>
        <w:rPr>
          <w:rFonts w:ascii="Calibri" w:hAnsi="Calibri"/>
          <w:sz w:val="22"/>
        </w:rPr>
        <w:t xml:space="preserve">1. Launch backend API server: </w:t>
      </w:r>
      <w:r>
        <w:rPr>
          <w:rFonts w:ascii="Consolas" w:hAnsi="Consolas"/>
          <w:color w:val="C0392B"/>
          <w:sz w:val="19"/>
        </w:rPr>
        <w:t>npm start</w:t>
      </w:r>
      <w:r>
        <w:rPr>
          <w:rFonts w:ascii="Calibri" w:hAnsi="Calibri"/>
          <w:sz w:val="22"/>
        </w:rPr>
        <w:t xml:space="preserve"> (root directory). 2. Launch React frontend application: </w:t>
      </w:r>
      <w:r>
        <w:rPr>
          <w:rFonts w:ascii="Consolas" w:hAnsi="Consolas"/>
          <w:color w:val="C0392B"/>
          <w:sz w:val="19"/>
        </w:rPr>
        <w:t>cd frontend &amp;&amp; npm start</w:t>
      </w:r>
      <w:r>
        <w:rPr>
          <w:rFonts w:ascii="Calibri" w:hAnsi="Calibri"/>
          <w:sz w:val="22"/>
        </w:rPr>
        <w:t xml:space="preserve">. 3. Open Google Chrome Standard Session at </w:t>
      </w:r>
      <w:r>
        <w:rPr>
          <w:rFonts w:ascii="Consolas" w:hAnsi="Consolas"/>
          <w:color w:val="C0392B"/>
          <w:sz w:val="19"/>
        </w:rPr>
        <w:t>http://localhost:3000</w:t>
      </w:r>
      <w:r>
        <w:rPr>
          <w:rFonts w:ascii="Calibri" w:hAnsi="Calibri"/>
          <w:sz w:val="22"/>
        </w:rPr>
        <w:t xml:space="preserve">. 4. Open Google Chrome Incognito Session at </w:t>
      </w:r>
      <w:r>
        <w:rPr>
          <w:rFonts w:ascii="Consolas" w:hAnsi="Consolas"/>
          <w:color w:val="C0392B"/>
          <w:sz w:val="19"/>
        </w:rPr>
        <w:t>http://localhost:3000</w:t>
      </w:r>
      <w:r>
        <w:rPr>
          <w:rFonts w:ascii="Calibri" w:hAnsi="Calibri"/>
          <w:sz w:val="22"/>
        </w:rPr>
        <w:t xml:space="preserve">. 5. Execute procedural steps for </w:t>
      </w:r>
      <w:r>
        <w:rPr>
          <w:rFonts w:ascii="Consolas" w:hAnsi="Consolas"/>
          <w:color w:val="C0392B"/>
          <w:sz w:val="19"/>
        </w:rPr>
        <w:t>TC-MAN-01</w:t>
      </w:r>
      <w:r>
        <w:rPr>
          <w:rFonts w:ascii="Calibri" w:hAnsi="Calibri"/>
          <w:sz w:val="22"/>
        </w:rPr>
        <w:t xml:space="preserve"> through </w:t>
      </w:r>
      <w:r>
        <w:rPr>
          <w:rFonts w:ascii="Consolas" w:hAnsi="Consolas"/>
          <w:color w:val="C0392B"/>
          <w:sz w:val="19"/>
        </w:rPr>
        <w:t>TC-MAN-10</w:t>
      </w:r>
      <w:r>
        <w:rPr>
          <w:rFonts w:ascii="Calibri" w:hAnsi="Calibri"/>
          <w:sz w:val="22"/>
        </w:rPr>
        <w:t xml:space="preserve"> as detailed in Section 4. 6. Record visual confirmations and observational logs for final Milestone 3 Testing Report documentation.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3E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C3E5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