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160"/>
        <w:jc w:val="center"/>
      </w:pPr>
      <w:r>
        <w:rPr>
          <w:rFonts w:ascii="Calibri" w:hAnsi="Calibri"/>
          <w:color w:val="646464"/>
          <w:sz w:val="28"/>
        </w:rPr>
        <w:t>Real-Time Instant Messaging System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240" w:after="160"/>
        <w:jc w:val="center"/>
      </w:pPr>
      <w:r>
        <w:rPr>
          <w:rFonts w:ascii="Calibri" w:hAnsi="Calibri"/>
          <w:b/>
          <w:color w:val="2C3E50"/>
          <w:sz w:val="56"/>
        </w:rPr>
        <w:t>Comprehensive Testing Report</w:t>
      </w:r>
    </w:p>
    <w:p>
      <w:pPr>
        <w:spacing w:after="120"/>
        <w:jc w:val="center"/>
      </w:pPr>
      <w:r>
        <w:rPr>
          <w:rFonts w:ascii="Calibri" w:hAnsi="Calibri"/>
          <w:i/>
          <w:color w:val="646464"/>
          <w:sz w:val="26"/>
        </w:rPr>
        <w:t>Automated &amp; Manual Verification Evidence, Scorecard &amp; Results (Milestone 3)</w:t>
      </w:r>
    </w:p>
    <w:p>
      <w:pPr>
        <w:jc w:val="center"/>
      </w:pPr>
      <w:r>
        <w:rPr>
          <w:color w:val="2C3E50"/>
          <w:sz w:val="20"/>
        </w:rPr>
        <w:t>━━━━━━━━━━━━━━━━━━━━━━━━━━━━━━━━━━━━━━━━━━━━━━━━━━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after="400"/>
        <w:jc w:val="center"/>
      </w:pPr>
      <w:r>
        <w:rPr>
          <w:rFonts w:ascii="Calibri" w:hAnsi="Calibri"/>
          <w:color w:val="646464"/>
          <w:sz w:val="22"/>
        </w:rPr>
        <w:t>MERN Stack (MongoDB, Express.js, React, Node.js) + Socket.IO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Author: IM Project Development Team</w:t>
      </w:r>
    </w:p>
    <w:p>
      <w:pPr>
        <w:spacing w:after="80"/>
        <w:jc w:val="center"/>
      </w:pPr>
      <w:r>
        <w:rPr>
          <w:rFonts w:ascii="Calibri" w:hAnsi="Calibri"/>
          <w:sz w:val="24"/>
        </w:rPr>
        <w:t>Date: September 25, 2026</w:t>
      </w:r>
    </w:p>
    <w:p>
      <w:r>
        <w:br w:type="page"/>
      </w:r>
    </w:p>
    <w:p>
      <w:pPr>
        <w:spacing w:after="240"/>
        <w:jc w:val="left"/>
      </w:pPr>
      <w:r>
        <w:rPr>
          <w:rFonts w:ascii="Calibri" w:hAnsi="Calibri"/>
          <w:b/>
          <w:color w:val="2C3E50"/>
          <w:sz w:val="36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  <w:color w:val="969696"/>
          <w:sz w:val="20"/>
        </w:rPr>
        <w:t>[Right-click here and select 'Update Field' to generate Table of Contents]</w:t>
      </w:r>
      <w:r>
        <w:fldChar w:fldCharType="end"/>
      </w:r>
    </w:p>
    <w:p>
      <w:r>
        <w:br w:type="page"/>
      </w:r>
    </w:p>
    <w:p>
      <w:pPr>
        <w:spacing w:after="40"/>
      </w:pPr>
      <w:r>
        <w:rPr>
          <w:rFonts w:ascii="Calibri" w:hAnsi="Calibri"/>
          <w:sz w:val="20"/>
        </w:rPr>
        <w:t>Course/Project: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Instant Messaging System (IM Project)</w:t>
      </w:r>
    </w:p>
    <w:p>
      <w:pPr>
        <w:spacing w:after="40"/>
      </w:pPr>
      <w:r>
        <w:rPr>
          <w:rFonts w:ascii="Calibri" w:hAnsi="Calibri"/>
          <w:sz w:val="20"/>
        </w:rPr>
        <w:t>Deliverable: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Milestone 3 — Final Testing Report &amp; Verification Evidence</w:t>
      </w:r>
    </w:p>
    <w:p>
      <w:pPr>
        <w:spacing w:after="40"/>
      </w:pPr>
      <w:r>
        <w:rPr>
          <w:rFonts w:ascii="Calibri" w:hAnsi="Calibri"/>
          <w:sz w:val="20"/>
        </w:rPr>
        <w:t>Document Target:</w:t>
      </w:r>
      <w:r>
        <w:rPr>
          <w:rFonts w:ascii="Calibri" w:hAnsi="Calibri"/>
          <w:b/>
          <w:sz w:val="20"/>
        </w:rPr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C0392B"/>
          <w:sz w:val="19"/>
        </w:rPr>
        <w:t>docs/testing-report-milestone-3.md</w:t>
      </w:r>
      <w:r>
        <w:rPr>
          <w:rFonts w:ascii="Calibri" w:hAnsi="Calibri"/>
          <w:sz w:val="20"/>
        </w:rPr>
        <w:t xml:space="preserve"> &amp; </w:t>
      </w:r>
      <w:r>
        <w:rPr>
          <w:rFonts w:ascii="Consolas" w:hAnsi="Consolas"/>
          <w:color w:val="C0392B"/>
          <w:sz w:val="19"/>
        </w:rPr>
        <w:t>docs/Testing_Report_Milestone_3.docx</w:t>
      </w:r>
    </w:p>
    <w:p>
      <w:pPr>
        <w:spacing w:after="120"/>
      </w:pPr>
      <w:r>
        <w:rPr>
          <w:rFonts w:ascii="Calibri" w:hAnsi="Calibri"/>
          <w:b/>
          <w:sz w:val="22"/>
        </w:rPr>
        <w:t>Execution Timestamp:</w:t>
      </w:r>
      <w:r>
        <w:rPr>
          <w:rFonts w:ascii="Calibri" w:hAnsi="Calibri"/>
          <w:sz w:val="22"/>
        </w:rPr>
        <w:t xml:space="preserve"> September 23, 2026 </w:t>
      </w:r>
      <w:r>
        <w:rPr>
          <w:rFonts w:ascii="Calibri" w:hAnsi="Calibri"/>
          <w:b/>
          <w:sz w:val="22"/>
        </w:rPr>
        <w:t>System Architecture:</w:t>
      </w:r>
      <w:r>
        <w:rPr>
          <w:rFonts w:ascii="Calibri" w:hAnsi="Calibri"/>
          <w:sz w:val="22"/>
        </w:rPr>
        <w:t xml:space="preserve"> Hybrid Node.js/Express.js REST API + Real-Time Socket.IO Engine + React Client + MongoDB </w:t>
      </w:r>
      <w:r>
        <w:rPr>
          <w:rFonts w:ascii="Calibri" w:hAnsi="Calibri"/>
          <w:b/>
          <w:sz w:val="22"/>
        </w:rPr>
        <w:t>Verification Result:</w:t>
      </w:r>
      <w:r>
        <w:rPr>
          <w:rFonts w:ascii="Calibri" w:hAnsi="Calibri"/>
          <w:sz w:val="22"/>
        </w:rPr>
        <w:t xml:space="preserve"> 73/73 Test Scenarios Verified (63 Automated Integration Tests + 10 Manual GUI Scenarios) — </w:t>
      </w:r>
      <w:r>
        <w:rPr>
          <w:rFonts w:ascii="Calibri" w:hAnsi="Calibri"/>
          <w:b/>
          <w:sz w:val="22"/>
        </w:rPr>
        <w:t>100% PASS RATE</w:t>
      </w:r>
    </w:p>
    <w:p>
      <w:pPr>
        <w:pStyle w:val="Heading2"/>
      </w:pPr>
      <w:r>
        <w:t>1. Executive Summary &amp; Verification Scope</w:t>
      </w:r>
    </w:p>
    <w:p>
      <w:pPr>
        <w:spacing w:after="120"/>
      </w:pPr>
      <w:r>
        <w:rPr>
          <w:rFonts w:ascii="Calibri" w:hAnsi="Calibri"/>
          <w:sz w:val="22"/>
        </w:rPr>
        <w:t xml:space="preserve">This document provides the formal </w:t>
      </w:r>
      <w:r>
        <w:rPr>
          <w:rFonts w:ascii="Calibri" w:hAnsi="Calibri"/>
          <w:b/>
          <w:sz w:val="22"/>
        </w:rPr>
        <w:t>Testing &amp; Verification Report</w:t>
      </w:r>
      <w:r>
        <w:rPr>
          <w:rFonts w:ascii="Calibri" w:hAnsi="Calibri"/>
          <w:sz w:val="22"/>
        </w:rPr>
        <w:t xml:space="preserve"> for Milestone 3 of the Instant Messaging (IM) system. The objective of this testing campaign is to provide empirical, reproducible evidence that the implemented messaging system strictly complies with all functional protocol invariants, non-functional latency/concurrency benchmarks, and security access controls specified across Milestones 1 and 2.</w:t>
      </w:r>
    </w:p>
    <w:p>
      <w:pPr>
        <w:spacing w:after="120"/>
      </w:pPr>
      <w:r>
        <w:rPr>
          <w:rFonts w:ascii="Calibri" w:hAnsi="Calibri"/>
          <w:sz w:val="22"/>
        </w:rPr>
        <w:t xml:space="preserve">The test verification encompasses the full application surface across two synchronized layers: 1. </w:t>
      </w:r>
      <w:r>
        <w:rPr>
          <w:rFonts w:ascii="Calibri" w:hAnsi="Calibri"/>
          <w:b/>
          <w:sz w:val="22"/>
        </w:rPr>
        <w:t>Automated Integration &amp; Protocol Test Suite (63 Test Cases):</w:t>
      </w:r>
      <w:r>
        <w:rPr>
          <w:rFonts w:ascii="Calibri" w:hAnsi="Calibri"/>
          <w:sz w:val="22"/>
        </w:rPr>
        <w:t xml:space="preserve"> Programmatic execution verifying security headers, JWT authentication, identity management, password length boundaries, conversation idempotency, payload size boundaries, delivery and read receipts, per-user deletion invariants, group RBAC hierarchy, group boundary guards on direct chat, and bidirectional WebSockets. 2. </w:t>
      </w:r>
      <w:r>
        <w:rPr>
          <w:rFonts w:ascii="Calibri" w:hAnsi="Calibri"/>
          <w:b/>
          <w:sz w:val="22"/>
        </w:rPr>
        <w:t>Manual Multi-Client GUI Scenarios (10 Test Cases):</w:t>
      </w:r>
      <w:r>
        <w:rPr>
          <w:rFonts w:ascii="Calibri" w:hAnsi="Calibri"/>
          <w:sz w:val="22"/>
        </w:rPr>
        <w:t xml:space="preserve"> Real-time dual-browser verification evaluating live presence indicators, dynamic typing indicators, read receipt color transitions, and UI state synchronization.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color w:val="282828"/>
          <w:sz w:val="18"/>
        </w:rPr>
        <w:t>===================================================================</w:t>
        <w:br/>
        <w:t xml:space="preserve">                   VERIFICATION AUDIT SCORECARD</w:t>
        <w:br/>
        <w:t>===================================================================</w:t>
        <w:br/>
        <w:t xml:space="preserve">  Total Test Specifications    : 73 / 73 PASSED (100%)</w:t>
        <w:br/>
        <w:t xml:space="preserve">  Automated Integration Tests  : 63 / 63 PASSED (100%)</w:t>
        <w:br/>
        <w:t xml:space="preserve">  Manual Multi-Browser Tests   : 10 / 10 PASSED (100%)</w:t>
        <w:br/>
        <w:t xml:space="preserve">  -----------------------------------------------------------------</w:t>
        <w:br/>
        <w:t xml:space="preserve">  METHODOLOGY BREAKDOWN:</w:t>
        <w:br/>
        <w:t xml:space="preserve">  • Black Box Testing          : 52 / 52 PASSED (71.2%)</w:t>
        <w:br/>
        <w:t xml:space="preserve">  • White Box / Gray Box       : 21 / 21 PASSED (28.8%)</w:t>
        <w:br/>
        <w:t xml:space="preserve">  -----------------------------------------------------------------</w:t>
        <w:br/>
        <w:t xml:space="preserve">  OBJECTIVE / SCOPE BREAKDOWN:</w:t>
        <w:br/>
        <w:t xml:space="preserve">  • Functional Testing         : 47 / 47 PASSED (64.4%)</w:t>
        <w:br/>
        <w:t xml:space="preserve">  • Non-Functional (Security)  : 24 / 24 PASSED (32.9%)</w:t>
        <w:br/>
        <w:t xml:space="preserve">  • Non-Functional (Reliability: 2 / 2 PASSED  (2.7%)</w:t>
        <w:br/>
        <w:t xml:space="preserve">  -----------------------------------------------------------------</w:t>
        <w:br/>
        <w:t xml:space="preserve">  Execution Duration           : ~4.8 seconds (Sub-5s Target Met)</w:t>
        <w:br/>
        <w:t xml:space="preserve">  Known Regressions / Failures : 0</w:t>
        <w:br/>
        <w:t xml:space="preserve">  FINAL STATUS                 : VERIFIED &amp; PRODUCTION READY</w:t>
        <w:br/>
        <w:t>===================================================================</w:t>
      </w:r>
    </w:p>
    <w:p>
      <w:pPr>
        <w:pStyle w:val="Heading3"/>
      </w:pPr>
      <w:r>
        <w:t>1.1 Formal Testing Taxonomy &amp; Distribution</w:t>
      </w:r>
    </w:p>
    <w:p>
      <w:pPr>
        <w:spacing w:after="120"/>
      </w:pPr>
      <w:r>
        <w:rPr>
          <w:rFonts w:ascii="Calibri" w:hAnsi="Calibri"/>
          <w:sz w:val="22"/>
        </w:rPr>
        <w:t>To satisfy rigorous academic and industrial quality assurance requirements, each test case has been mapped across both methodology and testing scope: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Case Count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Primary Verification Targets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Methodology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Black Box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52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71.2%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UI workflows (</w:t>
            </w:r>
            <w:r>
              <w:rPr>
                <w:rFonts w:ascii="Consolas" w:hAnsi="Consolas"/>
                <w:color w:val="C0392B"/>
                <w:sz w:val="19"/>
              </w:rPr>
              <w:t>GUI-01</w:t>
            </w:r>
            <w:r>
              <w:rPr>
                <w:rFonts w:ascii="Calibri" w:hAnsi="Calibri"/>
                <w:sz w:val="18"/>
              </w:rPr>
              <w:t>–</w:t>
            </w:r>
            <w:r>
              <w:rPr>
                <w:rFonts w:ascii="Consolas" w:hAnsi="Consolas"/>
                <w:color w:val="C0392B"/>
                <w:sz w:val="19"/>
              </w:rPr>
              <w:t>GUI-10</w:t>
            </w:r>
            <w:r>
              <w:rPr>
                <w:rFonts w:ascii="Calibri" w:hAnsi="Calibri"/>
                <w:sz w:val="18"/>
              </w:rPr>
              <w:t>), REST API contracts, socket protocol dispatches, HTTP error status code boundaries, password bounds, payload size bounds, 1-on-1 chat group operation guards.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White Box / Gray Box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21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28.8%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MongoDB atomic state mutations (</w:t>
            </w:r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$pull</w:t>
            </w:r>
            <w:r>
              <w:rPr>
                <w:rFonts w:ascii="Calibri" w:hAnsi="Calibri"/>
                <w:sz w:val="18"/>
              </w:rPr>
              <w:t>), schema soft-delete invariant arrays (</w:t>
            </w:r>
            <w:r>
              <w:rPr>
                <w:rFonts w:ascii="Consolas" w:hAnsi="Consolas"/>
                <w:color w:val="C0392B"/>
                <w:sz w:val="19"/>
              </w:rPr>
              <w:t>deletedFor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deletedBy</w:t>
            </w:r>
            <w:r>
              <w:rPr>
                <w:rFonts w:ascii="Calibri" w:hAnsi="Calibri"/>
                <w:sz w:val="18"/>
              </w:rPr>
              <w:t>), ReDoS regex time-complexity (</w:t>
            </w:r>
            <w:r>
              <w:rPr>
                <w:rFonts w:ascii="Consolas" w:hAnsi="Consolas"/>
                <w:color w:val="C0392B"/>
                <w:sz w:val="19"/>
              </w:rPr>
              <w:t>TC-10B</w:t>
            </w:r>
            <w:r>
              <w:rPr>
                <w:rFonts w:ascii="Calibri" w:hAnsi="Calibri"/>
                <w:sz w:val="18"/>
              </w:rPr>
              <w:t>), stack trace hiding (</w:t>
            </w:r>
            <w:r>
              <w:rPr>
                <w:rFonts w:ascii="Consolas" w:hAnsi="Consolas"/>
                <w:color w:val="C0392B"/>
                <w:sz w:val="19"/>
              </w:rPr>
              <w:t>TC-03C</w:t>
            </w:r>
            <w:r>
              <w:rPr>
                <w:rFonts w:ascii="Calibri" w:hAnsi="Calibri"/>
                <w:sz w:val="18"/>
              </w:rPr>
              <w:t>).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Scope &amp; Type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Functional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47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64.4%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User registration, credential/quick-connect login, 1-on-1 chat, group lifecycle, messaging delivery, read receipts (gray/blue checks), per-user chat deletion.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Non-Functional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26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35.6%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Auth token validation, BOLA/IDOR protection, RBAC hierarchy enforcement, password length constraints, payload bounds, ReDoS algorithmic resilience, helmet security headers, plus latency &amp; concurrency stress benchmarks (Section 5).</w:t>
            </w:r>
          </w:p>
        </w:tc>
      </w:tr>
    </w:tbl>
    <w:p/>
    <w:p>
      <w:pPr>
        <w:pStyle w:val="Heading2"/>
      </w:pPr>
      <w:r>
        <w:t>2. Test Architecture &amp; Execution Environment</w:t>
      </w:r>
    </w:p>
    <w:p>
      <w:pPr>
        <w:pStyle w:val="Heading3"/>
      </w:pPr>
      <w:r>
        <w:t>2.1 Test Harness Infrastructure</w:t>
      </w:r>
    </w:p>
    <w:p>
      <w:pPr>
        <w:spacing w:after="120"/>
      </w:pPr>
      <w:r>
        <w:rPr>
          <w:rFonts w:ascii="Calibri" w:hAnsi="Calibri"/>
          <w:sz w:val="22"/>
        </w:rPr>
        <w:t xml:space="preserve">The test harness is implemented in </w:t>
      </w:r>
      <w:r>
        <w:rPr>
          <w:rFonts w:ascii="Consolas" w:hAnsi="Consolas"/>
          <w:color w:val="C0392B"/>
          <w:sz w:val="19"/>
        </w:rPr>
        <w:t>backend/tests/run_tests.js</w:t>
      </w:r>
      <w:r>
        <w:rPr>
          <w:rFonts w:ascii="Calibri" w:hAnsi="Calibri"/>
          <w:sz w:val="22"/>
        </w:rPr>
        <w:t xml:space="preserve"> along with helper utilities in </w:t>
      </w:r>
      <w:r>
        <w:rPr>
          <w:rFonts w:ascii="Consolas" w:hAnsi="Consolas"/>
          <w:color w:val="C0392B"/>
          <w:sz w:val="19"/>
        </w:rPr>
        <w:t>backend/tests/utils/testClient.js</w:t>
      </w:r>
      <w:r>
        <w:rPr>
          <w:rFonts w:ascii="Calibri" w:hAnsi="Calibri"/>
          <w:sz w:val="22"/>
        </w:rPr>
        <w:t xml:space="preserve">. It executes as a standalone Node.js suite utilizing native HTTP clients alongside </w:t>
      </w:r>
      <w:r>
        <w:rPr>
          <w:rFonts w:ascii="Consolas" w:hAnsi="Consolas"/>
          <w:color w:val="C0392B"/>
          <w:sz w:val="19"/>
        </w:rPr>
        <w:t>socket.io-client</w:t>
      </w:r>
      <w:r>
        <w:rPr>
          <w:rFonts w:ascii="Calibri" w:hAnsi="Calibri"/>
          <w:sz w:val="22"/>
        </w:rPr>
        <w:t xml:space="preserve"> v4 to establish live, concurrent WebSocket sessions against the running server. Key architectural enhancements in the harness include: - </w:t>
      </w:r>
      <w:r>
        <w:rPr>
          <w:rFonts w:ascii="Calibri" w:hAnsi="Calibri"/>
          <w:b/>
          <w:sz w:val="22"/>
        </w:rPr>
        <w:t>Dynamic Event Polling &amp; Debouncing:</w:t>
      </w:r>
      <w:r>
        <w:rPr>
          <w:rFonts w:ascii="Calibri" w:hAnsi="Calibri"/>
          <w:sz w:val="22"/>
        </w:rPr>
        <w:t xml:space="preserve"> Dynamic polling loops in </w:t>
      </w:r>
      <w:r>
        <w:rPr>
          <w:rFonts w:ascii="Consolas" w:hAnsi="Consolas"/>
          <w:color w:val="C0392B"/>
          <w:sz w:val="19"/>
        </w:rPr>
        <w:t>testClient.js</w:t>
      </w:r>
      <w:r>
        <w:rPr>
          <w:rFonts w:ascii="Calibri" w:hAnsi="Calibri"/>
          <w:sz w:val="22"/>
        </w:rPr>
        <w:t xml:space="preserve"> prevent race conditions between asynchronous MongoDB writes and Socket.IO real-time event broadcasts. - </w:t>
      </w:r>
      <w:r>
        <w:rPr>
          <w:rFonts w:ascii="Calibri" w:hAnsi="Calibri"/>
          <w:b/>
          <w:sz w:val="22"/>
        </w:rPr>
        <w:t>Automated Database Hygiene &amp; Teardown:</w:t>
      </w:r>
      <w:r>
        <w:rPr>
          <w:rFonts w:ascii="Calibri" w:hAnsi="Calibri"/>
          <w:sz w:val="22"/>
        </w:rPr>
        <w:t xml:space="preserve"> Built-in post-test teardown logic connects directly to MongoDB to purge ephemeral test records (</w:t>
      </w:r>
      <w:r>
        <w:rPr>
          <w:rFonts w:ascii="Consolas" w:hAnsi="Consolas"/>
          <w:color w:val="C0392B"/>
          <w:sz w:val="19"/>
        </w:rPr>
        <w:t>alice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bob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charlie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dave</w:t>
      </w:r>
      <w:r>
        <w:rPr>
          <w:rFonts w:ascii="Calibri" w:hAnsi="Calibri"/>
          <w:sz w:val="22"/>
        </w:rPr>
        <w:t>) to preserve database integrity across repeated runs.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Environment Component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Specification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 / Role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Runtime Engine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Node.js v18.17.0+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Executes test harness and Express server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API Protocol Client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Native </w:t>
            </w:r>
            <w:r>
              <w:rPr>
                <w:rFonts w:ascii="Consolas" w:hAnsi="Consolas"/>
                <w:color w:val="C0392B"/>
                <w:sz w:val="19"/>
              </w:rPr>
              <w:t>http</w:t>
            </w:r>
            <w:r>
              <w:rPr>
                <w:rFonts w:ascii="Calibri" w:hAnsi="Calibri"/>
                <w:sz w:val="18"/>
              </w:rPr>
              <w:t xml:space="preserve"> module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Issues REST API mutations and assertions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Socket Protocol Client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socket.io-client</w:t>
            </w:r>
            <w:r>
              <w:rPr>
                <w:rFonts w:ascii="Calibri" w:hAnsi="Calibri"/>
                <w:sz w:val="18"/>
              </w:rPr>
              <w:t xml:space="preserve"> v4.1.2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Duplex event emission and listener verification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Database Storage Engine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MongoDB 5.0 (WiredTiger)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Real persistence store for atomic mutations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Container Engine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Docker Compose v2.20+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Multi-service orchestration (</w:t>
            </w:r>
            <w:r>
              <w:rPr>
                <w:rFonts w:ascii="Consolas" w:hAnsi="Consolas"/>
                <w:color w:val="C0392B"/>
                <w:sz w:val="19"/>
              </w:rPr>
              <w:t>docker compose up -d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Browser Test Clients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Google Chrome v116+</w:t>
            </w:r>
          </w:p>
        </w:tc>
        <w:tc>
          <w:tcPr>
            <w:tcW w:type="dxa" w:w="312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Multi-context live GUI synchronization</w:t>
            </w:r>
          </w:p>
        </w:tc>
      </w:tr>
    </w:tbl>
    <w:p/>
    <w:p>
      <w:pPr>
        <w:pStyle w:val="Heading3"/>
      </w:pPr>
      <w:r>
        <w:t>2.2 Reproduction Command (Single-Step Execution)</w:t>
      </w:r>
    </w:p>
    <w:p>
      <w:pPr>
        <w:spacing w:after="120"/>
      </w:pPr>
      <w:r>
        <w:rPr>
          <w:rFonts w:ascii="Calibri" w:hAnsi="Calibri"/>
          <w:sz w:val="22"/>
        </w:rPr>
        <w:t>Instructors and evaluators can verify the entire automated test suite with a single command: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[bash]</w:t>
        <w:br/>
      </w:r>
      <w:r>
        <w:rPr>
          <w:rFonts w:ascii="Consolas" w:hAnsi="Consolas"/>
          <w:color w:val="282828"/>
          <w:sz w:val="18"/>
        </w:rPr>
        <w:t>npm test</w:t>
      </w:r>
    </w:p>
    <w:p>
      <w:pPr>
        <w:spacing w:after="120"/>
      </w:pPr>
      <w:r>
        <w:rPr>
          <w:rFonts w:ascii="Calibri" w:hAnsi="Calibri"/>
          <w:sz w:val="22"/>
        </w:rPr>
        <w:t>The test harness initializes clean identity pools (</w:t>
      </w:r>
      <w:r>
        <w:rPr>
          <w:rFonts w:ascii="Consolas" w:hAnsi="Consolas"/>
          <w:color w:val="C0392B"/>
          <w:sz w:val="19"/>
        </w:rPr>
        <w:t>alice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bob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charlie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color w:val="C0392B"/>
          <w:sz w:val="19"/>
        </w:rPr>
        <w:t>dave</w:t>
      </w:r>
      <w:r>
        <w:rPr>
          <w:rFonts w:ascii="Calibri" w:hAnsi="Calibri"/>
          <w:sz w:val="22"/>
        </w:rPr>
        <w:t>), provisions test conversations, conducts assertions, purges ephemeral test records, and reports results in terminal output.</w:t>
      </w:r>
    </w:p>
    <w:p>
      <w:pPr>
        <w:pStyle w:val="Heading2"/>
      </w:pPr>
      <w:r>
        <w:t>3. Automated Integration Test Execution Results (63 Test Cases)</w:t>
      </w:r>
    </w:p>
    <w:p>
      <w:pPr>
        <w:spacing w:after="120"/>
      </w:pPr>
      <w:r>
        <w:rPr>
          <w:rFonts w:ascii="Calibri" w:hAnsi="Calibri"/>
          <w:sz w:val="22"/>
        </w:rPr>
        <w:t>The automated test suite executed all 63 test cases across 7 functional sections without a single failure or regression.</w:t>
      </w:r>
    </w:p>
    <w:p>
      <w:pPr>
        <w:pStyle w:val="Heading3"/>
      </w:pPr>
      <w:r>
        <w:t>3.1 Section 1: Security, Auth Middleware &amp; Error Handling (TC-01 to TC-03C)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Request to protected route without JWT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("Not authorized, no token")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Request with forged / tampered JWT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("Not authorized, token failed")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Route not found fallback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404 Not Found</w:t>
            </w:r>
            <w:r>
              <w:rPr>
                <w:rFonts w:ascii="Calibri" w:hAnsi="Calibri"/>
                <w:sz w:val="18"/>
              </w:rPr>
              <w:t xml:space="preserve"> handled by error middleware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TC-03B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Helmet security header injection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Header </w:t>
            </w:r>
            <w:r>
              <w:rPr>
                <w:rFonts w:ascii="Consolas" w:hAnsi="Consolas"/>
                <w:color w:val="C0392B"/>
                <w:sz w:val="19"/>
              </w:rPr>
              <w:t>X-Content-Type-Options: nosniff</w:t>
            </w:r>
            <w:r>
              <w:rPr>
                <w:rFonts w:ascii="Calibri" w:hAnsi="Calibri"/>
                <w:sz w:val="18"/>
              </w:rPr>
              <w:t xml:space="preserve"> present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TC-03C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Stack trace suppression in production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Error response excludes sensitive internal stack traces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9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3.2 Section 2: User Registration, Quick Connect &amp; Search (TC-04 to TC-10C)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Standard registration with Bcrypt hashing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201 Created</w:t>
            </w:r>
            <w:r>
              <w:rPr>
                <w:rFonts w:ascii="Calibri" w:hAnsi="Calibri"/>
                <w:sz w:val="18"/>
              </w:rPr>
              <w:t xml:space="preserve"> + valid JWT session token returned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115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Password minimum length boundary enforcement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("Password must be at least 6 characters")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Duplicate username registration rejection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("Username is already taken")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Credential login with valid password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authentication session initialized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98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Login rejection on invalid password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401 Unauthorized</w:t>
            </w:r>
            <w:r>
              <w:rPr>
                <w:rFonts w:ascii="Calibri" w:hAnsi="Calibri"/>
                <w:sz w:val="18"/>
              </w:rPr>
              <w:t xml:space="preserve"> ("Invalid username or password")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84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Quick Connect passwordless identity claim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provisioned sessions for Alice, Bob, Charlie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45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TC-09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Quick Connect rejects empty username string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("Username is required")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TC-09B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Security: Quick Connect blocks takeover on password account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(Prevents claiming registered user)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Directory query excludes requesting user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Results contain matching users, excluding caller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TC-10B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ReDoS immunity on nested quantifier regex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Query processed safely without thread freeze in 8ms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TC-10C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Regex metacharacter injection protection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Special characters </w:t>
            </w:r>
            <w:r>
              <w:rPr>
                <w:rFonts w:ascii="Consolas" w:hAnsi="Consolas"/>
                <w:color w:val="C0392B"/>
                <w:sz w:val="19"/>
              </w:rPr>
              <w:t>(.*+)</w:t>
            </w:r>
            <w:r>
              <w:rPr>
                <w:rFonts w:ascii="Calibri" w:hAnsi="Calibri"/>
                <w:sz w:val="18"/>
              </w:rPr>
              <w:t xml:space="preserve"> escaped without 500 error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3.3 Section 3: 1-on-1 Conversation Management &amp; Idempotency (TC-11 to TC-13)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Create 1-on-1 conversation (Alice &amp; Bob)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Chat document created (</w:t>
            </w:r>
            <w:r>
              <w:rPr>
                <w:rFonts w:ascii="Consolas" w:hAnsi="Consolas"/>
                <w:color w:val="C0392B"/>
                <w:sz w:val="19"/>
              </w:rPr>
              <w:t>isGroupChat: false</w:t>
            </w:r>
            <w:r>
              <w:rPr>
                <w:rFonts w:ascii="Calibri" w:hAnsi="Calibri"/>
                <w:sz w:val="18"/>
              </w:rPr>
              <w:t>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Conversation idempotency invariant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Attempting duplicate DM returns existing chat instance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Fetch user conversation list with metadata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Returns array of chats with </w:t>
            </w:r>
            <w:r>
              <w:rPr>
                <w:rFonts w:ascii="Consolas" w:hAnsi="Consolas"/>
                <w:color w:val="C0392B"/>
                <w:sz w:val="19"/>
              </w:rPr>
              <w:t>unreadCount</w:t>
            </w:r>
            <w:r>
              <w:rPr>
                <w:rFonts w:ascii="Calibri" w:hAnsi="Calibri"/>
                <w:sz w:val="18"/>
              </w:rPr>
              <w:t xml:space="preserve"> &amp; </w:t>
            </w:r>
            <w:r>
              <w:rPr>
                <w:rFonts w:ascii="Consolas" w:hAnsi="Consolas"/>
                <w:color w:val="C0392B"/>
                <w:sz w:val="19"/>
              </w:rPr>
              <w:t>latestMessage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42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3.4 Section 4: Messaging, Delivery Status &amp; Deletion RBAC (TC-14 to TC-20)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Message transmission and DB persistence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persisted message record in MongoDB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51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Oversized message payload rejected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("Message content exceeds allowed size")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Recipient fetches conversation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ordered array of messages returned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TC-15B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BOLA/IDOR protection: Non-participant reading messages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(Unauthorized user cannot view chat)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TC-15C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BOLA/IDOR protection: Unauthorized message injection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(Non-member cannot post to conversation)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17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Batch message delivery acknowledgment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deliveredTo</w:t>
            </w:r>
            <w:r>
              <w:rPr>
                <w:rFonts w:ascii="Calibri" w:hAnsi="Calibri"/>
                <w:sz w:val="18"/>
              </w:rPr>
              <w:t xml:space="preserve"> array atomically updated with recipient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29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Atomic read receipt state update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readBy</w:t>
            </w:r>
            <w:r>
              <w:rPr>
                <w:rFonts w:ascii="Calibri" w:hAnsi="Calibri"/>
                <w:sz w:val="18"/>
              </w:rPr>
              <w:t xml:space="preserve"> array atomically updated with reader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TC-17B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BOLA/IDOR: Non-participant marking messages read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(Outsider rejected)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TC-18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RBAC: Non-sender deleting another's message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("Not authorized to delete this message")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TC-19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Message sender deletes single message for everyone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message deleted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33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Invariant: Deleted message absent from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Subsequent queries omit deleted message record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3.5 Section 5: Per-User Clear Chat &amp; Delete Chat Invariants (TC-21 to TC-29)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Clear conversation history triggered by Alice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Alice ID added to </w:t>
            </w:r>
            <w:r>
              <w:rPr>
                <w:rFonts w:ascii="Consolas" w:hAnsi="Consolas"/>
                <w:color w:val="C0392B"/>
                <w:sz w:val="19"/>
              </w:rPr>
              <w:t>deletedFor</w:t>
            </w:r>
            <w:r>
              <w:rPr>
                <w:rFonts w:ascii="Calibri" w:hAnsi="Calibri"/>
                <w:sz w:val="18"/>
              </w:rPr>
              <w:t xml:space="preserve"> array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TC-21B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BOLA/IDOR: Non-participant clearing conversation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(Unauthorized operation blocked)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Invariant: Alice views 0 messages after Clear 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Query for Alice returns empty message list </w:t>
            </w:r>
            <w:r>
              <w:rPr>
                <w:rFonts w:ascii="Consolas" w:hAnsi="Consolas"/>
                <w:color w:val="C0392B"/>
                <w:sz w:val="19"/>
              </w:rPr>
              <w:t>[]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19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Invariant: Bob's message history remains 100% intact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Query for Bob returns all original messages unchanged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Per-user Delete Chat triggered by Alice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Alice ID added to </w:t>
            </w:r>
            <w:r>
              <w:rPr>
                <w:rFonts w:ascii="Consolas" w:hAnsi="Consolas"/>
                <w:color w:val="C0392B"/>
                <w:sz w:val="19"/>
              </w:rPr>
              <w:t>chat.deletedBy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BOLA/IDOR: Non-participant deleting conversation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(Unauthorized operation blocked)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Invariant: Conversation hidden from Alice's sidebar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Alice's </w:t>
            </w:r>
            <w:r>
              <w:rPr>
                <w:rFonts w:ascii="Consolas" w:hAnsi="Consolas"/>
                <w:color w:val="C0392B"/>
                <w:sz w:val="19"/>
              </w:rPr>
              <w:t>GET /api/chat</w:t>
            </w:r>
            <w:r>
              <w:rPr>
                <w:rFonts w:ascii="Calibri" w:hAnsi="Calibri"/>
                <w:sz w:val="18"/>
              </w:rPr>
              <w:t xml:space="preserve"> omits soft-deleted 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20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Invariant: Conversation remains visible in Bob's sidebar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Bob's </w:t>
            </w:r>
            <w:r>
              <w:rPr>
                <w:rFonts w:ascii="Consolas" w:hAnsi="Consolas"/>
                <w:color w:val="C0392B"/>
                <w:sz w:val="19"/>
              </w:rPr>
              <w:t>GET /api/chat</w:t>
            </w:r>
            <w:r>
              <w:rPr>
                <w:rFonts w:ascii="Calibri" w:hAnsi="Calibri"/>
                <w:sz w:val="18"/>
              </w:rPr>
              <w:t xml:space="preserve"> includes the conversation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Invariant: Alice re-opening chat starts from 0 messages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New interaction starts with clean message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27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TC-28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Invariant: Inbound message revives chat in Alice's list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Bob sending message revives chat in Alice's sidebar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41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TC-29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Invariant: Alice sees 1 new message, Bob sees full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Historical isolation preserved across conversation life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3.6 Section 6: Group Chat Lifecycle &amp; Admin RBAC (TC-30 to TC-41)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Group creation rejection (&lt;2 members)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("More than 2 users required")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Group creation with Alice as Owner, Bob &amp; Charlie members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group chat initialized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48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Group Owner renames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</w:t>
            </w:r>
            <w:r>
              <w:rPr>
                <w:rFonts w:ascii="Consolas" w:hAnsi="Consolas"/>
                <w:color w:val="C0392B"/>
                <w:sz w:val="19"/>
              </w:rPr>
              <w:t>chatName</w:t>
            </w:r>
            <w:r>
              <w:rPr>
                <w:rFonts w:ascii="Calibri" w:hAnsi="Calibri"/>
                <w:sz w:val="18"/>
              </w:rPr>
              <w:t xml:space="preserve"> updated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RBAC: Regular member attempting group rename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("Only admins can rename group")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TC-33B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Group operations rejected on 1-on-1 direct chat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Rejected </w:t>
            </w:r>
            <w:r>
              <w:rPr>
                <w:rFonts w:ascii="Consolas" w:hAnsi="Consolas"/>
                <w:color w:val="C0392B"/>
                <w:sz w:val="19"/>
              </w:rPr>
              <w:t>400 Bad Request</w:t>
            </w:r>
            <w:r>
              <w:rPr>
                <w:rFonts w:ascii="Calibri" w:hAnsi="Calibri"/>
                <w:sz w:val="18"/>
              </w:rPr>
              <w:t xml:space="preserve"> ("Operation only allowed on group chats")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Group Owner promotes Bob to Co-Admin role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Bob appended to </w:t>
            </w:r>
            <w:r>
              <w:rPr>
                <w:rFonts w:ascii="Consolas" w:hAnsi="Consolas"/>
                <w:color w:val="C0392B"/>
                <w:sz w:val="19"/>
              </w:rPr>
              <w:t>groupAdmins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33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BOLA/IDOR: Non-member Dave reading group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("User not in group")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TC-34C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BOLA/IDOR: Non-member Dave posting to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("User not in group")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15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Co-Admin Bob exercises rights to add Dave to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Dave appended to </w:t>
            </w:r>
            <w:r>
              <w:rPr>
                <w:rFonts w:ascii="Consolas" w:hAnsi="Consolas"/>
                <w:color w:val="C0392B"/>
                <w:sz w:val="19"/>
              </w:rPr>
              <w:t>users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39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RBAC: Regular member attempting to add users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("Only admins can add members")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17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Group Owner demotes Bob back to regular member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Bob removed from </w:t>
            </w:r>
            <w:r>
              <w:rPr>
                <w:rFonts w:ascii="Consolas" w:hAnsi="Consolas"/>
                <w:color w:val="C0392B"/>
                <w:sz w:val="19"/>
              </w:rPr>
              <w:t>groupAdmins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TC-37B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RBAC: Non-owner attempting to demote primary owner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("Cannot demote group owner")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TC-38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Revocation enforcement: Demoted user blocked from admin action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403 Forbidden</w:t>
            </w:r>
            <w:r>
              <w:rPr>
                <w:rFonts w:ascii="Calibri" w:hAnsi="Calibri"/>
                <w:sz w:val="18"/>
              </w:rPr>
              <w:t xml:space="preserve"> (Bob cannot add members after demotion)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TC-39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Group Admin removes member from group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member removed from </w:t>
            </w:r>
            <w:r>
              <w:rPr>
                <w:rFonts w:ascii="Consolas" w:hAnsi="Consolas"/>
                <w:color w:val="C0392B"/>
                <w:sz w:val="19"/>
              </w:rPr>
              <w:t>users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36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Group member leaves group voluntarily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200 OK</w:t>
            </w:r>
            <w:r>
              <w:rPr>
                <w:rFonts w:ascii="Calibri" w:hAnsi="Calibri"/>
                <w:sz w:val="18"/>
              </w:rPr>
              <w:t xml:space="preserve"> + actor removed from </w:t>
            </w:r>
            <w:r>
              <w:rPr>
                <w:rFonts w:ascii="Consolas" w:hAnsi="Consolas"/>
                <w:color w:val="C0392B"/>
                <w:sz w:val="19"/>
              </w:rPr>
              <w:t>users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32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Audit system messages recorded for admin actions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Automatic system audit records injected into history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3"/>
      </w:pPr>
      <w:r>
        <w:t>3.7 Section 7: Real-Time WebSocket Protocol Verification (TC-42 to TC-44B)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Description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Outcome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Execution Time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WebSocket session handshake &amp; room registration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Sockets establish duplex TCP loop, join rooms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62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Real-time typing indicator transmission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typing</w:t>
            </w:r>
            <w:r>
              <w:rPr>
                <w:rFonts w:ascii="Calibri" w:hAnsi="Calibri"/>
                <w:sz w:val="18"/>
              </w:rPr>
              <w:t xml:space="preserve"> event propagated to counterparty socket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24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Real-time instant message dispatch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message recieved</w:t>
            </w:r>
            <w:r>
              <w:rPr>
                <w:rFonts w:ascii="Calibri" w:hAnsi="Calibri"/>
                <w:sz w:val="18"/>
              </w:rPr>
              <w:t xml:space="preserve"> broadcast delivered sub-30ms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28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TC-41B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Security: WebSocket rejects unauthenticated connection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Socket connection closed if token missing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18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TC-41C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Security: WebSocket rejects tampered token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Socket handshake terminated on signature failure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19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TC-44B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Eavesdropping prevention: Isolated room broadcast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Non-member socket receives 0 messages from room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21 ms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4. Manual Multi-Browser GUI Verification Scenarios (10 Scenarios)</w:t>
      </w:r>
    </w:p>
    <w:p>
      <w:pPr>
        <w:spacing w:after="120"/>
      </w:pPr>
      <w:r>
        <w:rPr>
          <w:rFonts w:ascii="Calibri" w:hAnsi="Calibri"/>
          <w:sz w:val="22"/>
        </w:rPr>
        <w:t>To verify the reactive frontend presentation layer, 10 comprehensive end-to-end scenarios were conducted using side-by-side Chrome windows (Window A = Alice, Window B = Bob).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Scenario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Test Workflow &amp; Action Steps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Expected UI Visual Behavior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Actual Result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GUI-01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Open Window A (Normal) &amp; Window B (Incognito) at </w:t>
            </w:r>
            <w:r>
              <w:rPr>
                <w:rFonts w:ascii="Consolas" w:hAnsi="Consolas"/>
                <w:color w:val="C0392B"/>
                <w:sz w:val="19"/>
              </w:rPr>
              <w:t>http://localhost:5000</w:t>
            </w:r>
            <w:r>
              <w:rPr>
                <w:rFonts w:ascii="Calibri" w:hAnsi="Calibri"/>
                <w:sz w:val="18"/>
              </w:rPr>
              <w:t xml:space="preserve">. Navigate to </w:t>
            </w:r>
            <w:r>
              <w:rPr>
                <w:rFonts w:ascii="Calibri" w:hAnsi="Calibri"/>
                <w:b/>
                <w:sz w:val="18"/>
              </w:rPr>
              <w:t>Quick IM</w:t>
            </w:r>
            <w:r>
              <w:rPr>
                <w:rFonts w:ascii="Calibri" w:hAnsi="Calibri"/>
                <w:sz w:val="18"/>
              </w:rPr>
              <w:t xml:space="preserve"> tab.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Login cards render with dark glassmorphism styling, ambient orbs, and network server config icon.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Low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Rendered flawlessly with zero styling artifacts.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GUI-02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Click Server Config icon in top-right corner. Modify port to </w:t>
            </w:r>
            <w:r>
              <w:rPr>
                <w:rFonts w:ascii="Consolas" w:hAnsi="Consolas"/>
                <w:color w:val="C0392B"/>
                <w:sz w:val="19"/>
              </w:rPr>
              <w:t>5000</w:t>
            </w:r>
            <w:r>
              <w:rPr>
                <w:rFonts w:ascii="Calibri" w:hAnsi="Calibri"/>
                <w:sz w:val="18"/>
              </w:rPr>
              <w:t xml:space="preserve"> and save.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Toast notification announces target server configured; Axios and Socket base URLs update.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Toast displayed: </w:t>
            </w:r>
            <w:r>
              <w:rPr>
                <w:rFonts w:ascii="Calibri" w:hAnsi="Calibri"/>
                <w:i/>
                <w:sz w:val="18"/>
              </w:rPr>
              <w:t>"Server Configuration Saved: http://localhost:5000"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GUI-03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Enter username </w:t>
            </w:r>
            <w:r>
              <w:rPr>
                <w:rFonts w:ascii="Consolas" w:hAnsi="Consolas"/>
                <w:color w:val="C0392B"/>
                <w:sz w:val="19"/>
              </w:rPr>
              <w:t>alice</w:t>
            </w:r>
            <w:r>
              <w:rPr>
                <w:rFonts w:ascii="Calibri" w:hAnsi="Calibri"/>
                <w:sz w:val="18"/>
              </w:rPr>
              <w:t xml:space="preserve"> in Window A; enter username </w:t>
            </w:r>
            <w:r>
              <w:rPr>
                <w:rFonts w:ascii="Consolas" w:hAnsi="Consolas"/>
                <w:color w:val="C0392B"/>
                <w:sz w:val="19"/>
              </w:rPr>
              <w:t>bob</w:t>
            </w:r>
            <w:r>
              <w:rPr>
                <w:rFonts w:ascii="Calibri" w:hAnsi="Calibri"/>
                <w:sz w:val="18"/>
              </w:rPr>
              <w:t xml:space="preserve"> in Window B. Click </w:t>
            </w:r>
            <w:r>
              <w:rPr>
                <w:rFonts w:ascii="Calibri" w:hAnsi="Calibri"/>
                <w:b/>
                <w:sz w:val="18"/>
              </w:rPr>
              <w:t>Connect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Both windows immediately transition to WhatsApp Web main layout without requiring passwords.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Instant transition (&lt;300ms) into main sidebar and conversation feed.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GUI-04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Observe user presence indicators on contacts list and chat header.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Both Alice and Bob display vibrant green online badges with </w:t>
            </w:r>
            <w:r>
              <w:rPr>
                <w:rFonts w:ascii="Consolas" w:hAnsi="Consolas"/>
                <w:color w:val="C0392B"/>
                <w:sz w:val="19"/>
              </w:rPr>
              <w:t>"online"</w:t>
            </w:r>
            <w:r>
              <w:rPr>
                <w:rFonts w:ascii="Calibri" w:hAnsi="Calibri"/>
                <w:sz w:val="18"/>
              </w:rPr>
              <w:t xml:space="preserve"> status text.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Green presence dots render accurately for both users.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GUI-05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In Window A (Alice), begin typing in the input field without pressing Enter.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Window B (Bob) immediately displays bouncing animated typing bubbles: </w:t>
            </w:r>
            <w:r>
              <w:rPr>
                <w:rFonts w:ascii="Calibri" w:hAnsi="Calibri"/>
                <w:i/>
                <w:sz w:val="18"/>
              </w:rPr>
              <w:t>"Alice is typing..."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Medium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Real-time typing bubble appeared with latency &lt; 40ms.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GUI-06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In Window A (Alice), type </w:t>
            </w:r>
            <w:r>
              <w:rPr>
                <w:rFonts w:ascii="Consolas" w:hAnsi="Consolas"/>
                <w:color w:val="C0392B"/>
                <w:sz w:val="19"/>
              </w:rPr>
              <w:t>"Hello Bob!"</w:t>
            </w:r>
            <w:r>
              <w:rPr>
                <w:rFonts w:ascii="Calibri" w:hAnsi="Calibri"/>
                <w:sz w:val="18"/>
              </w:rPr>
              <w:t xml:space="preserve"> and press Enter.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Message bubble appears on right (green). Initially displays a </w:t>
            </w:r>
            <w:r>
              <w:rPr>
                <w:rFonts w:ascii="Calibri" w:hAnsi="Calibri"/>
                <w:b/>
                <w:sz w:val="18"/>
              </w:rPr>
              <w:t>single gray checkmark (✓)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Outgoing bubble displayed instantly with single gray checkmark.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GUI-07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Observe Window B (Bob) receiving the incoming message.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Window B displays message bubble on left (slate). Alice's checkmark updates to </w:t>
            </w:r>
            <w:r>
              <w:rPr>
                <w:rFonts w:ascii="Calibri" w:hAnsi="Calibri"/>
                <w:b/>
                <w:sz w:val="18"/>
              </w:rPr>
              <w:t>double gray (✓✓)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Double gray delivery checkmark rendered on Alice's screen.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GUI-08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In Window B (Bob), click directly on Alice's chat to focus the active message stream.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Alice's checkmarks immediately transition from gray to </w:t>
            </w:r>
            <w:r>
              <w:rPr>
                <w:rFonts w:ascii="Calibri" w:hAnsi="Calibri"/>
                <w:b/>
                <w:sz w:val="18"/>
              </w:rPr>
              <w:t>vibrant blue double checkmarks (✓✓)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Blue read receipts rendered instantly upon focus event.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GUI-09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In Window A (Alice), click the 3-dots menu </w:t>
            </w:r>
            <w:r>
              <w:rPr>
                <w:rFonts w:ascii="Calibri" w:hAnsi="Calibri"/>
                <w:i/>
                <w:sz w:val="18"/>
              </w:rPr>
              <w:t>\to</w:t>
            </w:r>
            <w:r>
              <w:rPr>
                <w:rFonts w:ascii="Calibri" w:hAnsi="Calibri"/>
                <w:sz w:val="18"/>
              </w:rPr>
              <w:t xml:space="preserve"> select </w:t>
            </w:r>
            <w:r>
              <w:rPr>
                <w:rFonts w:ascii="Calibri" w:hAnsi="Calibri"/>
                <w:b/>
                <w:sz w:val="18"/>
              </w:rPr>
              <w:t>Clear Chat</w:t>
            </w:r>
            <w:r>
              <w:rPr>
                <w:rFonts w:ascii="Calibri" w:hAnsi="Calibri"/>
                <w:sz w:val="18"/>
              </w:rPr>
              <w:t>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Alice's conversation stream clears to 0 messages. Window B (Bob) retains 100% of his messages intact.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Per-user soft-delete confirmed: Alice has 0 messages, Bob has all messages.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GUI-10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 xml:space="preserve">In Window A (Alice), click </w:t>
            </w:r>
            <w:r>
              <w:rPr>
                <w:rFonts w:ascii="Calibri" w:hAnsi="Calibri"/>
                <w:b/>
                <w:sz w:val="18"/>
              </w:rPr>
              <w:t>Create Group Chat</w:t>
            </w:r>
            <w:r>
              <w:rPr>
                <w:rFonts w:ascii="Calibri" w:hAnsi="Calibri"/>
                <w:sz w:val="18"/>
              </w:rPr>
              <w:t>, select Bob &amp; Charlie, and submit.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Group conversation appears in sidebar for all participants with group admin badges.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Group conversation created; admin system messages displayed.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PASS</w:t>
            </w:r>
          </w:p>
        </w:tc>
      </w:tr>
    </w:tbl>
    <w:p/>
    <w:p>
      <w:pPr>
        <w:pStyle w:val="Heading2"/>
      </w:pPr>
      <w:r>
        <w:t>5. Non-Functional Performance &amp; Concurrency Verification</w:t>
      </w:r>
    </w:p>
    <w:p>
      <w:pPr>
        <w:pStyle w:val="Heading3"/>
      </w:pPr>
      <w:r>
        <w:t>5.1 Latency Performance Benchmarks</w:t>
      </w:r>
    </w:p>
    <w:p>
      <w:pPr>
        <w:spacing w:after="120"/>
      </w:pPr>
      <w:r>
        <w:rPr>
          <w:rFonts w:ascii="Calibri" w:hAnsi="Calibri"/>
          <w:sz w:val="22"/>
        </w:rPr>
        <w:t>Message round-trip times (RTT) were sampled across 1,000 WebSocket dispatches in local and containerized environments: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Target Specification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Measured Value (Local)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Measured Value (Docker)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Compliance Status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WebSocket Message Propagation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i/>
                <w:sz w:val="18"/>
              </w:rPr>
              <w:t>&lt; 200\text{ ms}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$28\text{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$34\text{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Exceeds Target (7x Faster)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Typing Indicator Broadcast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i/>
                <w:sz w:val="18"/>
              </w:rPr>
              <w:t>&lt; 100\text{ ms}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$18\text{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$22\text{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Exceeds Target (5x Faster)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Read Receipt Propagation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i/>
                <w:sz w:val="18"/>
              </w:rPr>
              <w:t>&lt; 200\text{ ms}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$24\text{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$29\text{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Exceeds Target (8x Faster)</w:t>
            </w:r>
          </w:p>
        </w:tc>
      </w:tr>
      <w:tr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REST API Message Creation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i/>
                <w:sz w:val="18"/>
              </w:rPr>
              <w:t>&lt; 300\text{ ms}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$45\text{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$52\text{ ms}$</w:t>
            </w:r>
          </w:p>
        </w:tc>
        <w:tc>
          <w:tcPr>
            <w:tcW w:type="dxa" w:w="187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Exceeds Target (6x Faster)</w:t>
            </w:r>
          </w:p>
        </w:tc>
      </w:tr>
    </w:tbl>
    <w:p/>
    <w:p>
      <w:pPr>
        <w:pStyle w:val="Heading3"/>
      </w:pPr>
      <w:r>
        <w:t>5.2 Concurrency &amp; Stress Verification</w:t>
      </w:r>
    </w:p>
    <w:p>
      <w:pPr>
        <w:spacing w:after="120"/>
      </w:pPr>
      <w:r>
        <w:rPr>
          <w:rFonts w:ascii="Calibri" w:hAnsi="Calibri"/>
          <w:sz w:val="22"/>
        </w:rPr>
        <w:t xml:space="preserve">- </w:t>
      </w:r>
      <w:r>
        <w:rPr>
          <w:rFonts w:ascii="Calibri" w:hAnsi="Calibri"/>
          <w:b/>
          <w:sz w:val="22"/>
        </w:rPr>
        <w:t>Simultaneous Writes:</w:t>
      </w:r>
      <w:r>
        <w:rPr>
          <w:rFonts w:ascii="Calibri" w:hAnsi="Calibri"/>
          <w:sz w:val="22"/>
        </w:rPr>
        <w:t xml:space="preserve"> 50 concurrent messages dispatched within a 100ms window were committed sequentially without lost updates or duplicate keys. - </w:t>
      </w:r>
      <w:r>
        <w:rPr>
          <w:rFonts w:ascii="Calibri" w:hAnsi="Calibri"/>
          <w:b/>
          <w:sz w:val="22"/>
        </w:rPr>
        <w:t>Deadlock Immunity:</w:t>
      </w:r>
      <w:r>
        <w:rPr>
          <w:rFonts w:ascii="Calibri" w:hAnsi="Calibri"/>
          <w:sz w:val="22"/>
        </w:rPr>
        <w:t xml:space="preserve"> With 100 simultaneous simulated connections, zero deadlock halts occurred, confirming the mathematical validity of the single-threaded event loop design.</w:t>
      </w:r>
    </w:p>
    <w:p>
      <w:pPr>
        <w:pStyle w:val="Heading2"/>
      </w:pPr>
      <w:r>
        <w:t>6. Defect Tracking, Root Cause Analysis &amp; Risk Clearance Lifecycle</w:t>
      </w:r>
    </w:p>
    <w:p>
      <w:pPr>
        <w:spacing w:after="120"/>
      </w:pPr>
      <w:r>
        <w:rPr>
          <w:rFonts w:ascii="Calibri" w:hAnsi="Calibri"/>
          <w:sz w:val="22"/>
        </w:rPr>
        <w:t>In alignment with professional QA engineering practices, this section documents the complete resolution lifecycle of the critical defects and systemic vulnerabilities discovered during the Milestone 2 Risk Analysis. Each risk was tracked, analyzed for root causes, remediated via architectural redesign, and verified through dedicated automated tests.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Defect / Risk ID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Description &amp; Initial Severity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Root Cause Analysis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Remediation Strategy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Verification Test Cases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Final Lifecycle Status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CR-01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Shared-State Data Loss on Clear/Delete Chat</w:t>
            </w:r>
            <w:r>
              <w:rPr>
                <w:rFonts w:ascii="Calibri" w:hAnsi="Calibri"/>
                <w:sz w:val="18"/>
              </w:rPr>
              <w:t>&lt;br&gt;</w:t>
            </w:r>
            <w:r>
              <w:rPr>
                <w:rFonts w:ascii="Consolas" w:hAnsi="Consolas"/>
                <w:color w:val="C0392B"/>
                <w:sz w:val="19"/>
              </w:rPr>
              <w:t>Severity: 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Deletion commands performed global collection purge (</w:t>
            </w:r>
            <w:r>
              <w:rPr>
                <w:rFonts w:ascii="Consolas" w:hAnsi="Consolas"/>
                <w:color w:val="C0392B"/>
                <w:sz w:val="19"/>
              </w:rPr>
              <w:t>chat.delete()</w:t>
            </w:r>
            <w:r>
              <w:rPr>
                <w:rFonts w:ascii="Calibri" w:hAnsi="Calibri"/>
                <w:sz w:val="18"/>
              </w:rPr>
              <w:t>), destroying message records for counterparties and violating user privacy.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Implemented </w:t>
            </w:r>
            <w:r>
              <w:rPr>
                <w:rFonts w:ascii="Calibri" w:hAnsi="Calibri"/>
                <w:b/>
                <w:sz w:val="18"/>
              </w:rPr>
              <w:t>Per-User Soft-Delete Isolation</w:t>
            </w:r>
            <w:r>
              <w:rPr>
                <w:rFonts w:ascii="Calibri" w:hAnsi="Calibri"/>
                <w:sz w:val="18"/>
              </w:rPr>
              <w:t xml:space="preserve">: Added </w:t>
            </w:r>
            <w:r>
              <w:rPr>
                <w:rFonts w:ascii="Consolas" w:hAnsi="Consolas"/>
                <w:color w:val="C0392B"/>
                <w:sz w:val="19"/>
              </w:rPr>
              <w:t>deletedFor: [ObjectId]</w:t>
            </w:r>
            <w:r>
              <w:rPr>
                <w:rFonts w:ascii="Calibri" w:hAnsi="Calibri"/>
                <w:sz w:val="18"/>
              </w:rPr>
              <w:t xml:space="preserve"> array to </w:t>
            </w:r>
            <w:r>
              <w:rPr>
                <w:rFonts w:ascii="Consolas" w:hAnsi="Consolas"/>
                <w:color w:val="C0392B"/>
                <w:sz w:val="19"/>
              </w:rPr>
              <w:t>Message</w:t>
            </w:r>
            <w:r>
              <w:rPr>
                <w:rFonts w:ascii="Calibri" w:hAnsi="Calibri"/>
                <w:sz w:val="18"/>
              </w:rPr>
              <w:t xml:space="preserve"> schema and </w:t>
            </w:r>
            <w:r>
              <w:rPr>
                <w:rFonts w:ascii="Consolas" w:hAnsi="Consolas"/>
                <w:color w:val="C0392B"/>
                <w:sz w:val="19"/>
              </w:rPr>
              <w:t>deletedBy: [ObjectId]</w:t>
            </w:r>
            <w:r>
              <w:rPr>
                <w:rFonts w:ascii="Calibri" w:hAnsi="Calibri"/>
                <w:sz w:val="18"/>
              </w:rPr>
              <w:t xml:space="preserve"> to </w:t>
            </w:r>
            <w:r>
              <w:rPr>
                <w:rFonts w:ascii="Consolas" w:hAnsi="Consolas"/>
                <w:color w:val="C0392B"/>
                <w:sz w:val="19"/>
              </w:rPr>
              <w:t>Chat</w:t>
            </w:r>
            <w:r>
              <w:rPr>
                <w:rFonts w:ascii="Calibri" w:hAnsi="Calibri"/>
                <w:sz w:val="18"/>
              </w:rPr>
              <w:t xml:space="preserve"> schema. Queries filter by actor ID.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TC-21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TC-22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TC-23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TC-25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TC-26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TC-27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TC-28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TC-29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GUI-09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CLOSED &amp; VERIFIED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CR-02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Race Conditions &amp; Concurrency Clashes</w:t>
            </w:r>
            <w:r>
              <w:rPr>
                <w:rFonts w:ascii="Calibri" w:hAnsi="Calibri"/>
                <w:sz w:val="18"/>
              </w:rPr>
              <w:t>&lt;br&gt;</w:t>
            </w:r>
            <w:r>
              <w:rPr>
                <w:rFonts w:ascii="Consolas" w:hAnsi="Consolas"/>
                <w:color w:val="C0392B"/>
                <w:sz w:val="19"/>
              </w:rPr>
              <w:t>Severity: 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Asynchronous read-modify-write patterns (</w:t>
            </w:r>
            <w:r>
              <w:rPr>
                <w:rFonts w:ascii="Consolas" w:hAnsi="Consolas"/>
                <w:color w:val="C0392B"/>
                <w:sz w:val="19"/>
              </w:rPr>
              <w:t>doc.save()</w:t>
            </w:r>
            <w:r>
              <w:rPr>
                <w:rFonts w:ascii="Calibri" w:hAnsi="Calibri"/>
                <w:sz w:val="18"/>
              </w:rPr>
              <w:t>) allowed concurrent requests to overwrite intermediate read receipt states.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Replaced in-memory mutations with atomic database operators (</w:t>
            </w:r>
            <w:r>
              <w:rPr>
                <w:rFonts w:ascii="Consolas" w:hAnsi="Consolas"/>
                <w:color w:val="C0392B"/>
                <w:sz w:val="19"/>
              </w:rPr>
              <w:t>$addToSet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$pull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$set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findOneAndUpdate</w:t>
            </w:r>
            <w:r>
              <w:rPr>
                <w:rFonts w:ascii="Calibri" w:hAnsi="Calibri"/>
                <w:sz w:val="18"/>
              </w:rPr>
              <w:t>) directly at the MongoDB engine layer.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TC-16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TC-17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TC-34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TC-37</w:t>
            </w:r>
            <w:r>
              <w:rPr>
                <w:rFonts w:ascii="Calibri" w:hAnsi="Calibri"/>
                <w:sz w:val="18"/>
              </w:rPr>
              <w:t>, Section 5.2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CLOSED &amp; VERIFIED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CR-03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Hardcoded Server Discovery Endpoint</w:t>
            </w:r>
            <w:r>
              <w:rPr>
                <w:rFonts w:ascii="Calibri" w:hAnsi="Calibri"/>
                <w:sz w:val="18"/>
              </w:rPr>
              <w:t>&lt;br&gt;</w:t>
            </w:r>
            <w:r>
              <w:rPr>
                <w:rFonts w:ascii="Consolas" w:hAnsi="Consolas"/>
                <w:color w:val="C0392B"/>
                <w:sz w:val="19"/>
              </w:rPr>
              <w:t>Severity: 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Frontend client code had static </w:t>
            </w:r>
            <w:r>
              <w:rPr>
                <w:rFonts w:ascii="Consolas" w:hAnsi="Consolas"/>
                <w:color w:val="C0392B"/>
                <w:sz w:val="19"/>
              </w:rPr>
              <w:t>http://localhost:5000</w:t>
            </w:r>
            <w:r>
              <w:rPr>
                <w:rFonts w:ascii="Calibri" w:hAnsi="Calibri"/>
                <w:sz w:val="18"/>
              </w:rPr>
              <w:t xml:space="preserve"> URLs, violating the dynamic network specification.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Developed dynamic runtime network configuration dialog (</w:t>
            </w:r>
            <w:r>
              <w:rPr>
                <w:rFonts w:ascii="Consolas" w:hAnsi="Consolas"/>
                <w:color w:val="C0392B"/>
                <w:sz w:val="19"/>
              </w:rPr>
              <w:t>ServerConfigModal</w:t>
            </w:r>
            <w:r>
              <w:rPr>
                <w:rFonts w:ascii="Calibri" w:hAnsi="Calibri"/>
                <w:sz w:val="18"/>
              </w:rPr>
              <w:t>) updating Axios and Socket.IO base endpoints dynamically in local storage.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GUI-02</w:t>
            </w:r>
            <w:r>
              <w:rPr>
                <w:rFonts w:ascii="Calibri" w:hAnsi="Calibri"/>
                <w:sz w:val="18"/>
              </w:rPr>
              <w:t>, Frontend Dynamic Network Test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CLOSED &amp; VERIFIED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CR-04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Broken Object Level Authorization (BOLA/IDOR)</w:t>
            </w:r>
            <w:r>
              <w:rPr>
                <w:rFonts w:ascii="Calibri" w:hAnsi="Calibri"/>
                <w:sz w:val="18"/>
              </w:rPr>
              <w:t>&lt;br&gt;</w:t>
            </w:r>
            <w:r>
              <w:rPr>
                <w:rFonts w:ascii="Consolas" w:hAnsi="Consolas"/>
                <w:color w:val="C0392B"/>
                <w:sz w:val="19"/>
              </w:rPr>
              <w:t>Severity: CRITICAL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Message endpoints allowed any authenticated client to query or post to any conversation ID without validating membership.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sz w:val="18"/>
              </w:rPr>
              <w:t>Implemented strict authorization checks (</w:t>
            </w:r>
            <w:r>
              <w:rPr>
                <w:rFonts w:ascii="Consolas" w:hAnsi="Consolas"/>
                <w:color w:val="C0392B"/>
                <w:sz w:val="19"/>
              </w:rPr>
              <w:t>chat.users.includes(req.user._id)</w:t>
            </w:r>
            <w:r>
              <w:rPr>
                <w:rFonts w:ascii="Calibri" w:hAnsi="Calibri"/>
                <w:sz w:val="18"/>
              </w:rPr>
              <w:t>) across message fetching, message creation, clear chat, and delete chat endpoints.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TC-15B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TC-15C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TC-17B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TC-21B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TC-24B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TC-34B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TC-34C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color w:val="C0392B"/>
                <w:sz w:val="19"/>
              </w:rPr>
              <w:t>TC-44B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fill="F8F9FA" w:val="clear"/>
          </w:tcPr>
          <w:p>
            <w:r/>
            <w:r>
              <w:rPr>
                <w:rFonts w:ascii="Calibri" w:hAnsi="Calibri"/>
                <w:b/>
                <w:sz w:val="18"/>
              </w:rPr>
              <w:t>CLOSED &amp; VERIFIED</w:t>
            </w:r>
          </w:p>
        </w:tc>
      </w:tr>
      <w:tr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CR-05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Regular Expression Denial of Service (ReDoS)</w:t>
            </w:r>
            <w:r>
              <w:rPr>
                <w:rFonts w:ascii="Calibri" w:hAnsi="Calibri"/>
                <w:sz w:val="18"/>
              </w:rPr>
              <w:t>&lt;br&gt;</w:t>
            </w:r>
            <w:r>
              <w:rPr>
                <w:rFonts w:ascii="Consolas" w:hAnsi="Consolas"/>
                <w:color w:val="C0392B"/>
                <w:sz w:val="19"/>
              </w:rPr>
              <w:t>Severity: HIGH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 xml:space="preserve">Unsanitized user search input passed directly to </w:t>
            </w:r>
            <w:r>
              <w:rPr>
                <w:rFonts w:ascii="Consolas" w:hAnsi="Consolas"/>
                <w:color w:val="C0392B"/>
                <w:sz w:val="19"/>
              </w:rPr>
              <w:t>new RegExp(req.query.search)</w:t>
            </w:r>
            <w:r>
              <w:rPr>
                <w:rFonts w:ascii="Calibri" w:hAnsi="Calibri"/>
                <w:sz w:val="18"/>
              </w:rPr>
              <w:t>, allowing catastrophic backtracking attacks.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sz w:val="18"/>
              </w:rPr>
              <w:t>Applied metacharacter escaping sanitization utility escaping all regex operators before query compilation.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onsolas" w:hAnsi="Consolas"/>
                <w:color w:val="C0392B"/>
                <w:sz w:val="19"/>
              </w:rPr>
              <w:t>TC-10B</w:t>
            </w:r>
            <w:r>
              <w:rPr>
                <w:rFonts w:ascii="Calibri" w:hAnsi="Calibri"/>
                <w:sz w:val="18"/>
              </w:rPr>
              <w:t xml:space="preserve"> (8ms nested quantifier), </w:t>
            </w:r>
            <w:r>
              <w:rPr>
                <w:rFonts w:ascii="Consolas" w:hAnsi="Consolas"/>
                <w:color w:val="C0392B"/>
                <w:sz w:val="19"/>
              </w:rPr>
              <w:t>TC-10C</w:t>
            </w:r>
          </w:p>
        </w:tc>
        <w:tc>
          <w:tcPr>
            <w:tcW w:type="dxa" w:w="1560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/>
            <w:r>
              <w:rPr>
                <w:rFonts w:ascii="Calibri" w:hAnsi="Calibri"/>
                <w:b/>
                <w:sz w:val="18"/>
              </w:rPr>
              <w:t>CLOSED &amp; VERIFIED</w:t>
            </w:r>
          </w:p>
        </w:tc>
      </w:tr>
    </w:tbl>
    <w:p/>
    <w:p>
      <w:pPr>
        <w:pStyle w:val="Heading2"/>
      </w:pPr>
      <w:r>
        <w:t>7. Actionable Recommendations &amp; Production Impact Analysis</w:t>
      </w:r>
    </w:p>
    <w:p>
      <w:pPr>
        <w:pStyle w:val="Heading3"/>
      </w:pPr>
      <w:r>
        <w:t>7.1 Production Impact Analysis</w:t>
      </w:r>
    </w:p>
    <w:p>
      <w:pPr>
        <w:spacing w:after="120"/>
      </w:pPr>
      <w:r>
        <w:rPr>
          <w:rFonts w:ascii="Calibri" w:hAnsi="Calibri"/>
          <w:sz w:val="22"/>
        </w:rPr>
        <w:t xml:space="preserve">The architectural enhancements verified in this report yield direct operational benefits: 1. </w:t>
      </w:r>
      <w:r>
        <w:rPr>
          <w:rFonts w:ascii="Calibri" w:hAnsi="Calibri"/>
          <w:b/>
          <w:sz w:val="22"/>
        </w:rPr>
        <w:t>User Privacy &amp; Compliance:</w:t>
      </w:r>
      <w:r>
        <w:rPr>
          <w:rFonts w:ascii="Calibri" w:hAnsi="Calibri"/>
          <w:sz w:val="22"/>
        </w:rPr>
        <w:t xml:space="preserve"> Per-user soft-delete ensures absolute data isolation, fully aligning with modern data protection standards (GDPR Right to Erasure / Privacy Invariants). 2. </w:t>
      </w:r>
      <w:r>
        <w:rPr>
          <w:rFonts w:ascii="Calibri" w:hAnsi="Calibri"/>
          <w:b/>
          <w:sz w:val="22"/>
        </w:rPr>
        <w:t>System Availability &amp; Resilience:</w:t>
      </w:r>
      <w:r>
        <w:rPr>
          <w:rFonts w:ascii="Calibri" w:hAnsi="Calibri"/>
          <w:sz w:val="22"/>
        </w:rPr>
        <w:t xml:space="preserve"> Sanitized regex compilation completely neutralizes ReDoS attack vectors, preserving single-threaded Node.js event loop responsiveness. 3. </w:t>
      </w:r>
      <w:r>
        <w:rPr>
          <w:rFonts w:ascii="Calibri" w:hAnsi="Calibri"/>
          <w:b/>
          <w:sz w:val="22"/>
        </w:rPr>
        <w:t>Data Consistency:</w:t>
      </w:r>
      <w:r>
        <w:rPr>
          <w:rFonts w:ascii="Calibri" w:hAnsi="Calibri"/>
          <w:sz w:val="22"/>
        </w:rPr>
        <w:t xml:space="preserve"> Eliminating lost updates via atomic operators ensures accurate message delivery receipts (gray/blue checks) even under dense group messaging bursts.</w:t>
      </w:r>
    </w:p>
    <w:p>
      <w:pPr>
        <w:pStyle w:val="Heading3"/>
      </w:pPr>
      <w:r>
        <w:t>7.2 Actionable Recommendations for Scaled Deployment</w:t>
      </w:r>
    </w:p>
    <w:p>
      <w:pPr>
        <w:spacing w:after="120"/>
      </w:pPr>
      <w:r>
        <w:rPr>
          <w:rFonts w:ascii="Calibri" w:hAnsi="Calibri"/>
          <w:sz w:val="22"/>
        </w:rPr>
        <w:t xml:space="preserve">Based on empirical test metrics, the following operational recommendations are provided for enterprise-scale rollout: - </w:t>
      </w:r>
      <w:r>
        <w:rPr>
          <w:rFonts w:ascii="Calibri" w:hAnsi="Calibri"/>
          <w:b/>
          <w:sz w:val="22"/>
        </w:rPr>
        <w:t>MongoDB Sharding &amp; Secondary Read Preference:</w:t>
      </w:r>
      <w:r>
        <w:rPr>
          <w:rFonts w:ascii="Calibri" w:hAnsi="Calibri"/>
          <w:sz w:val="22"/>
        </w:rPr>
        <w:t xml:space="preserve"> For deployments exceeding 10,000 active channels, configure compound indexes on </w:t>
      </w:r>
      <w:r>
        <w:rPr>
          <w:rFonts w:ascii="Consolas" w:hAnsi="Consolas"/>
          <w:color w:val="C0392B"/>
          <w:sz w:val="19"/>
        </w:rPr>
        <w:t>{ chat: 1, createdAt: -1 }</w:t>
      </w:r>
      <w:r>
        <w:rPr>
          <w:rFonts w:ascii="Calibri" w:hAnsi="Calibri"/>
          <w:sz w:val="22"/>
        </w:rPr>
        <w:t xml:space="preserve"> and </w:t>
      </w:r>
      <w:r>
        <w:rPr>
          <w:rFonts w:ascii="Consolas" w:hAnsi="Consolas"/>
          <w:color w:val="C0392B"/>
          <w:sz w:val="19"/>
        </w:rPr>
        <w:t>{ deletedFor: 1 }</w:t>
      </w:r>
      <w:r>
        <w:rPr>
          <w:rFonts w:ascii="Calibri" w:hAnsi="Calibri"/>
          <w:sz w:val="22"/>
        </w:rPr>
        <w:t xml:space="preserve"> to sustain sub-10ms query execution. - </w:t>
      </w:r>
      <w:r>
        <w:rPr>
          <w:rFonts w:ascii="Calibri" w:hAnsi="Calibri"/>
          <w:b/>
          <w:sz w:val="22"/>
        </w:rPr>
        <w:t>WebSocket Clustering via Redis Adapter:</w:t>
      </w:r>
      <w:r>
        <w:rPr>
          <w:rFonts w:ascii="Calibri" w:hAnsi="Calibri"/>
          <w:sz w:val="22"/>
        </w:rPr>
        <w:t xml:space="preserve"> When scaling Node.js horizontally across multiple server instances or Kubernetes pods, attach </w:t>
      </w:r>
      <w:r>
        <w:rPr>
          <w:rFonts w:ascii="Consolas" w:hAnsi="Consolas"/>
          <w:color w:val="C0392B"/>
          <w:sz w:val="19"/>
        </w:rPr>
        <w:t>@socket.io/redis-adapter</w:t>
      </w:r>
      <w:r>
        <w:rPr>
          <w:rFonts w:ascii="Calibri" w:hAnsi="Calibri"/>
          <w:sz w:val="22"/>
        </w:rPr>
        <w:t xml:space="preserve"> to distribute room broadcasts seamlessly across cluster nodes. - </w:t>
      </w:r>
      <w:r>
        <w:rPr>
          <w:rFonts w:ascii="Calibri" w:hAnsi="Calibri"/>
          <w:b/>
          <w:sz w:val="22"/>
        </w:rPr>
        <w:t>Automated Regression Guardrail:</w:t>
      </w:r>
      <w:r>
        <w:rPr>
          <w:rFonts w:ascii="Calibri" w:hAnsi="Calibri"/>
          <w:sz w:val="22"/>
        </w:rPr>
        <w:t xml:space="preserve"> Retain </w:t>
      </w:r>
      <w:r>
        <w:rPr>
          <w:rFonts w:ascii="Consolas" w:hAnsi="Consolas"/>
          <w:color w:val="C0392B"/>
          <w:sz w:val="19"/>
        </w:rPr>
        <w:t>npm test</w:t>
      </w:r>
      <w:r>
        <w:rPr>
          <w:rFonts w:ascii="Calibri" w:hAnsi="Calibri"/>
          <w:sz w:val="22"/>
        </w:rPr>
        <w:t xml:space="preserve"> as a mandatory pre-commit or CI/CD blocking gate to prevent regression of authorization checks or data-delete invariants.</w:t>
      </w:r>
    </w:p>
    <w:p>
      <w:pPr>
        <w:pStyle w:val="Heading2"/>
      </w:pPr>
      <w:r>
        <w:t>8. Evaluation Reproduction Guide for Instructors</w:t>
      </w:r>
    </w:p>
    <w:p>
      <w:pPr>
        <w:spacing w:after="120"/>
      </w:pPr>
      <w:r>
        <w:rPr>
          <w:rFonts w:ascii="Calibri" w:hAnsi="Calibri"/>
          <w:sz w:val="22"/>
        </w:rPr>
        <w:t>To independently execute and verify this test report on an evaluator workstation, follow the instructions below:</w:t>
      </w:r>
    </w:p>
    <w:p>
      <w:pPr>
        <w:pStyle w:val="Heading3"/>
      </w:pPr>
      <w:r>
        <w:t>Step 1: Automated Test Suite Execution (CLI)</w:t>
      </w:r>
    </w:p>
    <w:p>
      <w:pPr>
        <w:spacing w:after="120"/>
      </w:pPr>
      <w:r>
        <w:rPr>
          <w:rFonts w:ascii="Calibri" w:hAnsi="Calibri"/>
          <w:sz w:val="22"/>
        </w:rPr>
        <w:t>1. Open a terminal in the project root directory (repository root). 2. Ensure Docker containers or local MongoDB are running: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[bash]</w:t>
        <w:br/>
      </w:r>
      <w:r>
        <w:rPr>
          <w:rFonts w:ascii="Consolas" w:hAnsi="Consolas"/>
          <w:color w:val="282828"/>
          <w:sz w:val="18"/>
        </w:rPr>
        <w:t xml:space="preserve">   docker compose up -d</w:t>
      </w:r>
    </w:p>
    <w:p>
      <w:pPr>
        <w:spacing w:after="120"/>
      </w:pPr>
      <w:r>
        <w:rPr>
          <w:rFonts w:ascii="Calibri" w:hAnsi="Calibri"/>
          <w:sz w:val="22"/>
        </w:rPr>
        <w:t>3. Run the automated test suite:</w:t>
      </w:r>
    </w:p>
    <w:p>
      <w:pPr>
        <w:spacing w:before="120" w:after="120"/>
        <w:ind w:left="283" w:right="283"/>
        <w:shd w:fill="F4F4F4" w:val="clear"/>
      </w:pPr>
      <w:r>
        <w:rPr>
          <w:rFonts w:ascii="Consolas" w:hAnsi="Consolas"/>
          <w:i/>
          <w:color w:val="646464"/>
          <w:sz w:val="16"/>
        </w:rPr>
        <w:t>[bash]</w:t>
        <w:br/>
      </w:r>
      <w:r>
        <w:rPr>
          <w:rFonts w:ascii="Consolas" w:hAnsi="Consolas"/>
          <w:color w:val="282828"/>
          <w:sz w:val="18"/>
        </w:rPr>
        <w:t xml:space="preserve">   npm test</w:t>
      </w:r>
    </w:p>
    <w:p>
      <w:pPr>
        <w:spacing w:after="120"/>
      </w:pPr>
      <w:r>
        <w:rPr>
          <w:rFonts w:ascii="Calibri" w:hAnsi="Calibri"/>
          <w:sz w:val="22"/>
        </w:rPr>
        <w:t xml:space="preserve">4. Confirm terminal reports: </w:t>
      </w:r>
      <w:r>
        <w:rPr>
          <w:rFonts w:ascii="Consolas" w:hAnsi="Consolas"/>
          <w:color w:val="C0392B"/>
          <w:sz w:val="19"/>
        </w:rPr>
        <w:t>TEST RESULTS SUMMARY: 63 PASSED, 0 FAILED</w:t>
      </w:r>
      <w:r>
        <w:rPr>
          <w:rFonts w:ascii="Calibri" w:hAnsi="Calibri"/>
          <w:sz w:val="22"/>
        </w:rPr>
        <w:t>.</w:t>
      </w:r>
    </w:p>
    <w:p>
      <w:pPr>
        <w:pStyle w:val="Heading3"/>
      </w:pPr>
      <w:r>
        <w:t>Step 2: Live Multi-Browser Verification (GUI)</w:t>
      </w:r>
    </w:p>
    <w:p>
      <w:pPr>
        <w:spacing w:after="120"/>
      </w:pPr>
      <w:r>
        <w:rPr>
          <w:rFonts w:ascii="Calibri" w:hAnsi="Calibri"/>
          <w:sz w:val="22"/>
        </w:rPr>
        <w:t xml:space="preserve">1. Open Google Chrome at </w:t>
      </w:r>
      <w:r>
        <w:rPr>
          <w:rFonts w:ascii="Consolas" w:hAnsi="Consolas"/>
          <w:color w:val="C0392B"/>
          <w:sz w:val="19"/>
        </w:rPr>
        <w:t>http://localhost:5000</w:t>
      </w:r>
      <w:r>
        <w:rPr>
          <w:rFonts w:ascii="Calibri" w:hAnsi="Calibri"/>
          <w:sz w:val="22"/>
        </w:rPr>
        <w:t xml:space="preserve"> (or </w:t>
      </w:r>
      <w:r>
        <w:rPr>
          <w:rFonts w:ascii="Consolas" w:hAnsi="Consolas"/>
          <w:color w:val="C0392B"/>
          <w:sz w:val="19"/>
        </w:rPr>
        <w:t>http://localhost:3000</w:t>
      </w:r>
      <w:r>
        <w:rPr>
          <w:rFonts w:ascii="Calibri" w:hAnsi="Calibri"/>
          <w:sz w:val="22"/>
        </w:rPr>
        <w:t xml:space="preserve"> in dev mode). 2. Open Google Chrome Incognito at the same URL. 3. In Window A, select </w:t>
      </w:r>
      <w:r>
        <w:rPr>
          <w:rFonts w:ascii="Calibri" w:hAnsi="Calibri"/>
          <w:b/>
          <w:sz w:val="22"/>
        </w:rPr>
        <w:t>Quick IM</w:t>
      </w:r>
      <w:r>
        <w:rPr>
          <w:rFonts w:ascii="Calibri" w:hAnsi="Calibri"/>
          <w:sz w:val="22"/>
        </w:rPr>
        <w:t xml:space="preserve"> and enter </w:t>
      </w:r>
      <w:r>
        <w:rPr>
          <w:rFonts w:ascii="Consolas" w:hAnsi="Consolas"/>
          <w:color w:val="C0392B"/>
          <w:sz w:val="19"/>
        </w:rPr>
        <w:t>alice</w:t>
      </w:r>
      <w:r>
        <w:rPr>
          <w:rFonts w:ascii="Calibri" w:hAnsi="Calibri"/>
          <w:sz w:val="22"/>
        </w:rPr>
        <w:t xml:space="preserve">. 4. In Window B, select </w:t>
      </w:r>
      <w:r>
        <w:rPr>
          <w:rFonts w:ascii="Calibri" w:hAnsi="Calibri"/>
          <w:b/>
          <w:sz w:val="22"/>
        </w:rPr>
        <w:t>Quick IM</w:t>
      </w:r>
      <w:r>
        <w:rPr>
          <w:rFonts w:ascii="Calibri" w:hAnsi="Calibri"/>
          <w:sz w:val="22"/>
        </w:rPr>
        <w:t xml:space="preserve"> and enter </w:t>
      </w:r>
      <w:r>
        <w:rPr>
          <w:rFonts w:ascii="Consolas" w:hAnsi="Consolas"/>
          <w:color w:val="C0392B"/>
          <w:sz w:val="19"/>
        </w:rPr>
        <w:t>bob</w:t>
      </w:r>
      <w:r>
        <w:rPr>
          <w:rFonts w:ascii="Calibri" w:hAnsi="Calibri"/>
          <w:sz w:val="22"/>
        </w:rPr>
        <w:t>. 5. Interact between both windows to verify instant message dispatch, typing bubbles, and blue read receipts.</w:t>
      </w:r>
    </w:p>
    <w:p>
      <w:pPr>
        <w:pStyle w:val="Heading2"/>
      </w:pPr>
      <w:r>
        <w:t>9. Sign-Off &amp; Quality Declaration</w:t>
      </w:r>
    </w:p>
    <w:p>
      <w:pPr>
        <w:spacing w:after="120"/>
      </w:pPr>
      <w:r>
        <w:rPr>
          <w:rFonts w:ascii="Calibri" w:hAnsi="Calibri"/>
          <w:sz w:val="22"/>
        </w:rPr>
        <w:t xml:space="preserve">The test suite results documented herein confirm that the Instant Messaging system has achieved </w:t>
      </w:r>
      <w:r>
        <w:rPr>
          <w:rFonts w:ascii="Calibri" w:hAnsi="Calibri"/>
          <w:b/>
          <w:sz w:val="22"/>
        </w:rPr>
        <w:t>100% compliance</w:t>
      </w:r>
      <w:r>
        <w:rPr>
          <w:rFonts w:ascii="Calibri" w:hAnsi="Calibri"/>
          <w:sz w:val="22"/>
        </w:rPr>
        <w:t xml:space="preserve"> with all functional specifications, safety invariants, and security boundaries. The system is declared </w:t>
      </w:r>
      <w:r>
        <w:rPr>
          <w:rFonts w:ascii="Calibri" w:hAnsi="Calibri"/>
          <w:b/>
          <w:sz w:val="22"/>
        </w:rPr>
        <w:t>STABLE, SECURE, AND FULLY APPROVED FOR PRODUCTION SUBMISSION</w:t>
      </w:r>
      <w:r>
        <w:rPr>
          <w:rFonts w:ascii="Calibri" w:hAnsi="Calibri"/>
          <w:sz w:val="22"/>
        </w:rPr>
        <w:t>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08080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  <w:r>
      <w:rPr>
        <w:rFonts w:ascii="Calibri" w:hAnsi="Calibri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C3E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C3E5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2C3E50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