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3A6B"/>
          <w:sz w:val="52"/>
          <w:szCs w:val="52"/>
        </w:rPr>
        <w:t xml:space="preserve">COMPREHENSIVE BUILD PROMPT</w:t>
      </w:r>
    </w:p>
    <w:p>
      <w:pPr>
        <w:spacing w:before="0" w:after="120"/>
        <w:jc w:val="center"/>
      </w:pPr>
      <w:r>
        <w:rPr>
          <w:rFonts w:ascii="Arial" w:cs="Arial" w:eastAsia="Arial" w:hAnsi="Arial"/>
          <w:b/>
          <w:bCs/>
          <w:color w:val="2E5FA3"/>
          <w:sz w:val="36"/>
          <w:szCs w:val="36"/>
        </w:rPr>
        <w:t xml:space="preserve">Bank Regional Office Portal</w:t>
      </w:r>
    </w:p>
    <w:p>
      <w:pPr>
        <w:spacing w:before="0" w:after="60"/>
        <w:jc w:val="center"/>
      </w:pPr>
      <w:r>
        <w:rPr>
          <w:rFonts w:ascii="Arial" w:cs="Arial" w:eastAsia="Arial" w:hAnsi="Arial"/>
          <w:color w:val="555555"/>
          <w:sz w:val="24"/>
          <w:szCs w:val="24"/>
        </w:rPr>
        <w:t xml:space="preserve">Public-Facing &amp; Internal Management System</w:t>
      </w:r>
    </w:p>
    <w:p>
      <w:pPr>
        <w:spacing w:before="0" w:after="480"/>
        <w:jc w:val="center"/>
      </w:pPr>
      <w:r>
        <w:rPr>
          <w:rFonts w:ascii="Arial" w:cs="Arial" w:eastAsia="Arial" w:hAnsi="Arial"/>
          <w:i/>
          <w:iCs/>
          <w:color w:val="888888"/>
          <w:sz w:val="20"/>
          <w:szCs w:val="20"/>
        </w:rPr>
        <w:t xml:space="preserve">Indian Banking Context  •  200+ Staff  •  Multi-Branch / Outlet Coverage</w:t>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1. Project Overview &amp; Objectives</w:t>
      </w:r>
    </w:p>
    <w:p>
      <w:pPr>
        <w:spacing w:before="80" w:after="80"/>
      </w:pPr>
      <w:r>
        <w:rPr>
          <w:rFonts w:ascii="Arial" w:cs="Arial" w:eastAsia="Arial" w:hAnsi="Arial"/>
          <w:sz w:val="22"/>
          <w:szCs w:val="22"/>
        </w:rPr>
        <w:t xml:space="preserve">This document is the complete build prompt for a dual-mode web portal serving a Bank Regional Office (RO) that oversees multiple branches and outlets with 200+ staff members operating within the Indian banking regulatory context. The system must be designed to be modular, scalable, and compliant with Indian banking data governance norms.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1.1  High-Level Goals</w:t>
      </w:r>
    </w:p>
    <w:p>
      <w:pPr>
        <w:pStyle w:val="ListParagraph"/>
        <w:numPr>
          <w:ilvl w:val="0"/>
          <w:numId w:val="2"/>
        </w:numPr>
        <w:spacing w:before="60" w:after="60"/>
      </w:pPr>
      <w:r>
        <w:rPr>
          <w:rFonts w:ascii="Arial" w:cs="Arial" w:eastAsia="Arial" w:hAnsi="Arial"/>
          <w:sz w:val="22"/>
          <w:szCs w:val="22"/>
        </w:rPr>
        <w:t xml:space="preserve">Centralise all regional administrative, operational, and compliance workflows in a single platform.</w:t>
      </w:r>
    </w:p>
    <w:p>
      <w:pPr>
        <w:pStyle w:val="ListParagraph"/>
        <w:numPr>
          <w:ilvl w:val="0"/>
          <w:numId w:val="2"/>
        </w:numPr>
        <w:spacing w:before="60" w:after="60"/>
      </w:pPr>
      <w:r>
        <w:rPr>
          <w:rFonts w:ascii="Arial" w:cs="Arial" w:eastAsia="Arial" w:hAnsi="Arial"/>
          <w:sz w:val="22"/>
          <w:szCs w:val="22"/>
        </w:rPr>
        <w:t xml:space="preserve">Enable real-time MIS visibility at the branch/outlet level derived from daily admin uploads.</w:t>
      </w:r>
    </w:p>
    <w:p>
      <w:pPr>
        <w:pStyle w:val="ListParagraph"/>
        <w:numPr>
          <w:ilvl w:val="0"/>
          <w:numId w:val="2"/>
        </w:numPr>
        <w:spacing w:before="60" w:after="60"/>
      </w:pPr>
      <w:r>
        <w:rPr>
          <w:rFonts w:ascii="Arial" w:cs="Arial" w:eastAsia="Arial" w:hAnsi="Arial"/>
          <w:sz w:val="22"/>
          <w:szCs w:val="22"/>
        </w:rPr>
        <w:t xml:space="preserve">Automate generation of standard banking correspondence — appreciation letters, explanation letters, operational risk advisories, office notes, periodic returns, and campaign performance alerts.</w:t>
      </w:r>
    </w:p>
    <w:p>
      <w:pPr>
        <w:pStyle w:val="ListParagraph"/>
        <w:numPr>
          <w:ilvl w:val="0"/>
          <w:numId w:val="2"/>
        </w:numPr>
        <w:spacing w:before="60" w:after="60"/>
      </w:pPr>
      <w:r>
        <w:rPr>
          <w:rFonts w:ascii="Arial" w:cs="Arial" w:eastAsia="Arial" w:hAnsi="Arial"/>
          <w:sz w:val="22"/>
          <w:szCs w:val="22"/>
        </w:rPr>
        <w:t xml:space="preserve">Provide a public-facing portal that derives live content from the internal system, presenting the Regional Office's brand, performance, and structure to external stakeholders.</w:t>
      </w:r>
    </w:p>
    <w:p>
      <w:pPr>
        <w:pStyle w:val="ListParagraph"/>
        <w:numPr>
          <w:ilvl w:val="0"/>
          <w:numId w:val="2"/>
        </w:numPr>
        <w:spacing w:before="60" w:after="60"/>
      </w:pPr>
      <w:r>
        <w:rPr>
          <w:rFonts w:ascii="Arial" w:cs="Arial" w:eastAsia="Arial" w:hAnsi="Arial"/>
          <w:sz w:val="22"/>
          <w:szCs w:val="22"/>
        </w:rPr>
        <w:t xml:space="preserve">Maintain complete audit trails, posting histories, and user lifecycle records for regulatory and internal governance purposes.</w:t>
      </w:r>
    </w:p>
    <w:p>
      <w:pPr>
        <w:pStyle w:val="ListParagraph"/>
        <w:numPr>
          <w:ilvl w:val="0"/>
          <w:numId w:val="2"/>
        </w:numPr>
        <w:spacing w:before="60" w:after="60"/>
      </w:pPr>
      <w:r>
        <w:rPr>
          <w:rFonts w:ascii="Arial" w:cs="Arial" w:eastAsia="Arial" w:hAnsi="Arial"/>
          <w:sz w:val="22"/>
          <w:szCs w:val="22"/>
        </w:rPr>
        <w:t xml:space="preserve">Publish an auto-generated Monthly Regional Magazine using the calendar of events.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1.2  Technology Recommendations</w:t>
      </w:r>
    </w:p>
    <w:p>
      <w:pPr>
        <w:spacing w:before="80" w:after="80"/>
      </w:pPr>
      <w:r>
        <w:rPr>
          <w:rFonts w:ascii="Arial" w:cs="Arial" w:eastAsia="Arial" w:hAnsi="Arial"/>
          <w:sz w:val="22"/>
          <w:szCs w:val="22"/>
        </w:rPr>
        <w:t xml:space="preserve">The following stack is recommended to ensure maintainability, security, and alignment with Indian IT Act compliance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Recommended Technology</w:t>
            </w:r>
          </w:p>
        </w:tc>
        <w:tc>
          <w:tcPr>
            <w:tcW w:type="dxa" w:w="3026"/>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React.js + Tailwind CSS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Component-driven, mobile-responsive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Node.js (Express) or Django REST Framework</w:t>
            </w:r>
          </w:p>
        </w:tc>
        <w:tc>
          <w:tcPr>
            <w:tcW w:type="dxa" w:w="3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Mature ecosystem, easy PDF/Excel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ACID-compliant, strong for relational hierarchies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AWS S3 / MinIO (on-prem)</w:t>
            </w:r>
          </w:p>
        </w:tc>
        <w:tc>
          <w:tcPr>
            <w:tcW w:type="dxa" w:w="3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Secure document &amp; media 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OAuth2 / JWT with RBAC</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session management</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Puppeteer or WeasyPrint</w:t>
            </w:r>
          </w:p>
        </w:tc>
        <w:tc>
          <w:tcPr>
            <w:tcW w:type="dxa" w:w="3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Letter &amp; report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SendGrid / SMTP + Firebase FCM</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Alerts, letter sharing</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Celery (Python) or Bull (Node)</w:t>
            </w:r>
          </w:p>
        </w:tc>
        <w:tc>
          <w:tcPr>
            <w:tcW w:type="dxa" w:w="3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Scheduled MIS processing, magazine build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Elasticsearch or PostgreSQL full-text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staff, event search</w:t>
            </w:r>
          </w:p>
        </w:tc>
      </w:tr>
    </w:tbl>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2. User Roles &amp; Access Control</w:t>
      </w:r>
    </w:p>
    <w:p>
      <w:pPr>
        <w:spacing w:before="80" w:after="80"/>
      </w:pPr>
      <w:r>
        <w:rPr>
          <w:rFonts w:ascii="Arial" w:cs="Arial" w:eastAsia="Arial" w:hAnsi="Arial"/>
          <w:sz w:val="22"/>
          <w:szCs w:val="22"/>
        </w:rPr>
        <w:t xml:space="preserve">The system supports four primary user roles. Access is strictly role-based with granular permissions manageable by Admin. Every user is associated with a posting unit (Regional Office department or Branch/Outlet) and a designation, and the system maintains a full history of postings.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2.1  Role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500"/>
        <w:gridCol w:w="2026"/>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Scope</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Capabilities</w:t>
            </w:r>
          </w:p>
        </w:tc>
        <w:tc>
          <w:tcPr>
            <w:tcW w:type="dxa" w:w="2026"/>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Managed By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System-wide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management, MIS upload, system configuration, audit logs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 / Senior Admin</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Regional Office (RO) User</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Regional</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Notice board, letter generation, MIS, returns, dispatch, campaigns, magazine, committees</w:t>
            </w:r>
          </w:p>
        </w:tc>
        <w:tc>
          <w:tcPr>
            <w:tcW w:type="dxa" w:w="2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 / Outlet User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branch or outlet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branch MIS, raise requests to RO, reply to RO queries, view notices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r>
      <w:tr>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Guest (Public)</w:t>
            </w:r>
          </w:p>
        </w:tc>
        <w:tc>
          <w:tcPr>
            <w:tcW w:type="dxa" w:w="1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Public portal only</w:t>
            </w:r>
          </w:p>
        </w:tc>
        <w:tc>
          <w:tcPr>
            <w:tcW w:type="dxa" w:w="3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Read-only access to org chart, contact directory, business summary, public events, achievements</w:t>
            </w:r>
          </w:p>
        </w:tc>
        <w:tc>
          <w:tcPr>
            <w:tcW w:type="dxa" w:w="20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N/A — unauthenticated</w:t>
            </w:r>
          </w:p>
        </w:tc>
      </w:tr>
    </w:tbl>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2.2  User Profile Data Model</w:t>
      </w:r>
    </w:p>
    <w:p>
      <w:pPr>
        <w:spacing w:before="80" w:after="80"/>
      </w:pPr>
      <w:r>
        <w:rPr>
          <w:rFonts w:ascii="Arial" w:cs="Arial" w:eastAsia="Arial" w:hAnsi="Arial"/>
          <w:sz w:val="22"/>
          <w:szCs w:val="22"/>
        </w:rPr>
        <w:t xml:space="preserve">Each user record must capture the following fields:</w:t>
      </w:r>
    </w:p>
    <w:p>
      <w:pPr>
        <w:pStyle w:val="ListParagraph"/>
        <w:numPr>
          <w:ilvl w:val="0"/>
          <w:numId w:val="2"/>
        </w:numPr>
        <w:spacing w:before="60" w:after="60"/>
      </w:pPr>
      <w:r>
        <w:rPr>
          <w:rFonts w:ascii="Arial" w:cs="Arial" w:eastAsia="Arial" w:hAnsi="Arial"/>
          <w:sz w:val="22"/>
          <w:szCs w:val="22"/>
        </w:rPr>
        <w:t xml:space="preserve">Full name, employee ID, designation, department/unit</w:t>
      </w:r>
    </w:p>
    <w:p>
      <w:pPr>
        <w:pStyle w:val="ListParagraph"/>
        <w:numPr>
          <w:ilvl w:val="0"/>
          <w:numId w:val="2"/>
        </w:numPr>
        <w:spacing w:before="60" w:after="60"/>
      </w:pPr>
      <w:r>
        <w:rPr>
          <w:rFonts w:ascii="Arial" w:cs="Arial" w:eastAsia="Arial" w:hAnsi="Arial"/>
          <w:sz w:val="22"/>
          <w:szCs w:val="22"/>
        </w:rPr>
        <w:t xml:space="preserve">Email, mobile number, office phone extension</w:t>
      </w:r>
    </w:p>
    <w:p>
      <w:pPr>
        <w:pStyle w:val="ListParagraph"/>
        <w:numPr>
          <w:ilvl w:val="0"/>
          <w:numId w:val="2"/>
        </w:numPr>
        <w:spacing w:before="60" w:after="60"/>
      </w:pPr>
      <w:r>
        <w:rPr>
          <w:rFonts w:ascii="Arial" w:cs="Arial" w:eastAsia="Arial" w:hAnsi="Arial"/>
          <w:sz w:val="22"/>
          <w:szCs w:val="22"/>
        </w:rPr>
        <w:t xml:space="preserve">Role assignment (Admin / RO User / Branch User)</w:t>
      </w:r>
    </w:p>
    <w:p>
      <w:pPr>
        <w:pStyle w:val="ListParagraph"/>
        <w:numPr>
          <w:ilvl w:val="0"/>
          <w:numId w:val="2"/>
        </w:numPr>
        <w:spacing w:before="60" w:after="60"/>
      </w:pPr>
      <w:r>
        <w:rPr>
          <w:rFonts w:ascii="Arial" w:cs="Arial" w:eastAsia="Arial" w:hAnsi="Arial"/>
          <w:sz w:val="22"/>
          <w:szCs w:val="22"/>
        </w:rPr>
        <w:t xml:space="preserve">Current posting: unit name, unit type (Regional Office department / Branch / Outlet), date of joining current post</w:t>
      </w:r>
    </w:p>
    <w:p>
      <w:pPr>
        <w:pStyle w:val="ListParagraph"/>
        <w:numPr>
          <w:ilvl w:val="0"/>
          <w:numId w:val="2"/>
        </w:numPr>
        <w:spacing w:before="60" w:after="60"/>
      </w:pPr>
      <w:r>
        <w:rPr>
          <w:rFonts w:ascii="Arial" w:cs="Arial" w:eastAsia="Arial" w:hAnsi="Arial"/>
          <w:sz w:val="22"/>
          <w:szCs w:val="22"/>
        </w:rPr>
        <w:t xml:space="preserve">Posting history: array of {unit, designation, from_date, to_date} records — never deleted</w:t>
      </w:r>
    </w:p>
    <w:p>
      <w:pPr>
        <w:pStyle w:val="ListParagraph"/>
        <w:numPr>
          <w:ilvl w:val="0"/>
          <w:numId w:val="2"/>
        </w:numPr>
        <w:spacing w:before="60" w:after="60"/>
      </w:pPr>
      <w:r>
        <w:rPr>
          <w:rFonts w:ascii="Arial" w:cs="Arial" w:eastAsia="Arial" w:hAnsi="Arial"/>
          <w:sz w:val="22"/>
          <w:szCs w:val="22"/>
        </w:rPr>
        <w:t xml:space="preserve">Profile photo (used in org chart and contact directory)</w:t>
      </w:r>
    </w:p>
    <w:p>
      <w:pPr>
        <w:pStyle w:val="ListParagraph"/>
        <w:numPr>
          <w:ilvl w:val="0"/>
          <w:numId w:val="2"/>
        </w:numPr>
        <w:spacing w:before="60" w:after="60"/>
      </w:pPr>
      <w:r>
        <w:rPr>
          <w:rFonts w:ascii="Arial" w:cs="Arial" w:eastAsia="Arial" w:hAnsi="Arial"/>
          <w:sz w:val="22"/>
          <w:szCs w:val="22"/>
        </w:rPr>
        <w:t xml:space="preserve">Active / Inactive status with reason and effective date</w:t>
      </w:r>
    </w:p>
    <w:p>
      <w:pPr>
        <w:pStyle w:val="ListParagraph"/>
        <w:numPr>
          <w:ilvl w:val="0"/>
          <w:numId w:val="2"/>
        </w:numPr>
        <w:spacing w:before="60" w:after="60"/>
      </w:pPr>
      <w:r>
        <w:rPr>
          <w:rFonts w:ascii="Arial" w:cs="Arial" w:eastAsia="Arial" w:hAnsi="Arial"/>
          <w:sz w:val="22"/>
          <w:szCs w:val="22"/>
        </w:rPr>
        <w:t xml:space="preserve">Whether user holds charge of a committee position or department head role (flag + effective dates)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2.3  Admin: User Management</w:t>
      </w:r>
    </w:p>
    <w:p>
      <w:pPr>
        <w:pStyle w:val="ListParagraph"/>
        <w:numPr>
          <w:ilvl w:val="0"/>
          <w:numId w:val="2"/>
        </w:numPr>
        <w:spacing w:before="60" w:after="60"/>
      </w:pPr>
      <w:r>
        <w:rPr>
          <w:rFonts w:ascii="Arial" w:cs="Arial" w:eastAsia="Arial" w:hAnsi="Arial"/>
          <w:sz w:val="22"/>
          <w:szCs w:val="22"/>
        </w:rPr>
        <w:t xml:space="preserve">Create, edit, deactivate users — bulk import via CSV supported</w:t>
      </w:r>
    </w:p>
    <w:p>
      <w:pPr>
        <w:pStyle w:val="ListParagraph"/>
        <w:numPr>
          <w:ilvl w:val="0"/>
          <w:numId w:val="2"/>
        </w:numPr>
        <w:spacing w:before="60" w:after="60"/>
      </w:pPr>
      <w:r>
        <w:rPr>
          <w:rFonts w:ascii="Arial" w:cs="Arial" w:eastAsia="Arial" w:hAnsi="Arial"/>
          <w:sz w:val="22"/>
          <w:szCs w:val="22"/>
        </w:rPr>
        <w:t xml:space="preserve">Assign / reassign roles and posting units</w:t>
      </w:r>
    </w:p>
    <w:p>
      <w:pPr>
        <w:pStyle w:val="ListParagraph"/>
        <w:numPr>
          <w:ilvl w:val="0"/>
          <w:numId w:val="2"/>
        </w:numPr>
        <w:spacing w:before="60" w:after="60"/>
      </w:pPr>
      <w:r>
        <w:rPr>
          <w:rFonts w:ascii="Arial" w:cs="Arial" w:eastAsia="Arial" w:hAnsi="Arial"/>
          <w:sz w:val="22"/>
          <w:szCs w:val="22"/>
        </w:rPr>
        <w:t xml:space="preserve">Transfer users between branches/RO departments — system automatically appends a new posting history record and closes the previous one with to_date</w:t>
      </w:r>
    </w:p>
    <w:p>
      <w:pPr>
        <w:pStyle w:val="ListParagraph"/>
        <w:numPr>
          <w:ilvl w:val="0"/>
          <w:numId w:val="2"/>
        </w:numPr>
        <w:spacing w:before="60" w:after="60"/>
      </w:pPr>
      <w:r>
        <w:rPr>
          <w:rFonts w:ascii="Arial" w:cs="Arial" w:eastAsia="Arial" w:hAnsi="Arial"/>
          <w:sz w:val="22"/>
          <w:szCs w:val="22"/>
        </w:rPr>
        <w:t xml:space="preserve">Reset passwords and manage MFA settings</w:t>
      </w:r>
    </w:p>
    <w:p>
      <w:pPr>
        <w:pStyle w:val="ListParagraph"/>
        <w:numPr>
          <w:ilvl w:val="0"/>
          <w:numId w:val="2"/>
        </w:numPr>
        <w:spacing w:before="60" w:after="60"/>
      </w:pPr>
      <w:r>
        <w:rPr>
          <w:rFonts w:ascii="Arial" w:cs="Arial" w:eastAsia="Arial" w:hAnsi="Arial"/>
          <w:sz w:val="22"/>
          <w:szCs w:val="22"/>
        </w:rPr>
        <w:t xml:space="preserve">View full posting history for any user</w:t>
      </w:r>
    </w:p>
    <w:p>
      <w:pPr>
        <w:pStyle w:val="ListParagraph"/>
        <w:numPr>
          <w:ilvl w:val="0"/>
          <w:numId w:val="2"/>
        </w:numPr>
        <w:spacing w:before="60" w:after="60"/>
      </w:pPr>
      <w:r>
        <w:rPr>
          <w:rFonts w:ascii="Arial" w:cs="Arial" w:eastAsia="Arial" w:hAnsi="Arial"/>
          <w:sz w:val="22"/>
          <w:szCs w:val="22"/>
        </w:rPr>
        <w:t xml:space="preserve">Audit log: all admin actions are logged with timestamp, actor, and change summary</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3. Admin Module</w:t>
      </w:r>
    </w:p>
    <w:p>
      <w:pPr>
        <w:pStyle w:val="Heading2"/>
        <w:spacing w:before="280" w:after="120"/>
      </w:pPr>
      <w:r>
        <w:rPr>
          <w:rFonts w:ascii="Arial" w:cs="Arial" w:eastAsia="Arial" w:hAnsi="Arial"/>
          <w:b/>
          <w:bCs/>
          <w:color w:val="2E5FA3"/>
          <w:sz w:val="26"/>
          <w:szCs w:val="26"/>
        </w:rPr>
        <w:t xml:space="preserve">3.1  Daily MIS Upload</w:t>
      </w:r>
    </w:p>
    <w:p>
      <w:pPr>
        <w:spacing w:before="80" w:after="80"/>
      </w:pPr>
      <w:r>
        <w:rPr>
          <w:rFonts w:ascii="Arial" w:cs="Arial" w:eastAsia="Arial" w:hAnsi="Arial"/>
          <w:sz w:val="22"/>
          <w:szCs w:val="22"/>
        </w:rPr>
        <w:t xml:space="preserve">The Admin uploads a consolidated MIS CSV file daily. The system processes this file and routes data to the appropriate branch/outlet views.</w:t>
      </w:r>
    </w:p>
    <w:p>
      <w:pPr>
        <w:pStyle w:val="ListParagraph"/>
        <w:numPr>
          <w:ilvl w:val="0"/>
          <w:numId w:val="2"/>
        </w:numPr>
        <w:spacing w:before="60" w:after="60"/>
      </w:pPr>
      <w:r>
        <w:rPr>
          <w:rFonts w:ascii="Arial" w:cs="Arial" w:eastAsia="Arial" w:hAnsi="Arial"/>
          <w:sz w:val="22"/>
          <w:szCs w:val="22"/>
        </w:rPr>
        <w:t xml:space="preserve">Upload interface accepts CSV with configurable column mapping</w:t>
      </w:r>
    </w:p>
    <w:p>
      <w:pPr>
        <w:pStyle w:val="ListParagraph"/>
        <w:numPr>
          <w:ilvl w:val="0"/>
          <w:numId w:val="2"/>
        </w:numPr>
        <w:spacing w:before="60" w:after="60"/>
      </w:pPr>
      <w:r>
        <w:rPr>
          <w:rFonts w:ascii="Arial" w:cs="Arial" w:eastAsia="Arial" w:hAnsi="Arial"/>
          <w:sz w:val="22"/>
          <w:szCs w:val="22"/>
        </w:rPr>
        <w:t xml:space="preserve">Mandatory columns: Branch/Outlet Code, Date, and one or more business parameter columns (e.g., CASA balance, advances, NPA, collection efficiency, fee income, deposit growth, etc.)</w:t>
      </w:r>
    </w:p>
    <w:p>
      <w:pPr>
        <w:pStyle w:val="ListParagraph"/>
        <w:numPr>
          <w:ilvl w:val="0"/>
          <w:numId w:val="2"/>
        </w:numPr>
        <w:spacing w:before="60" w:after="60"/>
      </w:pPr>
      <w:r>
        <w:rPr>
          <w:rFonts w:ascii="Arial" w:cs="Arial" w:eastAsia="Arial" w:hAnsi="Arial"/>
          <w:sz w:val="22"/>
          <w:szCs w:val="22"/>
        </w:rPr>
        <w:t xml:space="preserve">On upload: system validates data, flags errors row-by-row, and shows a preview before commit</w:t>
      </w:r>
    </w:p>
    <w:p>
      <w:pPr>
        <w:pStyle w:val="ListParagraph"/>
        <w:numPr>
          <w:ilvl w:val="0"/>
          <w:numId w:val="2"/>
        </w:numPr>
        <w:spacing w:before="60" w:after="60"/>
      </w:pPr>
      <w:r>
        <w:rPr>
          <w:rFonts w:ascii="Arial" w:cs="Arial" w:eastAsia="Arial" w:hAnsi="Arial"/>
          <w:sz w:val="22"/>
          <w:szCs w:val="22"/>
        </w:rPr>
        <w:t xml:space="preserve">Post-commit: each Branch/Outlet User's MIS dashboard auto-refreshes with their own rows; RO Users see the full regional dataset</w:t>
      </w:r>
    </w:p>
    <w:p>
      <w:pPr>
        <w:pStyle w:val="ListParagraph"/>
        <w:numPr>
          <w:ilvl w:val="0"/>
          <w:numId w:val="2"/>
        </w:numPr>
        <w:spacing w:before="60" w:after="60"/>
      </w:pPr>
      <w:r>
        <w:rPr>
          <w:rFonts w:ascii="Arial" w:cs="Arial" w:eastAsia="Arial" w:hAnsi="Arial"/>
          <w:sz w:val="22"/>
          <w:szCs w:val="22"/>
        </w:rPr>
        <w:t xml:space="preserve">Upload history log: date, file name, uploaded by, records processed, errors</w:t>
      </w:r>
    </w:p>
    <w:p>
      <w:pPr>
        <w:pStyle w:val="ListParagraph"/>
        <w:numPr>
          <w:ilvl w:val="0"/>
          <w:numId w:val="2"/>
        </w:numPr>
        <w:spacing w:before="60" w:after="60"/>
      </w:pPr>
      <w:r>
        <w:rPr>
          <w:rFonts w:ascii="Arial" w:cs="Arial" w:eastAsia="Arial" w:hAnsi="Arial"/>
          <w:sz w:val="22"/>
          <w:szCs w:val="22"/>
        </w:rPr>
        <w:t xml:space="preserve">Duplicate date detection: system warns if data for a date already exists and asks for overwrite confirmation</w:t>
      </w:r>
    </w:p>
    <w:p>
      <w:pPr>
        <w:pStyle w:val="ListParagraph"/>
        <w:numPr>
          <w:ilvl w:val="0"/>
          <w:numId w:val="2"/>
        </w:numPr>
        <w:spacing w:before="60" w:after="60"/>
      </w:pPr>
      <w:r>
        <w:rPr>
          <w:rFonts w:ascii="Arial" w:cs="Arial" w:eastAsia="Arial" w:hAnsi="Arial"/>
          <w:sz w:val="22"/>
          <w:szCs w:val="22"/>
        </w:rPr>
        <w:t xml:space="preserve">Automated variance detection: if a parameter for a branch/outlet exceeds configurable thresholds compared to previous day, previous week, or monthly average — flag is raised and triggers the Operational Risk Letter workflow (see Section 5.6)</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3.2  System Configuration</w:t>
      </w:r>
    </w:p>
    <w:p>
      <w:pPr>
        <w:pStyle w:val="ListParagraph"/>
        <w:numPr>
          <w:ilvl w:val="0"/>
          <w:numId w:val="2"/>
        </w:numPr>
        <w:spacing w:before="60" w:after="60"/>
      </w:pPr>
      <w:r>
        <w:rPr>
          <w:rFonts w:ascii="Arial" w:cs="Arial" w:eastAsia="Arial" w:hAnsi="Arial"/>
          <w:sz w:val="22"/>
          <w:szCs w:val="22"/>
        </w:rPr>
        <w:t xml:space="preserve">Manage branch/outlet master list: code, name, address, branch type (urban/semi-urban/rural/metro), IFSC, contact</w:t>
      </w:r>
    </w:p>
    <w:p>
      <w:pPr>
        <w:pStyle w:val="ListParagraph"/>
        <w:numPr>
          <w:ilvl w:val="0"/>
          <w:numId w:val="2"/>
        </w:numPr>
        <w:spacing w:before="60" w:after="60"/>
      </w:pPr>
      <w:r>
        <w:rPr>
          <w:rFonts w:ascii="Arial" w:cs="Arial" w:eastAsia="Arial" w:hAnsi="Arial"/>
          <w:sz w:val="22"/>
          <w:szCs w:val="22"/>
        </w:rPr>
        <w:t xml:space="preserve">Manage RO department master list</w:t>
      </w:r>
    </w:p>
    <w:p>
      <w:pPr>
        <w:pStyle w:val="ListParagraph"/>
        <w:numPr>
          <w:ilvl w:val="0"/>
          <w:numId w:val="2"/>
        </w:numPr>
        <w:spacing w:before="60" w:after="60"/>
      </w:pPr>
      <w:r>
        <w:rPr>
          <w:rFonts w:ascii="Arial" w:cs="Arial" w:eastAsia="Arial" w:hAnsi="Arial"/>
          <w:sz w:val="22"/>
          <w:szCs w:val="22"/>
        </w:rPr>
        <w:t xml:space="preserve">Configure MIS parameter thresholds for variance detection</w:t>
      </w:r>
    </w:p>
    <w:p>
      <w:pPr>
        <w:pStyle w:val="ListParagraph"/>
        <w:numPr>
          <w:ilvl w:val="0"/>
          <w:numId w:val="2"/>
        </w:numPr>
        <w:spacing w:before="60" w:after="60"/>
      </w:pPr>
      <w:r>
        <w:rPr>
          <w:rFonts w:ascii="Arial" w:cs="Arial" w:eastAsia="Arial" w:hAnsi="Arial"/>
          <w:sz w:val="22"/>
          <w:szCs w:val="22"/>
        </w:rPr>
        <w:t xml:space="preserve">Configure campaign parameters and periods</w:t>
      </w:r>
    </w:p>
    <w:p>
      <w:pPr>
        <w:pStyle w:val="ListParagraph"/>
        <w:numPr>
          <w:ilvl w:val="0"/>
          <w:numId w:val="2"/>
        </w:numPr>
        <w:spacing w:before="60" w:after="60"/>
      </w:pPr>
      <w:r>
        <w:rPr>
          <w:rFonts w:ascii="Arial" w:cs="Arial" w:eastAsia="Arial" w:hAnsi="Arial"/>
          <w:sz w:val="22"/>
          <w:szCs w:val="22"/>
        </w:rPr>
        <w:t xml:space="preserve">Manage document templates (appreciation letter, explanation letter, operational risk letter, office note templates)</w:t>
      </w:r>
    </w:p>
    <w:p>
      <w:pPr>
        <w:pStyle w:val="ListParagraph"/>
        <w:numPr>
          <w:ilvl w:val="0"/>
          <w:numId w:val="2"/>
        </w:numPr>
        <w:spacing w:before="60" w:after="60"/>
      </w:pPr>
      <w:r>
        <w:rPr>
          <w:rFonts w:ascii="Arial" w:cs="Arial" w:eastAsia="Arial" w:hAnsi="Arial"/>
          <w:sz w:val="22"/>
          <w:szCs w:val="22"/>
        </w:rPr>
        <w:t xml:space="preserve">Configure periodic returns schedule (frequency, due dates, submission authority)</w:t>
      </w:r>
    </w:p>
    <w:p>
      <w:pPr>
        <w:pStyle w:val="ListParagraph"/>
        <w:numPr>
          <w:ilvl w:val="0"/>
          <w:numId w:val="2"/>
        </w:numPr>
        <w:spacing w:before="60" w:after="60"/>
      </w:pPr>
      <w:r>
        <w:rPr>
          <w:rFonts w:ascii="Arial" w:cs="Arial" w:eastAsia="Arial" w:hAnsi="Arial"/>
          <w:sz w:val="22"/>
          <w:szCs w:val="22"/>
        </w:rPr>
        <w:t xml:space="preserve">Email/notification configuration</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4. Internal Portal — Branch / Outlet User Module</w:t>
      </w:r>
    </w:p>
    <w:p>
      <w:pPr>
        <w:pStyle w:val="Heading2"/>
        <w:spacing w:before="280" w:after="120"/>
      </w:pPr>
      <w:r>
        <w:rPr>
          <w:rFonts w:ascii="Arial" w:cs="Arial" w:eastAsia="Arial" w:hAnsi="Arial"/>
          <w:b/>
          <w:bCs/>
          <w:color w:val="2E5FA3"/>
          <w:sz w:val="26"/>
          <w:szCs w:val="26"/>
        </w:rPr>
        <w:t xml:space="preserve">4.1  MIS Dashboard</w:t>
      </w:r>
    </w:p>
    <w:p>
      <w:pPr>
        <w:pStyle w:val="ListParagraph"/>
        <w:numPr>
          <w:ilvl w:val="0"/>
          <w:numId w:val="2"/>
        </w:numPr>
        <w:spacing w:before="60" w:after="60"/>
      </w:pPr>
      <w:r>
        <w:rPr>
          <w:rFonts w:ascii="Arial" w:cs="Arial" w:eastAsia="Arial" w:hAnsi="Arial"/>
          <w:sz w:val="22"/>
          <w:szCs w:val="22"/>
        </w:rPr>
        <w:t xml:space="preserve">Displays MIS data specific to the logged-in user's branch/outlet only</w:t>
      </w:r>
    </w:p>
    <w:p>
      <w:pPr>
        <w:pStyle w:val="ListParagraph"/>
        <w:numPr>
          <w:ilvl w:val="0"/>
          <w:numId w:val="2"/>
        </w:numPr>
        <w:spacing w:before="60" w:after="60"/>
      </w:pPr>
      <w:r>
        <w:rPr>
          <w:rFonts w:ascii="Arial" w:cs="Arial" w:eastAsia="Arial" w:hAnsi="Arial"/>
          <w:sz w:val="22"/>
          <w:szCs w:val="22"/>
        </w:rPr>
        <w:t xml:space="preserve">Date-range filter, parameter-wise charts (bar, line, trend)</w:t>
      </w:r>
    </w:p>
    <w:p>
      <w:pPr>
        <w:pStyle w:val="ListParagraph"/>
        <w:numPr>
          <w:ilvl w:val="0"/>
          <w:numId w:val="2"/>
        </w:numPr>
        <w:spacing w:before="60" w:after="60"/>
      </w:pPr>
      <w:r>
        <w:rPr>
          <w:rFonts w:ascii="Arial" w:cs="Arial" w:eastAsia="Arial" w:hAnsi="Arial"/>
          <w:sz w:val="22"/>
          <w:szCs w:val="22"/>
        </w:rPr>
        <w:t xml:space="preserve">Colour-coded performance indicators: Green (target met), Amber (within 90%), Red (below 90%)</w:t>
      </w:r>
    </w:p>
    <w:p>
      <w:pPr>
        <w:pStyle w:val="ListParagraph"/>
        <w:numPr>
          <w:ilvl w:val="0"/>
          <w:numId w:val="2"/>
        </w:numPr>
        <w:spacing w:before="60" w:after="60"/>
      </w:pPr>
      <w:r>
        <w:rPr>
          <w:rFonts w:ascii="Arial" w:cs="Arial" w:eastAsia="Arial" w:hAnsi="Arial"/>
          <w:sz w:val="22"/>
          <w:szCs w:val="22"/>
        </w:rPr>
        <w:t xml:space="preserve">Download branch MIS as PDF or Excel</w:t>
      </w:r>
    </w:p>
    <w:p>
      <w:pPr>
        <w:pStyle w:val="ListParagraph"/>
        <w:numPr>
          <w:ilvl w:val="0"/>
          <w:numId w:val="2"/>
        </w:numPr>
        <w:spacing w:before="60" w:after="60"/>
      </w:pPr>
      <w:r>
        <w:rPr>
          <w:rFonts w:ascii="Arial" w:cs="Arial" w:eastAsia="Arial" w:hAnsi="Arial"/>
          <w:sz w:val="22"/>
          <w:szCs w:val="22"/>
        </w:rPr>
        <w:t xml:space="preserve">YTD and MTD summaries alongside daily data</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4.2  Notice Board</w:t>
      </w:r>
    </w:p>
    <w:p>
      <w:pPr>
        <w:pStyle w:val="ListParagraph"/>
        <w:numPr>
          <w:ilvl w:val="0"/>
          <w:numId w:val="2"/>
        </w:numPr>
        <w:spacing w:before="60" w:after="60"/>
      </w:pPr>
      <w:r>
        <w:rPr>
          <w:rFonts w:ascii="Arial" w:cs="Arial" w:eastAsia="Arial" w:hAnsi="Arial"/>
          <w:sz w:val="22"/>
          <w:szCs w:val="22"/>
        </w:rPr>
        <w:t xml:space="preserve">View all announcements posted by RO users (sorted newest first)</w:t>
      </w:r>
    </w:p>
    <w:p>
      <w:pPr>
        <w:pStyle w:val="ListParagraph"/>
        <w:numPr>
          <w:ilvl w:val="0"/>
          <w:numId w:val="2"/>
        </w:numPr>
        <w:spacing w:before="60" w:after="60"/>
      </w:pPr>
      <w:r>
        <w:rPr>
          <w:rFonts w:ascii="Arial" w:cs="Arial" w:eastAsia="Arial" w:hAnsi="Arial"/>
          <w:sz w:val="22"/>
          <w:szCs w:val="22"/>
        </w:rPr>
        <w:t xml:space="preserve">Filter by category: Operational, Compliance, HR, General, Urgent</w:t>
      </w:r>
    </w:p>
    <w:p>
      <w:pPr>
        <w:pStyle w:val="ListParagraph"/>
        <w:numPr>
          <w:ilvl w:val="0"/>
          <w:numId w:val="2"/>
        </w:numPr>
        <w:spacing w:before="60" w:after="60"/>
      </w:pPr>
      <w:r>
        <w:rPr>
          <w:rFonts w:ascii="Arial" w:cs="Arial" w:eastAsia="Arial" w:hAnsi="Arial"/>
          <w:sz w:val="22"/>
          <w:szCs w:val="22"/>
        </w:rPr>
        <w:t xml:space="preserve">Acknowledgement button — branch user clicks to confirm they have read the notice; RO can track acknowledgement status per branch</w:t>
      </w:r>
    </w:p>
    <w:p>
      <w:pPr>
        <w:pStyle w:val="ListParagraph"/>
        <w:numPr>
          <w:ilvl w:val="0"/>
          <w:numId w:val="2"/>
        </w:numPr>
        <w:spacing w:before="60" w:after="60"/>
      </w:pPr>
      <w:r>
        <w:rPr>
          <w:rFonts w:ascii="Arial" w:cs="Arial" w:eastAsia="Arial" w:hAnsi="Arial"/>
          <w:sz w:val="22"/>
          <w:szCs w:val="22"/>
        </w:rPr>
        <w:t xml:space="preserve">Notice archive searchable by keyword and date range</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4.3  Request Management — Raising Requests to RO</w:t>
      </w:r>
    </w:p>
    <w:p>
      <w:pPr>
        <w:pStyle w:val="ListParagraph"/>
        <w:numPr>
          <w:ilvl w:val="0"/>
          <w:numId w:val="2"/>
        </w:numPr>
        <w:spacing w:before="60" w:after="60"/>
      </w:pPr>
      <w:r>
        <w:rPr>
          <w:rFonts w:ascii="Arial" w:cs="Arial" w:eastAsia="Arial" w:hAnsi="Arial"/>
          <w:sz w:val="22"/>
          <w:szCs w:val="22"/>
        </w:rPr>
        <w:t xml:space="preserve">Branch user can raise a request under predefined categories (e.g., GL Head Activation, Clarification on Circular, Asset/Infra Request, Compliance Query, Other)</w:t>
      </w:r>
    </w:p>
    <w:p>
      <w:pPr>
        <w:pStyle w:val="ListParagraph"/>
        <w:numPr>
          <w:ilvl w:val="0"/>
          <w:numId w:val="2"/>
        </w:numPr>
        <w:spacing w:before="60" w:after="60"/>
      </w:pPr>
      <w:r>
        <w:rPr>
          <w:rFonts w:ascii="Arial" w:cs="Arial" w:eastAsia="Arial" w:hAnsi="Arial"/>
          <w:sz w:val="22"/>
          <w:szCs w:val="22"/>
        </w:rPr>
        <w:t xml:space="preserve">Request form: category, subject, description, file attachments (max 5, 10 MB each)</w:t>
      </w:r>
    </w:p>
    <w:p>
      <w:pPr>
        <w:pStyle w:val="ListParagraph"/>
        <w:numPr>
          <w:ilvl w:val="0"/>
          <w:numId w:val="2"/>
        </w:numPr>
        <w:spacing w:before="60" w:after="60"/>
      </w:pPr>
      <w:r>
        <w:rPr>
          <w:rFonts w:ascii="Arial" w:cs="Arial" w:eastAsia="Arial" w:hAnsi="Arial"/>
          <w:sz w:val="22"/>
          <w:szCs w:val="22"/>
        </w:rPr>
        <w:t xml:space="preserve">On submission: RO User(s) of the relevant department are notified by email + in-app notification</w:t>
      </w:r>
    </w:p>
    <w:p>
      <w:pPr>
        <w:pStyle w:val="ListParagraph"/>
        <w:numPr>
          <w:ilvl w:val="0"/>
          <w:numId w:val="2"/>
        </w:numPr>
        <w:spacing w:before="60" w:after="60"/>
      </w:pPr>
      <w:r>
        <w:rPr>
          <w:rFonts w:ascii="Arial" w:cs="Arial" w:eastAsia="Arial" w:hAnsi="Arial"/>
          <w:sz w:val="22"/>
          <w:szCs w:val="22"/>
        </w:rPr>
        <w:t xml:space="preserve">RO User can respond or raise a sub-query back to the Branch User</w:t>
      </w:r>
    </w:p>
    <w:p>
      <w:pPr>
        <w:pStyle w:val="ListParagraph"/>
        <w:numPr>
          <w:ilvl w:val="0"/>
          <w:numId w:val="2"/>
        </w:numPr>
        <w:spacing w:before="60" w:after="60"/>
      </w:pPr>
      <w:r>
        <w:rPr>
          <w:rFonts w:ascii="Arial" w:cs="Arial" w:eastAsia="Arial" w:hAnsi="Arial"/>
          <w:sz w:val="22"/>
          <w:szCs w:val="22"/>
        </w:rPr>
        <w:t xml:space="preserve">Branch User receives notification and can reply to RO's sub-query</w:t>
      </w:r>
    </w:p>
    <w:p>
      <w:pPr>
        <w:pStyle w:val="ListParagraph"/>
        <w:numPr>
          <w:ilvl w:val="0"/>
          <w:numId w:val="2"/>
        </w:numPr>
        <w:spacing w:before="60" w:after="60"/>
      </w:pPr>
      <w:r>
        <w:rPr>
          <w:rFonts w:ascii="Arial" w:cs="Arial" w:eastAsia="Arial" w:hAnsi="Arial"/>
          <w:sz w:val="22"/>
          <w:szCs w:val="22"/>
        </w:rPr>
        <w:t xml:space="preserve">Thread is maintained in full — all messages, files, timestamps, user names are visible to both parties</w:t>
      </w:r>
    </w:p>
    <w:p>
      <w:pPr>
        <w:pStyle w:val="ListParagraph"/>
        <w:numPr>
          <w:ilvl w:val="0"/>
          <w:numId w:val="2"/>
        </w:numPr>
        <w:spacing w:before="60" w:after="60"/>
      </w:pPr>
      <w:r>
        <w:rPr>
          <w:rFonts w:ascii="Arial" w:cs="Arial" w:eastAsia="Arial" w:hAnsi="Arial"/>
          <w:sz w:val="22"/>
          <w:szCs w:val="22"/>
        </w:rPr>
        <w:t xml:space="preserve">Status tracking: Open → In Progress → Pending Branch Reply → Resolved / Closed</w:t>
      </w:r>
    </w:p>
    <w:p>
      <w:pPr>
        <w:pStyle w:val="ListParagraph"/>
        <w:numPr>
          <w:ilvl w:val="0"/>
          <w:numId w:val="2"/>
        </w:numPr>
        <w:spacing w:before="60" w:after="60"/>
      </w:pPr>
      <w:r>
        <w:rPr>
          <w:rFonts w:ascii="Arial" w:cs="Arial" w:eastAsia="Arial" w:hAnsi="Arial"/>
          <w:sz w:val="22"/>
          <w:szCs w:val="22"/>
        </w:rPr>
        <w:t xml:space="preserve">Branch user can reopen a closed request within 5 working days</w:t>
      </w:r>
    </w:p>
    <w:p>
      <w:pPr>
        <w:pStyle w:val="ListParagraph"/>
        <w:numPr>
          <w:ilvl w:val="0"/>
          <w:numId w:val="2"/>
        </w:numPr>
        <w:spacing w:before="60" w:after="60"/>
      </w:pPr>
      <w:r>
        <w:rPr>
          <w:rFonts w:ascii="Arial" w:cs="Arial" w:eastAsia="Arial" w:hAnsi="Arial"/>
          <w:sz w:val="22"/>
          <w:szCs w:val="22"/>
        </w:rPr>
        <w:t xml:space="preserve">SLA configuration: Admin sets expected resolution time by category; system highlights overdue requests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4.4  Letters &amp; Documents Received</w:t>
      </w:r>
    </w:p>
    <w:p>
      <w:pPr>
        <w:pStyle w:val="ListParagraph"/>
        <w:numPr>
          <w:ilvl w:val="0"/>
          <w:numId w:val="2"/>
        </w:numPr>
        <w:spacing w:before="60" w:after="60"/>
      </w:pPr>
      <w:r>
        <w:rPr>
          <w:rFonts w:ascii="Arial" w:cs="Arial" w:eastAsia="Arial" w:hAnsi="Arial"/>
          <w:sz w:val="22"/>
          <w:szCs w:val="22"/>
        </w:rPr>
        <w:t xml:space="preserve">Branch user can view and download all letters/documents shared with their branch by RO (operational risk letters, circulars, appreciation/explanation letters addressed to them, campaign performance letters)</w:t>
      </w:r>
    </w:p>
    <w:p>
      <w:pPr>
        <w:pStyle w:val="ListParagraph"/>
        <w:numPr>
          <w:ilvl w:val="0"/>
          <w:numId w:val="2"/>
        </w:numPr>
        <w:spacing w:before="60" w:after="60"/>
      </w:pPr>
      <w:r>
        <w:rPr>
          <w:rFonts w:ascii="Arial" w:cs="Arial" w:eastAsia="Arial" w:hAnsi="Arial"/>
          <w:sz w:val="22"/>
          <w:szCs w:val="22"/>
        </w:rPr>
        <w:t xml:space="preserve">Acknowledgement required for certain document types (flagged by RO at time of sharing)</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5. Internal Portal — Regional Office User Module</w:t>
      </w:r>
    </w:p>
    <w:p>
      <w:pPr>
        <w:pStyle w:val="Heading2"/>
        <w:spacing w:before="280" w:after="120"/>
      </w:pPr>
      <w:r>
        <w:rPr>
          <w:rFonts w:ascii="Arial" w:cs="Arial" w:eastAsia="Arial" w:hAnsi="Arial"/>
          <w:b/>
          <w:bCs/>
          <w:color w:val="2E5FA3"/>
          <w:sz w:val="26"/>
          <w:szCs w:val="26"/>
        </w:rPr>
        <w:t xml:space="preserve">5.1  Notice Board Management</w:t>
      </w:r>
    </w:p>
    <w:p>
      <w:pPr>
        <w:pStyle w:val="ListParagraph"/>
        <w:numPr>
          <w:ilvl w:val="0"/>
          <w:numId w:val="2"/>
        </w:numPr>
        <w:spacing w:before="60" w:after="60"/>
      </w:pPr>
      <w:r>
        <w:rPr>
          <w:rFonts w:ascii="Arial" w:cs="Arial" w:eastAsia="Arial" w:hAnsi="Arial"/>
          <w:sz w:val="22"/>
          <w:szCs w:val="22"/>
        </w:rPr>
        <w:t xml:space="preserve">Create, edit, delete announcements</w:t>
      </w:r>
    </w:p>
    <w:p>
      <w:pPr>
        <w:pStyle w:val="ListParagraph"/>
        <w:numPr>
          <w:ilvl w:val="0"/>
          <w:numId w:val="2"/>
        </w:numPr>
        <w:spacing w:before="60" w:after="60"/>
      </w:pPr>
      <w:r>
        <w:rPr>
          <w:rFonts w:ascii="Arial" w:cs="Arial" w:eastAsia="Arial" w:hAnsi="Arial"/>
          <w:sz w:val="22"/>
          <w:szCs w:val="22"/>
        </w:rPr>
        <w:t xml:space="preserve">Target audience: All Branches, Specific Branches (multi-select), All RO Departments, or All Staff</w:t>
      </w:r>
    </w:p>
    <w:p>
      <w:pPr>
        <w:pStyle w:val="ListParagraph"/>
        <w:numPr>
          <w:ilvl w:val="0"/>
          <w:numId w:val="2"/>
        </w:numPr>
        <w:spacing w:before="60" w:after="60"/>
      </w:pPr>
      <w:r>
        <w:rPr>
          <w:rFonts w:ascii="Arial" w:cs="Arial" w:eastAsia="Arial" w:hAnsi="Arial"/>
          <w:sz w:val="22"/>
          <w:szCs w:val="22"/>
        </w:rPr>
        <w:t xml:space="preserve">Assign category and priority (Normal / Urgent / Regulatory)</w:t>
      </w:r>
    </w:p>
    <w:p>
      <w:pPr>
        <w:pStyle w:val="ListParagraph"/>
        <w:numPr>
          <w:ilvl w:val="0"/>
          <w:numId w:val="2"/>
        </w:numPr>
        <w:spacing w:before="60" w:after="60"/>
      </w:pPr>
      <w:r>
        <w:rPr>
          <w:rFonts w:ascii="Arial" w:cs="Arial" w:eastAsia="Arial" w:hAnsi="Arial"/>
          <w:sz w:val="22"/>
          <w:szCs w:val="22"/>
        </w:rPr>
        <w:t xml:space="preserve">Schedule posting for a future date/time</w:t>
      </w:r>
    </w:p>
    <w:p>
      <w:pPr>
        <w:pStyle w:val="ListParagraph"/>
        <w:numPr>
          <w:ilvl w:val="0"/>
          <w:numId w:val="2"/>
        </w:numPr>
        <w:spacing w:before="60" w:after="60"/>
      </w:pPr>
      <w:r>
        <w:rPr>
          <w:rFonts w:ascii="Arial" w:cs="Arial" w:eastAsia="Arial" w:hAnsi="Arial"/>
          <w:sz w:val="22"/>
          <w:szCs w:val="22"/>
        </w:rPr>
        <w:t xml:space="preserve">Pin important notices to the top for a defined duration</w:t>
      </w:r>
    </w:p>
    <w:p>
      <w:pPr>
        <w:pStyle w:val="ListParagraph"/>
        <w:numPr>
          <w:ilvl w:val="0"/>
          <w:numId w:val="2"/>
        </w:numPr>
        <w:spacing w:before="60" w:after="60"/>
      </w:pPr>
      <w:r>
        <w:rPr>
          <w:rFonts w:ascii="Arial" w:cs="Arial" w:eastAsia="Arial" w:hAnsi="Arial"/>
          <w:sz w:val="22"/>
          <w:szCs w:val="22"/>
        </w:rPr>
        <w:t xml:space="preserve">View acknowledgement dashboard: which branches have acknowledged, which are pending — export as Excel</w:t>
      </w:r>
    </w:p>
    <w:p>
      <w:pPr>
        <w:pStyle w:val="ListParagraph"/>
        <w:numPr>
          <w:ilvl w:val="0"/>
          <w:numId w:val="2"/>
        </w:numPr>
        <w:spacing w:before="60" w:after="60"/>
      </w:pPr>
      <w:r>
        <w:rPr>
          <w:rFonts w:ascii="Arial" w:cs="Arial" w:eastAsia="Arial" w:hAnsi="Arial"/>
          <w:sz w:val="22"/>
          <w:szCs w:val="22"/>
        </w:rPr>
        <w:t xml:space="preserve">Attach files (PDF, Word, Excel, image) to notices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5.2  MIS — Generation, Download &amp; Sharing</w:t>
      </w:r>
    </w:p>
    <w:p>
      <w:pPr>
        <w:pStyle w:val="ListParagraph"/>
        <w:numPr>
          <w:ilvl w:val="0"/>
          <w:numId w:val="2"/>
        </w:numPr>
        <w:spacing w:before="60" w:after="60"/>
      </w:pPr>
      <w:r>
        <w:rPr>
          <w:rFonts w:ascii="Arial" w:cs="Arial" w:eastAsia="Arial" w:hAnsi="Arial"/>
          <w:sz w:val="22"/>
          <w:szCs w:val="22"/>
        </w:rPr>
        <w:t xml:space="preserve">View full regional MIS (all branches and outlets)</w:t>
      </w:r>
    </w:p>
    <w:p>
      <w:pPr>
        <w:pStyle w:val="ListParagraph"/>
        <w:numPr>
          <w:ilvl w:val="0"/>
          <w:numId w:val="2"/>
        </w:numPr>
        <w:spacing w:before="60" w:after="60"/>
      </w:pPr>
      <w:r>
        <w:rPr>
          <w:rFonts w:ascii="Arial" w:cs="Arial" w:eastAsia="Arial" w:hAnsi="Arial"/>
          <w:sz w:val="22"/>
          <w:szCs w:val="22"/>
        </w:rPr>
        <w:t xml:space="preserve">Filter by date range, branch/outlet, parameter, or performance band</w:t>
      </w:r>
    </w:p>
    <w:p>
      <w:pPr>
        <w:pStyle w:val="ListParagraph"/>
        <w:numPr>
          <w:ilvl w:val="0"/>
          <w:numId w:val="2"/>
        </w:numPr>
        <w:spacing w:before="60" w:after="60"/>
      </w:pPr>
      <w:r>
        <w:rPr>
          <w:rFonts w:ascii="Arial" w:cs="Arial" w:eastAsia="Arial" w:hAnsi="Arial"/>
          <w:sz w:val="22"/>
          <w:szCs w:val="22"/>
        </w:rPr>
        <w:t xml:space="preserve">Generate MIS Report for the full Region or for one or more specific outlets</w:t>
      </w:r>
    </w:p>
    <w:p>
      <w:pPr>
        <w:pStyle w:val="ListParagraph"/>
        <w:numPr>
          <w:ilvl w:val="0"/>
          <w:numId w:val="2"/>
        </w:numPr>
        <w:spacing w:before="60" w:after="60"/>
      </w:pPr>
      <w:r>
        <w:rPr>
          <w:rFonts w:ascii="Arial" w:cs="Arial" w:eastAsia="Arial" w:hAnsi="Arial"/>
          <w:sz w:val="22"/>
          <w:szCs w:val="22"/>
        </w:rPr>
        <w:t xml:space="preserve">Export formats: Excel (formatted), PDF (printable A4 report with header/footer)</w:t>
      </w:r>
    </w:p>
    <w:p>
      <w:pPr>
        <w:pStyle w:val="ListParagraph"/>
        <w:numPr>
          <w:ilvl w:val="0"/>
          <w:numId w:val="2"/>
        </w:numPr>
        <w:spacing w:before="60" w:after="60"/>
      </w:pPr>
      <w:r>
        <w:rPr>
          <w:rFonts w:ascii="Arial" w:cs="Arial" w:eastAsia="Arial" w:hAnsi="Arial"/>
          <w:sz w:val="22"/>
          <w:szCs w:val="22"/>
        </w:rPr>
        <w:t xml:space="preserve">Share: send generated MIS to specific branch/outlet users or RO colleagues via in-app notification + email (with download link)</w:t>
      </w:r>
    </w:p>
    <w:p>
      <w:pPr>
        <w:pStyle w:val="ListParagraph"/>
        <w:numPr>
          <w:ilvl w:val="0"/>
          <w:numId w:val="2"/>
        </w:numPr>
        <w:spacing w:before="60" w:after="60"/>
      </w:pPr>
      <w:r>
        <w:rPr>
          <w:rFonts w:ascii="Arial" w:cs="Arial" w:eastAsia="Arial" w:hAnsi="Arial"/>
          <w:sz w:val="22"/>
          <w:szCs w:val="22"/>
        </w:rPr>
        <w:t xml:space="preserve">Comparison view: branch-wise ranking table for any parameter on any date or date range</w:t>
      </w:r>
    </w:p>
    <w:p>
      <w:pPr>
        <w:pStyle w:val="ListParagraph"/>
        <w:numPr>
          <w:ilvl w:val="0"/>
          <w:numId w:val="2"/>
        </w:numPr>
        <w:spacing w:before="60" w:after="60"/>
      </w:pPr>
      <w:r>
        <w:rPr>
          <w:rFonts w:ascii="Arial" w:cs="Arial" w:eastAsia="Arial" w:hAnsi="Arial"/>
          <w:sz w:val="22"/>
          <w:szCs w:val="22"/>
        </w:rPr>
        <w:t xml:space="preserve">Auto-generation: system generates and emails daily MIS summary to configured RO recipients each morning after admin upload</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5.3  Appreciation &amp; Explanation Letters</w:t>
      </w:r>
    </w:p>
    <w:p>
      <w:pPr>
        <w:pStyle w:val="ListParagraph"/>
        <w:numPr>
          <w:ilvl w:val="0"/>
          <w:numId w:val="2"/>
        </w:numPr>
        <w:spacing w:before="60" w:after="60"/>
      </w:pPr>
      <w:r>
        <w:rPr>
          <w:rFonts w:ascii="Arial" w:cs="Arial" w:eastAsia="Arial" w:hAnsi="Arial"/>
          <w:sz w:val="22"/>
          <w:szCs w:val="22"/>
        </w:rPr>
        <w:t xml:space="preserve">Monthly automated generation of Appreciation Letters for top-performing branches/outlets (top N by configurable parameters) and Explanation Letters for underperforming branches/outlets (bottom N or below threshold)</w:t>
      </w:r>
    </w:p>
    <w:p>
      <w:pPr>
        <w:pStyle w:val="ListParagraph"/>
        <w:numPr>
          <w:ilvl w:val="0"/>
          <w:numId w:val="2"/>
        </w:numPr>
        <w:spacing w:before="60" w:after="60"/>
      </w:pPr>
      <w:r>
        <w:rPr>
          <w:rFonts w:ascii="Arial" w:cs="Arial" w:eastAsia="Arial" w:hAnsi="Arial"/>
          <w:sz w:val="22"/>
          <w:szCs w:val="22"/>
        </w:rPr>
        <w:t xml:space="preserve">Generation trigger: manual (RO User clicks Generate for the month) or scheduled (auto-generate on a configured date each month)</w:t>
      </w:r>
    </w:p>
    <w:p>
      <w:pPr>
        <w:pStyle w:val="ListParagraph"/>
        <w:numPr>
          <w:ilvl w:val="0"/>
          <w:numId w:val="2"/>
        </w:numPr>
        <w:spacing w:before="60" w:after="60"/>
      </w:pPr>
      <w:r>
        <w:rPr>
          <w:rFonts w:ascii="Arial" w:cs="Arial" w:eastAsia="Arial" w:hAnsi="Arial"/>
          <w:sz w:val="22"/>
          <w:szCs w:val="22"/>
        </w:rPr>
        <w:t xml:space="preserve">Template-driven: Admin maintains master templates with merge fields ({branch_name}, {parameter}, {value}, {rank}, {period}, {signatory_name}, {signatory_designation}, etc.)</w:t>
      </w:r>
    </w:p>
    <w:p>
      <w:pPr>
        <w:pStyle w:val="ListParagraph"/>
        <w:numPr>
          <w:ilvl w:val="0"/>
          <w:numId w:val="2"/>
        </w:numPr>
        <w:spacing w:before="60" w:after="60"/>
      </w:pPr>
      <w:r>
        <w:rPr>
          <w:rFonts w:ascii="Arial" w:cs="Arial" w:eastAsia="Arial" w:hAnsi="Arial"/>
          <w:sz w:val="22"/>
          <w:szCs w:val="22"/>
        </w:rPr>
        <w:t xml:space="preserve">Preview before finalise — RO User can edit the narrative section before saving</w:t>
      </w:r>
    </w:p>
    <w:p>
      <w:pPr>
        <w:pStyle w:val="ListParagraph"/>
        <w:numPr>
          <w:ilvl w:val="0"/>
          <w:numId w:val="2"/>
        </w:numPr>
        <w:spacing w:before="60" w:after="60"/>
      </w:pPr>
      <w:r>
        <w:rPr>
          <w:rFonts w:ascii="Arial" w:cs="Arial" w:eastAsia="Arial" w:hAnsi="Arial"/>
          <w:sz w:val="22"/>
          <w:szCs w:val="22"/>
        </w:rPr>
        <w:t xml:space="preserve">Actions: Download PDF, Share to branch (in-app + email), Mark as Dispatched</w:t>
      </w:r>
    </w:p>
    <w:p>
      <w:pPr>
        <w:pStyle w:val="ListParagraph"/>
        <w:numPr>
          <w:ilvl w:val="0"/>
          <w:numId w:val="2"/>
        </w:numPr>
        <w:spacing w:before="60" w:after="60"/>
      </w:pPr>
      <w:r>
        <w:rPr>
          <w:rFonts w:ascii="Arial" w:cs="Arial" w:eastAsia="Arial" w:hAnsi="Arial"/>
          <w:sz w:val="22"/>
          <w:szCs w:val="22"/>
        </w:rPr>
        <w:t xml:space="preserve">History: all generated letters stored with generation date, generated by, shared date, acknowledged status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5.4  Periodic Returns to Central Office</w:t>
      </w:r>
    </w:p>
    <w:p>
      <w:pPr>
        <w:pStyle w:val="ListParagraph"/>
        <w:numPr>
          <w:ilvl w:val="0"/>
          <w:numId w:val="2"/>
        </w:numPr>
        <w:spacing w:before="60" w:after="60"/>
      </w:pPr>
      <w:r>
        <w:rPr>
          <w:rFonts w:ascii="Arial" w:cs="Arial" w:eastAsia="Arial" w:hAnsi="Arial"/>
          <w:sz w:val="22"/>
          <w:szCs w:val="22"/>
        </w:rPr>
        <w:t xml:space="preserve">A library of periodic returns (weekly, fortnightly, monthly, quarterly, half-yearly, annual) to be submitted to the Central/Zonal Office</w:t>
      </w:r>
    </w:p>
    <w:p>
      <w:pPr>
        <w:pStyle w:val="ListParagraph"/>
        <w:numPr>
          <w:ilvl w:val="0"/>
          <w:numId w:val="2"/>
        </w:numPr>
        <w:spacing w:before="60" w:after="60"/>
      </w:pPr>
      <w:r>
        <w:rPr>
          <w:rFonts w:ascii="Arial" w:cs="Arial" w:eastAsia="Arial" w:hAnsi="Arial"/>
          <w:sz w:val="22"/>
          <w:szCs w:val="22"/>
        </w:rPr>
        <w:t xml:space="preserve">Each return has a template (auto-populated from MIS data where possible, manual entry for others), due date, and submission authority</w:t>
      </w:r>
    </w:p>
    <w:p>
      <w:pPr>
        <w:pStyle w:val="ListParagraph"/>
        <w:numPr>
          <w:ilvl w:val="0"/>
          <w:numId w:val="2"/>
        </w:numPr>
        <w:spacing w:before="60" w:after="60"/>
      </w:pPr>
      <w:r>
        <w:rPr>
          <w:rFonts w:ascii="Arial" w:cs="Arial" w:eastAsia="Arial" w:hAnsi="Arial"/>
          <w:sz w:val="22"/>
          <w:szCs w:val="22"/>
        </w:rPr>
        <w:t xml:space="preserve">Status tracking per return: Draft → Review → Approved → Submitted</w:t>
      </w:r>
    </w:p>
    <w:p>
      <w:pPr>
        <w:pStyle w:val="ListParagraph"/>
        <w:numPr>
          <w:ilvl w:val="0"/>
          <w:numId w:val="2"/>
        </w:numPr>
        <w:spacing w:before="60" w:after="60"/>
      </w:pPr>
      <w:r>
        <w:rPr>
          <w:rFonts w:ascii="Arial" w:cs="Arial" w:eastAsia="Arial" w:hAnsi="Arial"/>
          <w:sz w:val="22"/>
          <w:szCs w:val="22"/>
        </w:rPr>
        <w:t xml:space="preserve">Generate return as formatted Word/PDF document</w:t>
      </w:r>
    </w:p>
    <w:p>
      <w:pPr>
        <w:pStyle w:val="ListParagraph"/>
        <w:numPr>
          <w:ilvl w:val="0"/>
          <w:numId w:val="2"/>
        </w:numPr>
        <w:spacing w:before="60" w:after="60"/>
      </w:pPr>
      <w:r>
        <w:rPr>
          <w:rFonts w:ascii="Arial" w:cs="Arial" w:eastAsia="Arial" w:hAnsi="Arial"/>
          <w:sz w:val="22"/>
          <w:szCs w:val="22"/>
        </w:rPr>
        <w:t xml:space="preserve">Download, and mark as submitted with submission date and reference</w:t>
      </w:r>
    </w:p>
    <w:p>
      <w:pPr>
        <w:pStyle w:val="ListParagraph"/>
        <w:numPr>
          <w:ilvl w:val="0"/>
          <w:numId w:val="2"/>
        </w:numPr>
        <w:spacing w:before="60" w:after="60"/>
      </w:pPr>
      <w:r>
        <w:rPr>
          <w:rFonts w:ascii="Arial" w:cs="Arial" w:eastAsia="Arial" w:hAnsi="Arial"/>
          <w:sz w:val="22"/>
          <w:szCs w:val="22"/>
        </w:rPr>
        <w:t xml:space="preserve">Calendar view of upcoming due dates</w:t>
      </w:r>
    </w:p>
    <w:p>
      <w:pPr>
        <w:pStyle w:val="ListParagraph"/>
        <w:numPr>
          <w:ilvl w:val="0"/>
          <w:numId w:val="2"/>
        </w:numPr>
        <w:spacing w:before="60" w:after="60"/>
      </w:pPr>
      <w:r>
        <w:rPr>
          <w:rFonts w:ascii="Arial" w:cs="Arial" w:eastAsia="Arial" w:hAnsi="Arial"/>
          <w:sz w:val="22"/>
          <w:szCs w:val="22"/>
        </w:rPr>
        <w:t xml:space="preserve">Alert: system sends reminder notifications to concerned RO Users 3 days and 1 day before due date</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5.5  Office Notes</w:t>
      </w:r>
    </w:p>
    <w:p>
      <w:pPr>
        <w:spacing w:before="80" w:after="80"/>
      </w:pPr>
      <w:r>
        <w:rPr>
          <w:rFonts w:ascii="Arial" w:cs="Arial" w:eastAsia="Arial" w:hAnsi="Arial"/>
          <w:sz w:val="22"/>
          <w:szCs w:val="22"/>
        </w:rPr>
        <w:t xml:space="preserve">A structured Office Note generator for high-frequency RO use cases. Each note type has its own template. All generated notes are stored and searchable.</w:t>
      </w:r>
    </w:p>
    <w:p>
      <w:pPr>
        <w:spacing w:before="80" w:after="80"/>
      </w:pPr>
      <w:r>
        <w:rPr>
          <w:rFonts w:ascii="Arial" w:cs="Arial" w:eastAsia="Arial" w:hAnsi="Arial"/>
          <w:sz w:val="22"/>
          <w:szCs w:val="22"/>
        </w:rPr>
        <w:t xml:space="preserve"/>
      </w:r>
    </w:p>
    <w:p>
      <w:pPr>
        <w:pStyle w:val="Heading3"/>
        <w:spacing w:before="200" w:after="100"/>
      </w:pPr>
      <w:r>
        <w:rPr>
          <w:rFonts w:ascii="Arial" w:cs="Arial" w:eastAsia="Arial" w:hAnsi="Arial"/>
          <w:b/>
          <w:bCs/>
          <w:color w:val="1B3A6B"/>
          <w:sz w:val="22"/>
          <w:szCs w:val="22"/>
        </w:rPr>
        <w:t xml:space="preserve">5.5.1  Standard Office Note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Note Type</w:t>
            </w:r>
          </w:p>
        </w:tc>
        <w:tc>
          <w:tcPr>
            <w:tcW w:type="dxa" w:w="6226"/>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 / Key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Value DD (Demand Draft)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 DD number, amount, purchaser details, purpose, authorisation chain, remarks</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Enabling GL Heads</w:t>
            </w:r>
          </w:p>
        </w:tc>
        <w:tc>
          <w:tcPr>
            <w:tcW w:type="dxa" w:w="6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GL Head code, description, branch, reason for activation, authorisation, effective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Branch Visit Report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Visiting executive name/designation, branch visited, date, observations (tabular), action taken / to be taken, follow-up date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Broken Period Interest</w:t>
            </w:r>
          </w:p>
        </w:tc>
        <w:tc>
          <w:tcPr>
            <w:tcW w:type="dxa" w:w="6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Account details, original booking date, premature closure date, interest calculation, applicable rate, variance, approval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Review of Departments (Region Head)</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Department name, KPIs reviewed, achievements, gaps, action points, next review date</w:t>
            </w:r>
          </w:p>
        </w:tc>
      </w:tr>
      <w:tr>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Custom / Ad-hoc Note</w:t>
            </w:r>
          </w:p>
        </w:tc>
        <w:tc>
          <w:tcPr>
            <w:tcW w:type="dxa" w:w="62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Free-form template with standard header/footer and approver chain</w:t>
            </w:r>
          </w:p>
        </w:tc>
      </w:tr>
    </w:tbl>
    <w:p>
      <w:pPr>
        <w:spacing w:before="80" w:after="80"/>
      </w:pPr>
      <w:r>
        <w:rPr>
          <w:rFonts w:ascii="Arial" w:cs="Arial" w:eastAsia="Arial" w:hAnsi="Arial"/>
          <w:sz w:val="22"/>
          <w:szCs w:val="22"/>
        </w:rPr>
        <w:t xml:space="preserve"/>
      </w:r>
    </w:p>
    <w:p>
      <w:pPr>
        <w:pStyle w:val="ListParagraph"/>
        <w:numPr>
          <w:ilvl w:val="0"/>
          <w:numId w:val="2"/>
        </w:numPr>
        <w:spacing w:before="60" w:after="60"/>
      </w:pPr>
      <w:r>
        <w:rPr>
          <w:rFonts w:ascii="Arial" w:cs="Arial" w:eastAsia="Arial" w:hAnsi="Arial"/>
          <w:sz w:val="22"/>
          <w:szCs w:val="22"/>
        </w:rPr>
        <w:t xml:space="preserve">All office notes: generate, preview, download PDF, share internally, and maintain version history</w:t>
      </w:r>
    </w:p>
    <w:p>
      <w:pPr>
        <w:pStyle w:val="ListParagraph"/>
        <w:numPr>
          <w:ilvl w:val="0"/>
          <w:numId w:val="2"/>
        </w:numPr>
        <w:spacing w:before="60" w:after="60"/>
      </w:pPr>
      <w:r>
        <w:rPr>
          <w:rFonts w:ascii="Arial" w:cs="Arial" w:eastAsia="Arial" w:hAnsi="Arial"/>
          <w:sz w:val="22"/>
          <w:szCs w:val="22"/>
        </w:rPr>
        <w:t xml:space="preserve">Approver workflow: multi-level approval supported (Preparer → Checker → Approver); status visible on dashboard</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5.6  Operational Risk Letters — Abnormal Variance</w:t>
      </w:r>
    </w:p>
    <w:p>
      <w:pPr>
        <w:pStyle w:val="ListParagraph"/>
        <w:numPr>
          <w:ilvl w:val="0"/>
          <w:numId w:val="2"/>
        </w:numPr>
        <w:spacing w:before="60" w:after="60"/>
      </w:pPr>
      <w:r>
        <w:rPr>
          <w:rFonts w:ascii="Arial" w:cs="Arial" w:eastAsia="Arial" w:hAnsi="Arial"/>
          <w:sz w:val="22"/>
          <w:szCs w:val="22"/>
        </w:rPr>
        <w:t xml:space="preserve">Triggered automatically when MIS upload detects a parameter exceeding the configured variance threshold for a branch/outlet, OR manually by an RO User</w:t>
      </w:r>
    </w:p>
    <w:p>
      <w:pPr>
        <w:pStyle w:val="ListParagraph"/>
        <w:numPr>
          <w:ilvl w:val="0"/>
          <w:numId w:val="2"/>
        </w:numPr>
        <w:spacing w:before="60" w:after="60"/>
      </w:pPr>
      <w:r>
        <w:rPr>
          <w:rFonts w:ascii="Arial" w:cs="Arial" w:eastAsia="Arial" w:hAnsi="Arial"/>
          <w:sz w:val="22"/>
          <w:szCs w:val="22"/>
        </w:rPr>
        <w:t xml:space="preserve">Letter is generated using a template that identifies the parameter, the observed value, the benchmark/previous value, the variance percentage, and requests explanation from the branch</w:t>
      </w:r>
    </w:p>
    <w:p>
      <w:pPr>
        <w:pStyle w:val="ListParagraph"/>
        <w:numPr>
          <w:ilvl w:val="0"/>
          <w:numId w:val="2"/>
        </w:numPr>
        <w:spacing w:before="60" w:after="60"/>
      </w:pPr>
      <w:r>
        <w:rPr>
          <w:rFonts w:ascii="Arial" w:cs="Arial" w:eastAsia="Arial" w:hAnsi="Arial"/>
          <w:sz w:val="22"/>
          <w:szCs w:val="22"/>
        </w:rPr>
        <w:t xml:space="preserve">RO User reviews auto-drafted letter, edits if required, and shares with the specific branch/outlet</w:t>
      </w:r>
    </w:p>
    <w:p>
      <w:pPr>
        <w:pStyle w:val="ListParagraph"/>
        <w:numPr>
          <w:ilvl w:val="0"/>
          <w:numId w:val="2"/>
        </w:numPr>
        <w:spacing w:before="60" w:after="60"/>
      </w:pPr>
      <w:r>
        <w:rPr>
          <w:rFonts w:ascii="Arial" w:cs="Arial" w:eastAsia="Arial" w:hAnsi="Arial"/>
          <w:sz w:val="22"/>
          <w:szCs w:val="22"/>
        </w:rPr>
        <w:t xml:space="preserve">Branch receives notification and the letter appears in their Documents section with mandatory acknowledgement</w:t>
      </w:r>
    </w:p>
    <w:p>
      <w:pPr>
        <w:pStyle w:val="ListParagraph"/>
        <w:numPr>
          <w:ilvl w:val="0"/>
          <w:numId w:val="2"/>
        </w:numPr>
        <w:spacing w:before="60" w:after="60"/>
      </w:pPr>
      <w:r>
        <w:rPr>
          <w:rFonts w:ascii="Arial" w:cs="Arial" w:eastAsia="Arial" w:hAnsi="Arial"/>
          <w:sz w:val="22"/>
          <w:szCs w:val="22"/>
        </w:rPr>
        <w:t xml:space="preserve">Branch can submit an explanation/response through the Request system (auto-linked to the letter)</w:t>
      </w:r>
    </w:p>
    <w:p>
      <w:pPr>
        <w:pStyle w:val="ListParagraph"/>
        <w:numPr>
          <w:ilvl w:val="0"/>
          <w:numId w:val="2"/>
        </w:numPr>
        <w:spacing w:before="60" w:after="60"/>
      </w:pPr>
      <w:r>
        <w:rPr>
          <w:rFonts w:ascii="Arial" w:cs="Arial" w:eastAsia="Arial" w:hAnsi="Arial"/>
          <w:sz w:val="22"/>
          <w:szCs w:val="22"/>
        </w:rPr>
        <w:t xml:space="preserve">Tracker: list of all operational risk letters issued — date, branch, parameter, variance, response received status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5.7  Campaign Performance Management</w:t>
      </w:r>
    </w:p>
    <w:p>
      <w:pPr>
        <w:pStyle w:val="ListParagraph"/>
        <w:numPr>
          <w:ilvl w:val="0"/>
          <w:numId w:val="2"/>
        </w:numPr>
        <w:spacing w:before="60" w:after="60"/>
      </w:pPr>
      <w:r>
        <w:rPr>
          <w:rFonts w:ascii="Arial" w:cs="Arial" w:eastAsia="Arial" w:hAnsi="Arial"/>
          <w:sz w:val="22"/>
          <w:szCs w:val="22"/>
        </w:rPr>
        <w:t xml:space="preserve">Admin / RO User creates a campaign: name, start date, end date, target parameters, target values per branch/outlet</w:t>
      </w:r>
    </w:p>
    <w:p>
      <w:pPr>
        <w:pStyle w:val="ListParagraph"/>
        <w:numPr>
          <w:ilvl w:val="0"/>
          <w:numId w:val="2"/>
        </w:numPr>
        <w:spacing w:before="60" w:after="60"/>
      </w:pPr>
      <w:r>
        <w:rPr>
          <w:rFonts w:ascii="Arial" w:cs="Arial" w:eastAsia="Arial" w:hAnsi="Arial"/>
          <w:sz w:val="22"/>
          <w:szCs w:val="22"/>
        </w:rPr>
        <w:t xml:space="preserve">System tracks actual vs. target using daily MIS data</w:t>
      </w:r>
    </w:p>
    <w:p>
      <w:pPr>
        <w:pStyle w:val="ListParagraph"/>
        <w:numPr>
          <w:ilvl w:val="0"/>
          <w:numId w:val="2"/>
        </w:numPr>
        <w:spacing w:before="60" w:after="60"/>
      </w:pPr>
      <w:r>
        <w:rPr>
          <w:rFonts w:ascii="Arial" w:cs="Arial" w:eastAsia="Arial" w:hAnsi="Arial"/>
          <w:sz w:val="22"/>
          <w:szCs w:val="22"/>
        </w:rPr>
        <w:t xml:space="preserve">Performance dashboard: branch-wise completion percentage, days remaining, trend chart</w:t>
      </w:r>
    </w:p>
    <w:p>
      <w:pPr>
        <w:pStyle w:val="ListParagraph"/>
        <w:numPr>
          <w:ilvl w:val="0"/>
          <w:numId w:val="2"/>
        </w:numPr>
        <w:spacing w:before="60" w:after="60"/>
      </w:pPr>
      <w:r>
        <w:rPr>
          <w:rFonts w:ascii="Arial" w:cs="Arial" w:eastAsia="Arial" w:hAnsi="Arial"/>
          <w:sz w:val="22"/>
          <w:szCs w:val="22"/>
        </w:rPr>
        <w:t xml:space="preserve">Automated underperformance letters triggered at 10%, 25%, 50%, and 75% of campaign period completion if branch performance is below target:</w:t>
      </w:r>
    </w:p>
    <w:p>
      <w:pPr>
        <w:pStyle w:val="ListParagraph"/>
        <w:numPr>
          <w:ilvl w:val="1"/>
          <w:numId w:val="2"/>
        </w:numPr>
        <w:spacing w:before="60" w:after="60"/>
      </w:pPr>
      <w:r>
        <w:rPr>
          <w:rFonts w:ascii="Arial" w:cs="Arial" w:eastAsia="Arial" w:hAnsi="Arial"/>
          <w:sz w:val="22"/>
          <w:szCs w:val="22"/>
        </w:rPr>
        <w:t xml:space="preserve">Letter clearly states: campaign name, period elapsed, % of period completed, current achievement, target, gap, and calls for course correction</w:t>
      </w:r>
    </w:p>
    <w:p>
      <w:pPr>
        <w:pStyle w:val="ListParagraph"/>
        <w:numPr>
          <w:ilvl w:val="1"/>
          <w:numId w:val="2"/>
        </w:numPr>
        <w:spacing w:before="60" w:after="60"/>
      </w:pPr>
      <w:r>
        <w:rPr>
          <w:rFonts w:ascii="Arial" w:cs="Arial" w:eastAsia="Arial" w:hAnsi="Arial"/>
          <w:sz w:val="22"/>
          <w:szCs w:val="22"/>
        </w:rPr>
        <w:t xml:space="preserve">Each milestone triggers letter generation for branches below configurable performance threshold (e.g., below 70% of pro-rated target)</w:t>
      </w:r>
    </w:p>
    <w:p>
      <w:pPr>
        <w:pStyle w:val="ListParagraph"/>
        <w:numPr>
          <w:ilvl w:val="1"/>
          <w:numId w:val="2"/>
        </w:numPr>
        <w:spacing w:before="60" w:after="60"/>
      </w:pPr>
      <w:r>
        <w:rPr>
          <w:rFonts w:ascii="Arial" w:cs="Arial" w:eastAsia="Arial" w:hAnsi="Arial"/>
          <w:sz w:val="22"/>
          <w:szCs w:val="22"/>
        </w:rPr>
        <w:t xml:space="preserve">RO User reviews auto-drafted letters, approves, and system shares with respective branches</w:t>
      </w:r>
    </w:p>
    <w:p>
      <w:pPr>
        <w:pStyle w:val="ListParagraph"/>
        <w:numPr>
          <w:ilvl w:val="0"/>
          <w:numId w:val="2"/>
        </w:numPr>
        <w:spacing w:before="60" w:after="60"/>
      </w:pPr>
      <w:r>
        <w:rPr>
          <w:rFonts w:ascii="Arial" w:cs="Arial" w:eastAsia="Arial" w:hAnsi="Arial"/>
          <w:sz w:val="22"/>
          <w:szCs w:val="22"/>
        </w:rPr>
        <w:t xml:space="preserve">End-of-campaign report: final rankings, achievers (triggers appreciation letters), non-achievers (triggers explanation letters)</w:t>
      </w:r>
    </w:p>
    <w:p>
      <w:pPr>
        <w:pStyle w:val="ListParagraph"/>
        <w:numPr>
          <w:ilvl w:val="0"/>
          <w:numId w:val="2"/>
        </w:numPr>
        <w:spacing w:before="60" w:after="60"/>
      </w:pPr>
      <w:r>
        <w:rPr>
          <w:rFonts w:ascii="Arial" w:cs="Arial" w:eastAsia="Arial" w:hAnsi="Arial"/>
          <w:sz w:val="22"/>
          <w:szCs w:val="22"/>
        </w:rPr>
        <w:t xml:space="preserve">Campaign archive: all past campaigns searchable with full performance data</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5.8  Claims Management</w:t>
      </w:r>
    </w:p>
    <w:p>
      <w:pPr>
        <w:pStyle w:val="ListParagraph"/>
        <w:numPr>
          <w:ilvl w:val="0"/>
          <w:numId w:val="2"/>
        </w:numPr>
        <w:spacing w:before="60" w:after="60"/>
      </w:pPr>
      <w:r>
        <w:rPr>
          <w:rFonts w:ascii="Arial" w:cs="Arial" w:eastAsia="Arial" w:hAnsi="Arial"/>
          <w:sz w:val="22"/>
          <w:szCs w:val="22"/>
        </w:rPr>
        <w:t xml:space="preserve">RO Users and Branch Users can submit claims (TA/DA, conveyance, medical reimbursement, entertainment, etc.)</w:t>
      </w:r>
    </w:p>
    <w:p>
      <w:pPr>
        <w:pStyle w:val="ListParagraph"/>
        <w:numPr>
          <w:ilvl w:val="0"/>
          <w:numId w:val="2"/>
        </w:numPr>
        <w:spacing w:before="60" w:after="60"/>
      </w:pPr>
      <w:r>
        <w:rPr>
          <w:rFonts w:ascii="Arial" w:cs="Arial" w:eastAsia="Arial" w:hAnsi="Arial"/>
          <w:sz w:val="22"/>
          <w:szCs w:val="22"/>
        </w:rPr>
        <w:t xml:space="preserve">Claim form: claimant, claim type, period, amount, supporting documents upload</w:t>
      </w:r>
    </w:p>
    <w:p>
      <w:pPr>
        <w:pStyle w:val="ListParagraph"/>
        <w:numPr>
          <w:ilvl w:val="0"/>
          <w:numId w:val="2"/>
        </w:numPr>
        <w:spacing w:before="60" w:after="60"/>
      </w:pPr>
      <w:r>
        <w:rPr>
          <w:rFonts w:ascii="Arial" w:cs="Arial" w:eastAsia="Arial" w:hAnsi="Arial"/>
          <w:sz w:val="22"/>
          <w:szCs w:val="22"/>
        </w:rPr>
        <w:t xml:space="preserve">Workflow: Submitted → Verified by RO Finance Desk → Approved by Competent Authority → Paid / Rejected</w:t>
      </w:r>
    </w:p>
    <w:p>
      <w:pPr>
        <w:pStyle w:val="ListParagraph"/>
        <w:numPr>
          <w:ilvl w:val="0"/>
          <w:numId w:val="2"/>
        </w:numPr>
        <w:spacing w:before="60" w:after="60"/>
      </w:pPr>
      <w:r>
        <w:rPr>
          <w:rFonts w:ascii="Arial" w:cs="Arial" w:eastAsia="Arial" w:hAnsi="Arial"/>
          <w:sz w:val="22"/>
          <w:szCs w:val="22"/>
        </w:rPr>
        <w:t xml:space="preserve">Email notifications at each stage</w:t>
      </w:r>
    </w:p>
    <w:p>
      <w:pPr>
        <w:pStyle w:val="ListParagraph"/>
        <w:numPr>
          <w:ilvl w:val="0"/>
          <w:numId w:val="2"/>
        </w:numPr>
        <w:spacing w:before="60" w:after="60"/>
      </w:pPr>
      <w:r>
        <w:rPr>
          <w:rFonts w:ascii="Arial" w:cs="Arial" w:eastAsia="Arial" w:hAnsi="Arial"/>
          <w:sz w:val="22"/>
          <w:szCs w:val="22"/>
        </w:rPr>
        <w:t xml:space="preserve">Claim history and status dashboard per user</w:t>
      </w:r>
    </w:p>
    <w:p>
      <w:pPr>
        <w:pStyle w:val="ListParagraph"/>
        <w:numPr>
          <w:ilvl w:val="0"/>
          <w:numId w:val="2"/>
        </w:numPr>
        <w:spacing w:before="60" w:after="60"/>
      </w:pPr>
      <w:r>
        <w:rPr>
          <w:rFonts w:ascii="Arial" w:cs="Arial" w:eastAsia="Arial" w:hAnsi="Arial"/>
          <w:sz w:val="22"/>
          <w:szCs w:val="22"/>
        </w:rPr>
        <w:t xml:space="preserve">Admin/RO Finance can generate periodic claims summary reports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5.9  Dispatch Register</w:t>
      </w:r>
    </w:p>
    <w:p>
      <w:pPr>
        <w:pStyle w:val="ListParagraph"/>
        <w:numPr>
          <w:ilvl w:val="0"/>
          <w:numId w:val="2"/>
        </w:numPr>
        <w:spacing w:before="60" w:after="60"/>
      </w:pPr>
      <w:r>
        <w:rPr>
          <w:rFonts w:ascii="Arial" w:cs="Arial" w:eastAsia="Arial" w:hAnsi="Arial"/>
          <w:sz w:val="22"/>
          <w:szCs w:val="22"/>
        </w:rPr>
        <w:t xml:space="preserve">Log all outgoing dispatches from the Regional Office</w:t>
      </w:r>
    </w:p>
    <w:p>
      <w:pPr>
        <w:pStyle w:val="ListParagraph"/>
        <w:numPr>
          <w:ilvl w:val="0"/>
          <w:numId w:val="2"/>
        </w:numPr>
        <w:spacing w:before="60" w:after="60"/>
      </w:pPr>
      <w:r>
        <w:rPr>
          <w:rFonts w:ascii="Arial" w:cs="Arial" w:eastAsia="Arial" w:hAnsi="Arial"/>
          <w:sz w:val="22"/>
          <w:szCs w:val="22"/>
        </w:rPr>
        <w:t xml:space="preserve">Entry fields: dispatch date, addressee (branch/external), subject/document description, courier/speed post/hand delivery, consignment/AWB number, courier company, dispatched by</w:t>
      </w:r>
    </w:p>
    <w:p>
      <w:pPr>
        <w:pStyle w:val="ListParagraph"/>
        <w:numPr>
          <w:ilvl w:val="0"/>
          <w:numId w:val="2"/>
        </w:numPr>
        <w:spacing w:before="60" w:after="60"/>
      </w:pPr>
      <w:r>
        <w:rPr>
          <w:rFonts w:ascii="Arial" w:cs="Arial" w:eastAsia="Arial" w:hAnsi="Arial"/>
          <w:sz w:val="22"/>
          <w:szCs w:val="22"/>
        </w:rPr>
        <w:t xml:space="preserve">Status tracking: Dispatched → In Transit → Delivered (update manually or via courier API if available)</w:t>
      </w:r>
    </w:p>
    <w:p>
      <w:pPr>
        <w:pStyle w:val="ListParagraph"/>
        <w:numPr>
          <w:ilvl w:val="0"/>
          <w:numId w:val="2"/>
        </w:numPr>
        <w:spacing w:before="60" w:after="60"/>
      </w:pPr>
      <w:r>
        <w:rPr>
          <w:rFonts w:ascii="Arial" w:cs="Arial" w:eastAsia="Arial" w:hAnsi="Arial"/>
          <w:sz w:val="22"/>
          <w:szCs w:val="22"/>
        </w:rPr>
        <w:t xml:space="preserve">Search and filter by date, branch, courier, status</w:t>
      </w:r>
    </w:p>
    <w:p>
      <w:pPr>
        <w:pStyle w:val="ListParagraph"/>
        <w:numPr>
          <w:ilvl w:val="0"/>
          <w:numId w:val="2"/>
        </w:numPr>
        <w:spacing w:before="60" w:after="60"/>
      </w:pPr>
      <w:r>
        <w:rPr>
          <w:rFonts w:ascii="Arial" w:cs="Arial" w:eastAsia="Arial" w:hAnsi="Arial"/>
          <w:sz w:val="22"/>
          <w:szCs w:val="22"/>
        </w:rPr>
        <w:t xml:space="preserve">Download dispatch register as Excel or PDF for a selected period</w:t>
      </w:r>
    </w:p>
    <w:p>
      <w:pPr>
        <w:pStyle w:val="ListParagraph"/>
        <w:numPr>
          <w:ilvl w:val="0"/>
          <w:numId w:val="2"/>
        </w:numPr>
        <w:spacing w:before="60" w:after="60"/>
      </w:pPr>
      <w:r>
        <w:rPr>
          <w:rFonts w:ascii="Arial" w:cs="Arial" w:eastAsia="Arial" w:hAnsi="Arial"/>
          <w:sz w:val="22"/>
          <w:szCs w:val="22"/>
        </w:rPr>
        <w:t xml:space="preserve">Incoming mail register: log inward correspondence with similar fields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5.10  Calendar of Events, Photo Gallery &amp; Minutes of Meetings</w:t>
      </w:r>
    </w:p>
    <w:p>
      <w:pPr>
        <w:pStyle w:val="ListParagraph"/>
        <w:numPr>
          <w:ilvl w:val="0"/>
          <w:numId w:val="2"/>
        </w:numPr>
        <w:spacing w:before="60" w:after="60"/>
      </w:pPr>
      <w:r>
        <w:rPr>
          <w:rFonts w:ascii="Arial" w:cs="Arial" w:eastAsia="Arial" w:hAnsi="Arial"/>
          <w:sz w:val="22"/>
          <w:szCs w:val="22"/>
        </w:rPr>
        <w:t xml:space="preserve">RO User creates calendar events: event name, date/time, venue, type (training, inspection, committee meeting, public event, sports/cultural, anniversary, etc.)</w:t>
      </w:r>
    </w:p>
    <w:p>
      <w:pPr>
        <w:pStyle w:val="ListParagraph"/>
        <w:numPr>
          <w:ilvl w:val="0"/>
          <w:numId w:val="2"/>
        </w:numPr>
        <w:spacing w:before="60" w:after="60"/>
      </w:pPr>
      <w:r>
        <w:rPr>
          <w:rFonts w:ascii="Arial" w:cs="Arial" w:eastAsia="Arial" w:hAnsi="Arial"/>
          <w:sz w:val="22"/>
          <w:szCs w:val="22"/>
        </w:rPr>
        <w:t xml:space="preserve">Event record includes: description, participants list, photo gallery upload (multiple images), minutes of meeting (rich text or document upload), action points with owner and due date</w:t>
      </w:r>
    </w:p>
    <w:p>
      <w:pPr>
        <w:pStyle w:val="ListParagraph"/>
        <w:numPr>
          <w:ilvl w:val="0"/>
          <w:numId w:val="2"/>
        </w:numPr>
        <w:spacing w:before="60" w:after="60"/>
      </w:pPr>
      <w:r>
        <w:rPr>
          <w:rFonts w:ascii="Arial" w:cs="Arial" w:eastAsia="Arial" w:hAnsi="Arial"/>
          <w:sz w:val="22"/>
          <w:szCs w:val="22"/>
        </w:rPr>
        <w:t xml:space="preserve">Calendar view (month/week/day), list view with filter by event type</w:t>
      </w:r>
    </w:p>
    <w:p>
      <w:pPr>
        <w:pStyle w:val="ListParagraph"/>
        <w:numPr>
          <w:ilvl w:val="0"/>
          <w:numId w:val="2"/>
        </w:numPr>
        <w:spacing w:before="60" w:after="60"/>
      </w:pPr>
      <w:r>
        <w:rPr>
          <w:rFonts w:ascii="Arial" w:cs="Arial" w:eastAsia="Arial" w:hAnsi="Arial"/>
          <w:sz w:val="22"/>
          <w:szCs w:val="22"/>
        </w:rPr>
        <w:t xml:space="preserve">Public events are flagged and auto-published to the public-facing portal's events section</w:t>
      </w:r>
    </w:p>
    <w:p>
      <w:pPr>
        <w:pStyle w:val="ListParagraph"/>
        <w:numPr>
          <w:ilvl w:val="0"/>
          <w:numId w:val="2"/>
        </w:numPr>
        <w:spacing w:before="60" w:after="60"/>
      </w:pPr>
      <w:r>
        <w:rPr>
          <w:rFonts w:ascii="Arial" w:cs="Arial" w:eastAsia="Arial" w:hAnsi="Arial"/>
          <w:sz w:val="22"/>
          <w:szCs w:val="22"/>
        </w:rPr>
        <w:t xml:space="preserve">Minutes: track action point completion status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5.11  Committees Management</w:t>
      </w:r>
    </w:p>
    <w:p>
      <w:pPr>
        <w:pStyle w:val="ListParagraph"/>
        <w:numPr>
          <w:ilvl w:val="0"/>
          <w:numId w:val="2"/>
        </w:numPr>
        <w:spacing w:before="60" w:after="60"/>
      </w:pPr>
      <w:r>
        <w:rPr>
          <w:rFonts w:ascii="Arial" w:cs="Arial" w:eastAsia="Arial" w:hAnsi="Arial"/>
          <w:sz w:val="22"/>
          <w:szCs w:val="22"/>
        </w:rPr>
        <w:t xml:space="preserve">Maintain a register of all committees at the Regional Office level (e.g., ALCO, Fraud Prevention Committee, Customer Service Committee, Staff Grievance Committee, Internal Audit Committee, etc.)</w:t>
      </w:r>
    </w:p>
    <w:p>
      <w:pPr>
        <w:pStyle w:val="ListParagraph"/>
        <w:numPr>
          <w:ilvl w:val="0"/>
          <w:numId w:val="2"/>
        </w:numPr>
        <w:spacing w:before="60" w:after="60"/>
      </w:pPr>
      <w:r>
        <w:rPr>
          <w:rFonts w:ascii="Arial" w:cs="Arial" w:eastAsia="Arial" w:hAnsi="Arial"/>
          <w:sz w:val="22"/>
          <w:szCs w:val="22"/>
        </w:rPr>
        <w:t xml:space="preserve">For each committee: name, purpose, constitution (members with designation), meeting frequency, last meeting date, next meeting date</w:t>
      </w:r>
    </w:p>
    <w:p>
      <w:pPr>
        <w:pStyle w:val="ListParagraph"/>
        <w:numPr>
          <w:ilvl w:val="0"/>
          <w:numId w:val="2"/>
        </w:numPr>
        <w:spacing w:before="60" w:after="60"/>
      </w:pPr>
      <w:r>
        <w:rPr>
          <w:rFonts w:ascii="Arial" w:cs="Arial" w:eastAsia="Arial" w:hAnsi="Arial"/>
          <w:sz w:val="22"/>
          <w:szCs w:val="22"/>
        </w:rPr>
        <w:t xml:space="preserve">Link committee meetings to the Calendar of Events module</w:t>
      </w:r>
    </w:p>
    <w:p>
      <w:pPr>
        <w:pStyle w:val="ListParagraph"/>
        <w:numPr>
          <w:ilvl w:val="0"/>
          <w:numId w:val="2"/>
        </w:numPr>
        <w:spacing w:before="60" w:after="60"/>
      </w:pPr>
      <w:r>
        <w:rPr>
          <w:rFonts w:ascii="Arial" w:cs="Arial" w:eastAsia="Arial" w:hAnsi="Arial"/>
          <w:sz w:val="22"/>
          <w:szCs w:val="22"/>
        </w:rPr>
        <w:t xml:space="preserve">Member posting history is auto-tracked: when a user changes posting or role, committee membership records are updated and old members are archived with tenure dates</w:t>
      </w:r>
    </w:p>
    <w:p>
      <w:pPr>
        <w:pStyle w:val="ListParagraph"/>
        <w:numPr>
          <w:ilvl w:val="0"/>
          <w:numId w:val="2"/>
        </w:numPr>
        <w:spacing w:before="60" w:after="60"/>
      </w:pPr>
      <w:r>
        <w:rPr>
          <w:rFonts w:ascii="Arial" w:cs="Arial" w:eastAsia="Arial" w:hAnsi="Arial"/>
          <w:sz w:val="22"/>
          <w:szCs w:val="22"/>
        </w:rPr>
        <w:t xml:space="preserve">Generate committee constitution document on demand</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5.12  Monthly Regional Magazine (Auto-Generated)</w:t>
      </w:r>
    </w:p>
    <w:p>
      <w:pPr>
        <w:spacing w:before="80" w:after="80"/>
      </w:pPr>
      <w:r>
        <w:rPr>
          <w:rFonts w:ascii="Arial" w:cs="Arial" w:eastAsia="Arial" w:hAnsi="Arial"/>
          <w:sz w:val="22"/>
          <w:szCs w:val="22"/>
        </w:rPr>
        <w:t xml:space="preserve">The system auto-generates a monthly magazine in PDF format using data from the Calendar of Events module and other portal sections. This is a key differentiating feature.</w:t>
      </w:r>
    </w:p>
    <w:p>
      <w:pPr>
        <w:pStyle w:val="ListParagraph"/>
        <w:numPr>
          <w:ilvl w:val="0"/>
          <w:numId w:val="2"/>
        </w:numPr>
        <w:spacing w:before="60" w:after="60"/>
      </w:pPr>
      <w:r>
        <w:rPr>
          <w:rFonts w:ascii="Arial" w:cs="Arial" w:eastAsia="Arial" w:hAnsi="Arial"/>
          <w:sz w:val="22"/>
          <w:szCs w:val="22"/>
        </w:rPr>
        <w:t xml:space="preserve">Triggered: manual (RO User) or scheduled on a configurable date each month</w:t>
      </w:r>
    </w:p>
    <w:p>
      <w:pPr>
        <w:pStyle w:val="ListParagraph"/>
        <w:numPr>
          <w:ilvl w:val="0"/>
          <w:numId w:val="2"/>
        </w:numPr>
        <w:spacing w:before="60" w:after="60"/>
      </w:pPr>
      <w:r>
        <w:rPr>
          <w:rFonts w:ascii="Arial" w:cs="Arial" w:eastAsia="Arial" w:hAnsi="Arial"/>
          <w:sz w:val="22"/>
          <w:szCs w:val="22"/>
        </w:rPr>
        <w:t xml:space="preserve">Magazine content is assembled automatically from:</w:t>
      </w:r>
    </w:p>
    <w:p>
      <w:pPr>
        <w:pStyle w:val="ListParagraph"/>
        <w:numPr>
          <w:ilvl w:val="1"/>
          <w:numId w:val="2"/>
        </w:numPr>
        <w:spacing w:before="60" w:after="60"/>
      </w:pPr>
      <w:r>
        <w:rPr>
          <w:rFonts w:ascii="Arial" w:cs="Arial" w:eastAsia="Arial" w:hAnsi="Arial"/>
          <w:sz w:val="22"/>
          <w:szCs w:val="22"/>
        </w:rPr>
        <w:t xml:space="preserve">Message from the Regional Head (text input by RO User)</w:t>
      </w:r>
    </w:p>
    <w:p>
      <w:pPr>
        <w:pStyle w:val="ListParagraph"/>
        <w:numPr>
          <w:ilvl w:val="1"/>
          <w:numId w:val="2"/>
        </w:numPr>
        <w:spacing w:before="60" w:after="60"/>
      </w:pPr>
      <w:r>
        <w:rPr>
          <w:rFonts w:ascii="Arial" w:cs="Arial" w:eastAsia="Arial" w:hAnsi="Arial"/>
          <w:sz w:val="22"/>
          <w:szCs w:val="22"/>
        </w:rPr>
        <w:t xml:space="preserve">Month's calendar events with descriptions and curated photos</w:t>
      </w:r>
    </w:p>
    <w:p>
      <w:pPr>
        <w:pStyle w:val="ListParagraph"/>
        <w:numPr>
          <w:ilvl w:val="1"/>
          <w:numId w:val="2"/>
        </w:numPr>
        <w:spacing w:before="60" w:after="60"/>
      </w:pPr>
      <w:r>
        <w:rPr>
          <w:rFonts w:ascii="Arial" w:cs="Arial" w:eastAsia="Arial" w:hAnsi="Arial"/>
          <w:sz w:val="22"/>
          <w:szCs w:val="22"/>
        </w:rPr>
        <w:t xml:space="preserve">MIS business highlights for the month (top performers, achievements)</w:t>
      </w:r>
    </w:p>
    <w:p>
      <w:pPr>
        <w:pStyle w:val="ListParagraph"/>
        <w:numPr>
          <w:ilvl w:val="1"/>
          <w:numId w:val="2"/>
        </w:numPr>
        <w:spacing w:before="60" w:after="60"/>
      </w:pPr>
      <w:r>
        <w:rPr>
          <w:rFonts w:ascii="Arial" w:cs="Arial" w:eastAsia="Arial" w:hAnsi="Arial"/>
          <w:sz w:val="22"/>
          <w:szCs w:val="22"/>
        </w:rPr>
        <w:t xml:space="preserve">Best Performing Branches of the month</w:t>
      </w:r>
    </w:p>
    <w:p>
      <w:pPr>
        <w:pStyle w:val="ListParagraph"/>
        <w:numPr>
          <w:ilvl w:val="1"/>
          <w:numId w:val="2"/>
        </w:numPr>
        <w:spacing w:before="60" w:after="60"/>
      </w:pPr>
      <w:r>
        <w:rPr>
          <w:rFonts w:ascii="Arial" w:cs="Arial" w:eastAsia="Arial" w:hAnsi="Arial"/>
          <w:sz w:val="22"/>
          <w:szCs w:val="22"/>
        </w:rPr>
        <w:t xml:space="preserve">Appreciation letter recipients list</w:t>
      </w:r>
    </w:p>
    <w:p>
      <w:pPr>
        <w:pStyle w:val="ListParagraph"/>
        <w:numPr>
          <w:ilvl w:val="1"/>
          <w:numId w:val="2"/>
        </w:numPr>
        <w:spacing w:before="60" w:after="60"/>
      </w:pPr>
      <w:r>
        <w:rPr>
          <w:rFonts w:ascii="Arial" w:cs="Arial" w:eastAsia="Arial" w:hAnsi="Arial"/>
          <w:sz w:val="22"/>
          <w:szCs w:val="22"/>
        </w:rPr>
        <w:t xml:space="preserve">Campaign performance highlights</w:t>
      </w:r>
    </w:p>
    <w:p>
      <w:pPr>
        <w:pStyle w:val="ListParagraph"/>
        <w:numPr>
          <w:ilvl w:val="1"/>
          <w:numId w:val="2"/>
        </w:numPr>
        <w:spacing w:before="60" w:after="60"/>
      </w:pPr>
      <w:r>
        <w:rPr>
          <w:rFonts w:ascii="Arial" w:cs="Arial" w:eastAsia="Arial" w:hAnsi="Arial"/>
          <w:sz w:val="22"/>
          <w:szCs w:val="22"/>
        </w:rPr>
        <w:t xml:space="preserve">New joiners/transfers (from posting history)</w:t>
      </w:r>
    </w:p>
    <w:p>
      <w:pPr>
        <w:pStyle w:val="ListParagraph"/>
        <w:numPr>
          <w:ilvl w:val="1"/>
          <w:numId w:val="2"/>
        </w:numPr>
        <w:spacing w:before="60" w:after="60"/>
      </w:pPr>
      <w:r>
        <w:rPr>
          <w:rFonts w:ascii="Arial" w:cs="Arial" w:eastAsia="Arial" w:hAnsi="Arial"/>
          <w:sz w:val="22"/>
          <w:szCs w:val="22"/>
        </w:rPr>
        <w:t xml:space="preserve">Upcoming events for next month</w:t>
      </w:r>
    </w:p>
    <w:p>
      <w:pPr>
        <w:pStyle w:val="ListParagraph"/>
        <w:numPr>
          <w:ilvl w:val="1"/>
          <w:numId w:val="2"/>
        </w:numPr>
        <w:spacing w:before="60" w:after="60"/>
      </w:pPr>
      <w:r>
        <w:rPr>
          <w:rFonts w:ascii="Arial" w:cs="Arial" w:eastAsia="Arial" w:hAnsi="Arial"/>
          <w:sz w:val="22"/>
          <w:szCs w:val="22"/>
        </w:rPr>
        <w:t xml:space="preserve">Region achievements (awards, certificates added during the month)</w:t>
      </w:r>
    </w:p>
    <w:p>
      <w:pPr>
        <w:pStyle w:val="ListParagraph"/>
        <w:numPr>
          <w:ilvl w:val="0"/>
          <w:numId w:val="2"/>
        </w:numPr>
        <w:spacing w:before="60" w:after="60"/>
      </w:pPr>
      <w:r>
        <w:rPr>
          <w:rFonts w:ascii="Arial" w:cs="Arial" w:eastAsia="Arial" w:hAnsi="Arial"/>
          <w:sz w:val="22"/>
          <w:szCs w:val="22"/>
        </w:rPr>
        <w:t xml:space="preserve">Layout: multi-page PDF with masthead, RO branding, photo layouts, and consistent typography</w:t>
      </w:r>
    </w:p>
    <w:p>
      <w:pPr>
        <w:pStyle w:val="ListParagraph"/>
        <w:numPr>
          <w:ilvl w:val="0"/>
          <w:numId w:val="2"/>
        </w:numPr>
        <w:spacing w:before="60" w:after="60"/>
      </w:pPr>
      <w:r>
        <w:rPr>
          <w:rFonts w:ascii="Arial" w:cs="Arial" w:eastAsia="Arial" w:hAnsi="Arial"/>
          <w:sz w:val="22"/>
          <w:szCs w:val="22"/>
        </w:rPr>
        <w:t xml:space="preserve">RO User can preview and make minor edits before publishing</w:t>
      </w:r>
    </w:p>
    <w:p>
      <w:pPr>
        <w:pStyle w:val="ListParagraph"/>
        <w:numPr>
          <w:ilvl w:val="0"/>
          <w:numId w:val="2"/>
        </w:numPr>
        <w:spacing w:before="60" w:after="60"/>
      </w:pPr>
      <w:r>
        <w:rPr>
          <w:rFonts w:ascii="Arial" w:cs="Arial" w:eastAsia="Arial" w:hAnsi="Arial"/>
          <w:sz w:val="22"/>
          <w:szCs w:val="22"/>
        </w:rPr>
        <w:t xml:space="preserve">Once published: available for download by all internal users; summary version (without internal data) can be published to public portal</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6. Public-Facing Portal</w:t>
      </w:r>
    </w:p>
    <w:p>
      <w:pPr>
        <w:spacing w:before="80" w:after="80"/>
      </w:pPr>
      <w:r>
        <w:rPr>
          <w:rFonts w:ascii="Arial" w:cs="Arial" w:eastAsia="Arial" w:hAnsi="Arial"/>
          <w:sz w:val="22"/>
          <w:szCs w:val="22"/>
        </w:rPr>
        <w:t xml:space="preserve">The public portal derives all its content from the internal system. It presents the Regional Office professionally to customers, stakeholders, and the public. No separate data entry is required for the public portal.</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6.1  Organisation Structure (Tree Chart)</w:t>
      </w:r>
    </w:p>
    <w:p>
      <w:pPr>
        <w:pStyle w:val="ListParagraph"/>
        <w:numPr>
          <w:ilvl w:val="0"/>
          <w:numId w:val="2"/>
        </w:numPr>
        <w:spacing w:before="60" w:after="60"/>
      </w:pPr>
      <w:r>
        <w:rPr>
          <w:rFonts w:ascii="Arial" w:cs="Arial" w:eastAsia="Arial" w:hAnsi="Arial"/>
          <w:sz w:val="22"/>
          <w:szCs w:val="22"/>
        </w:rPr>
        <w:t xml:space="preserve">Dynamic org chart generated from internal user data — updates automatically when users are added, transferred, or deactivated</w:t>
      </w:r>
    </w:p>
    <w:p>
      <w:pPr>
        <w:pStyle w:val="ListParagraph"/>
        <w:numPr>
          <w:ilvl w:val="0"/>
          <w:numId w:val="2"/>
        </w:numPr>
        <w:spacing w:before="60" w:after="60"/>
      </w:pPr>
      <w:r>
        <w:rPr>
          <w:rFonts w:ascii="Arial" w:cs="Arial" w:eastAsia="Arial" w:hAnsi="Arial"/>
          <w:sz w:val="22"/>
          <w:szCs w:val="22"/>
        </w:rPr>
        <w:t xml:space="preserve">Shows: Regional Office structure (departments and heads), then branches/outlets under the region</w:t>
      </w:r>
    </w:p>
    <w:p>
      <w:pPr>
        <w:pStyle w:val="ListParagraph"/>
        <w:numPr>
          <w:ilvl w:val="0"/>
          <w:numId w:val="2"/>
        </w:numPr>
        <w:spacing w:before="60" w:after="60"/>
      </w:pPr>
      <w:r>
        <w:rPr>
          <w:rFonts w:ascii="Arial" w:cs="Arial" w:eastAsia="Arial" w:hAnsi="Arial"/>
          <w:sz w:val="22"/>
          <w:szCs w:val="22"/>
        </w:rPr>
        <w:t xml:space="preserve">Displays: name, designation, profile photo, department/unit</w:t>
      </w:r>
    </w:p>
    <w:p>
      <w:pPr>
        <w:pStyle w:val="ListParagraph"/>
        <w:numPr>
          <w:ilvl w:val="0"/>
          <w:numId w:val="2"/>
        </w:numPr>
        <w:spacing w:before="60" w:after="60"/>
      </w:pPr>
      <w:r>
        <w:rPr>
          <w:rFonts w:ascii="Arial" w:cs="Arial" w:eastAsia="Arial" w:hAnsi="Arial"/>
          <w:sz w:val="22"/>
          <w:szCs w:val="22"/>
        </w:rPr>
        <w:t xml:space="preserve">Clickable nodes: clicking a user card shows their public contact details</w:t>
      </w:r>
    </w:p>
    <w:p>
      <w:pPr>
        <w:pStyle w:val="ListParagraph"/>
        <w:numPr>
          <w:ilvl w:val="0"/>
          <w:numId w:val="2"/>
        </w:numPr>
        <w:spacing w:before="60" w:after="60"/>
      </w:pPr>
      <w:r>
        <w:rPr>
          <w:rFonts w:ascii="Arial" w:cs="Arial" w:eastAsia="Arial" w:hAnsi="Arial"/>
          <w:sz w:val="22"/>
          <w:szCs w:val="22"/>
        </w:rPr>
        <w:t xml:space="preserve">Responsive and zoomable; mobile-friendly</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6.2  Contact Directory</w:t>
      </w:r>
    </w:p>
    <w:p>
      <w:pPr>
        <w:pStyle w:val="ListParagraph"/>
        <w:numPr>
          <w:ilvl w:val="0"/>
          <w:numId w:val="2"/>
        </w:numPr>
        <w:spacing w:before="60" w:after="60"/>
      </w:pPr>
      <w:r>
        <w:rPr>
          <w:rFonts w:ascii="Arial" w:cs="Arial" w:eastAsia="Arial" w:hAnsi="Arial"/>
          <w:sz w:val="22"/>
          <w:szCs w:val="22"/>
        </w:rPr>
        <w:t xml:space="preserve">Searchable directory of all staff whose details are marked as publicly visible by Admin</w:t>
      </w:r>
    </w:p>
    <w:p>
      <w:pPr>
        <w:pStyle w:val="ListParagraph"/>
        <w:numPr>
          <w:ilvl w:val="0"/>
          <w:numId w:val="2"/>
        </w:numPr>
        <w:spacing w:before="60" w:after="60"/>
      </w:pPr>
      <w:r>
        <w:rPr>
          <w:rFonts w:ascii="Arial" w:cs="Arial" w:eastAsia="Arial" w:hAnsi="Arial"/>
          <w:sz w:val="22"/>
          <w:szCs w:val="22"/>
        </w:rPr>
        <w:t xml:space="preserve">Fields shown: name, designation, department/unit, office phone, email</w:t>
      </w:r>
    </w:p>
    <w:p>
      <w:pPr>
        <w:pStyle w:val="ListParagraph"/>
        <w:numPr>
          <w:ilvl w:val="0"/>
          <w:numId w:val="2"/>
        </w:numPr>
        <w:spacing w:before="60" w:after="60"/>
      </w:pPr>
      <w:r>
        <w:rPr>
          <w:rFonts w:ascii="Arial" w:cs="Arial" w:eastAsia="Arial" w:hAnsi="Arial"/>
          <w:sz w:val="22"/>
          <w:szCs w:val="22"/>
        </w:rPr>
        <w:t xml:space="preserve">Filter by department, branch, or designation</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6.3  Business Summary of Region</w:t>
      </w:r>
    </w:p>
    <w:p>
      <w:pPr>
        <w:pStyle w:val="ListParagraph"/>
        <w:numPr>
          <w:ilvl w:val="0"/>
          <w:numId w:val="2"/>
        </w:numPr>
        <w:spacing w:before="60" w:after="60"/>
      </w:pPr>
      <w:r>
        <w:rPr>
          <w:rFonts w:ascii="Arial" w:cs="Arial" w:eastAsia="Arial" w:hAnsi="Arial"/>
          <w:sz w:val="22"/>
          <w:szCs w:val="22"/>
        </w:rPr>
        <w:t xml:space="preserve">High-level dashboard showing: total branches, total staff, key business highlights (formatted for public consumption)</w:t>
      </w:r>
    </w:p>
    <w:p>
      <w:pPr>
        <w:pStyle w:val="ListParagraph"/>
        <w:numPr>
          <w:ilvl w:val="0"/>
          <w:numId w:val="2"/>
        </w:numPr>
        <w:spacing w:before="60" w:after="60"/>
      </w:pPr>
      <w:r>
        <w:rPr>
          <w:rFonts w:ascii="Arial" w:cs="Arial" w:eastAsia="Arial" w:hAnsi="Arial"/>
          <w:sz w:val="22"/>
          <w:szCs w:val="22"/>
        </w:rPr>
        <w:t xml:space="preserve">RO User controls which MIS parameters and values are surfaced publicly — Admin can configure this</w:t>
      </w:r>
    </w:p>
    <w:p>
      <w:pPr>
        <w:pStyle w:val="ListParagraph"/>
        <w:numPr>
          <w:ilvl w:val="0"/>
          <w:numId w:val="2"/>
        </w:numPr>
        <w:spacing w:before="60" w:after="60"/>
      </w:pPr>
      <w:r>
        <w:rPr>
          <w:rFonts w:ascii="Arial" w:cs="Arial" w:eastAsia="Arial" w:hAnsi="Arial"/>
          <w:sz w:val="22"/>
          <w:szCs w:val="22"/>
        </w:rPr>
        <w:t xml:space="preserve">Updated automatically from MIS data on the configured refresh schedule</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6.4  Best Performing Branches for the Month</w:t>
      </w:r>
    </w:p>
    <w:p>
      <w:pPr>
        <w:pStyle w:val="ListParagraph"/>
        <w:numPr>
          <w:ilvl w:val="0"/>
          <w:numId w:val="2"/>
        </w:numPr>
        <w:spacing w:before="60" w:after="60"/>
      </w:pPr>
      <w:r>
        <w:rPr>
          <w:rFonts w:ascii="Arial" w:cs="Arial" w:eastAsia="Arial" w:hAnsi="Arial"/>
          <w:sz w:val="22"/>
          <w:szCs w:val="22"/>
        </w:rPr>
        <w:t xml:space="preserve">Auto-populated from internal campaign/MIS rankings</w:t>
      </w:r>
    </w:p>
    <w:p>
      <w:pPr>
        <w:pStyle w:val="ListParagraph"/>
        <w:numPr>
          <w:ilvl w:val="0"/>
          <w:numId w:val="2"/>
        </w:numPr>
        <w:spacing w:before="60" w:after="60"/>
      </w:pPr>
      <w:r>
        <w:rPr>
          <w:rFonts w:ascii="Arial" w:cs="Arial" w:eastAsia="Arial" w:hAnsi="Arial"/>
          <w:sz w:val="22"/>
          <w:szCs w:val="22"/>
        </w:rPr>
        <w:t xml:space="preserve">Shows top N branches with parameter achieved — configurable by Admin</w:t>
      </w:r>
    </w:p>
    <w:p>
      <w:pPr>
        <w:pStyle w:val="ListParagraph"/>
        <w:numPr>
          <w:ilvl w:val="0"/>
          <w:numId w:val="2"/>
        </w:numPr>
        <w:spacing w:before="60" w:after="60"/>
      </w:pPr>
      <w:r>
        <w:rPr>
          <w:rFonts w:ascii="Arial" w:cs="Arial" w:eastAsia="Arial" w:hAnsi="Arial"/>
          <w:sz w:val="22"/>
          <w:szCs w:val="22"/>
        </w:rPr>
        <w:t xml:space="preserve">Refreshed monthly</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6.5  Public Events &amp; Photo Gallery</w:t>
      </w:r>
    </w:p>
    <w:p>
      <w:pPr>
        <w:pStyle w:val="ListParagraph"/>
        <w:numPr>
          <w:ilvl w:val="0"/>
          <w:numId w:val="2"/>
        </w:numPr>
        <w:spacing w:before="60" w:after="60"/>
      </w:pPr>
      <w:r>
        <w:rPr>
          <w:rFonts w:ascii="Arial" w:cs="Arial" w:eastAsia="Arial" w:hAnsi="Arial"/>
          <w:sz w:val="22"/>
          <w:szCs w:val="22"/>
        </w:rPr>
        <w:t xml:space="preserve">Events flagged as 'Public' in the internal Calendar of Events are shown here</w:t>
      </w:r>
    </w:p>
    <w:p>
      <w:pPr>
        <w:pStyle w:val="ListParagraph"/>
        <w:numPr>
          <w:ilvl w:val="0"/>
          <w:numId w:val="2"/>
        </w:numPr>
        <w:spacing w:before="60" w:after="60"/>
      </w:pPr>
      <w:r>
        <w:rPr>
          <w:rFonts w:ascii="Arial" w:cs="Arial" w:eastAsia="Arial" w:hAnsi="Arial"/>
          <w:sz w:val="22"/>
          <w:szCs w:val="22"/>
        </w:rPr>
        <w:t xml:space="preserve">Each event has: name, date, description, photo gallery (images uploaded internally)</w:t>
      </w:r>
    </w:p>
    <w:p>
      <w:pPr>
        <w:pStyle w:val="ListParagraph"/>
        <w:numPr>
          <w:ilvl w:val="0"/>
          <w:numId w:val="2"/>
        </w:numPr>
        <w:spacing w:before="60" w:after="60"/>
      </w:pPr>
      <w:r>
        <w:rPr>
          <w:rFonts w:ascii="Arial" w:cs="Arial" w:eastAsia="Arial" w:hAnsi="Arial"/>
          <w:sz w:val="22"/>
          <w:szCs w:val="22"/>
        </w:rPr>
        <w:t xml:space="preserve">Gallery view with lightbox for photos</w:t>
      </w:r>
    </w:p>
    <w:p>
      <w:pPr>
        <w:pStyle w:val="ListParagraph"/>
        <w:numPr>
          <w:ilvl w:val="0"/>
          <w:numId w:val="2"/>
        </w:numPr>
        <w:spacing w:before="60" w:after="60"/>
      </w:pPr>
      <w:r>
        <w:rPr>
          <w:rFonts w:ascii="Arial" w:cs="Arial" w:eastAsia="Arial" w:hAnsi="Arial"/>
          <w:sz w:val="22"/>
          <w:szCs w:val="22"/>
        </w:rPr>
        <w:t xml:space="preserve">Upcoming events section</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6.6  Region Achievements</w:t>
      </w:r>
    </w:p>
    <w:p>
      <w:pPr>
        <w:pStyle w:val="ListParagraph"/>
        <w:numPr>
          <w:ilvl w:val="0"/>
          <w:numId w:val="2"/>
        </w:numPr>
        <w:spacing w:before="60" w:after="60"/>
      </w:pPr>
      <w:r>
        <w:rPr>
          <w:rFonts w:ascii="Arial" w:cs="Arial" w:eastAsia="Arial" w:hAnsi="Arial"/>
          <w:sz w:val="22"/>
          <w:szCs w:val="22"/>
        </w:rPr>
        <w:t xml:space="preserve">Gallery of awards, certificates, recognitions received by the Regional Office or its branches</w:t>
      </w:r>
    </w:p>
    <w:p>
      <w:pPr>
        <w:pStyle w:val="ListParagraph"/>
        <w:numPr>
          <w:ilvl w:val="0"/>
          <w:numId w:val="2"/>
        </w:numPr>
        <w:spacing w:before="60" w:after="60"/>
      </w:pPr>
      <w:r>
        <w:rPr>
          <w:rFonts w:ascii="Arial" w:cs="Arial" w:eastAsia="Arial" w:hAnsi="Arial"/>
          <w:sz w:val="22"/>
          <w:szCs w:val="22"/>
        </w:rPr>
        <w:t xml:space="preserve">Each entry: title, date received, issuing authority, photo/scan of certificate/award</w:t>
      </w:r>
    </w:p>
    <w:p>
      <w:pPr>
        <w:pStyle w:val="ListParagraph"/>
        <w:numPr>
          <w:ilvl w:val="0"/>
          <w:numId w:val="2"/>
        </w:numPr>
        <w:spacing w:before="60" w:after="60"/>
      </w:pPr>
      <w:r>
        <w:rPr>
          <w:rFonts w:ascii="Arial" w:cs="Arial" w:eastAsia="Arial" w:hAnsi="Arial"/>
          <w:sz w:val="22"/>
          <w:szCs w:val="22"/>
        </w:rPr>
        <w:t xml:space="preserve">Managed from the internal portal — RO User adds entries; they auto-publish to the public portal</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7. Posting History &amp; Audit Infrastructure</w:t>
      </w:r>
    </w:p>
    <w:p>
      <w:pPr>
        <w:pStyle w:val="Heading2"/>
        <w:spacing w:before="280" w:after="120"/>
      </w:pPr>
      <w:r>
        <w:rPr>
          <w:rFonts w:ascii="Arial" w:cs="Arial" w:eastAsia="Arial" w:hAnsi="Arial"/>
          <w:b/>
          <w:bCs/>
          <w:color w:val="2E5FA3"/>
          <w:sz w:val="26"/>
          <w:szCs w:val="26"/>
        </w:rPr>
        <w:t xml:space="preserve">7.1  Posting History</w:t>
      </w:r>
    </w:p>
    <w:p>
      <w:pPr>
        <w:pStyle w:val="ListParagraph"/>
        <w:numPr>
          <w:ilvl w:val="0"/>
          <w:numId w:val="2"/>
        </w:numPr>
        <w:spacing w:before="60" w:after="60"/>
      </w:pPr>
      <w:r>
        <w:rPr>
          <w:rFonts w:ascii="Arial" w:cs="Arial" w:eastAsia="Arial" w:hAnsi="Arial"/>
          <w:sz w:val="22"/>
          <w:szCs w:val="22"/>
        </w:rPr>
        <w:t xml:space="preserve">Every user has a posting history record: unit (RO department or Branch/Outlet), designation, from_date, to_date (null if current)</w:t>
      </w:r>
    </w:p>
    <w:p>
      <w:pPr>
        <w:pStyle w:val="ListParagraph"/>
        <w:numPr>
          <w:ilvl w:val="0"/>
          <w:numId w:val="2"/>
        </w:numPr>
        <w:spacing w:before="60" w:after="60"/>
      </w:pPr>
      <w:r>
        <w:rPr>
          <w:rFonts w:ascii="Arial" w:cs="Arial" w:eastAsia="Arial" w:hAnsi="Arial"/>
          <w:sz w:val="22"/>
          <w:szCs w:val="22"/>
        </w:rPr>
        <w:t xml:space="preserve">When Admin reassigns a user, the system closes the current posting (sets to_date = today) and opens a new record</w:t>
      </w:r>
    </w:p>
    <w:p>
      <w:pPr>
        <w:pStyle w:val="ListParagraph"/>
        <w:numPr>
          <w:ilvl w:val="0"/>
          <w:numId w:val="2"/>
        </w:numPr>
        <w:spacing w:before="60" w:after="60"/>
      </w:pPr>
      <w:r>
        <w:rPr>
          <w:rFonts w:ascii="Arial" w:cs="Arial" w:eastAsia="Arial" w:hAnsi="Arial"/>
          <w:sz w:val="22"/>
          <w:szCs w:val="22"/>
        </w:rPr>
        <w:t xml:space="preserve">Posting history is immutable — records cannot be deleted, only corrected with Admin authorisation and an audit note</w:t>
      </w:r>
    </w:p>
    <w:p>
      <w:pPr>
        <w:pStyle w:val="ListParagraph"/>
        <w:numPr>
          <w:ilvl w:val="0"/>
          <w:numId w:val="2"/>
        </w:numPr>
        <w:spacing w:before="60" w:after="60"/>
      </w:pPr>
      <w:r>
        <w:rPr>
          <w:rFonts w:ascii="Arial" w:cs="Arial" w:eastAsia="Arial" w:hAnsi="Arial"/>
          <w:sz w:val="22"/>
          <w:szCs w:val="22"/>
        </w:rPr>
        <w:t xml:space="preserve">System reports: Who was posted where during a given period; Current composition of any unit; Historical composition of committees</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7.2  Audit Logs</w:t>
      </w:r>
    </w:p>
    <w:p>
      <w:pPr>
        <w:pStyle w:val="ListParagraph"/>
        <w:numPr>
          <w:ilvl w:val="0"/>
          <w:numId w:val="2"/>
        </w:numPr>
        <w:spacing w:before="60" w:after="60"/>
      </w:pPr>
      <w:r>
        <w:rPr>
          <w:rFonts w:ascii="Arial" w:cs="Arial" w:eastAsia="Arial" w:hAnsi="Arial"/>
          <w:sz w:val="22"/>
          <w:szCs w:val="22"/>
        </w:rPr>
        <w:t xml:space="preserve">All create / update / delete actions on any record are logged: user, timestamp, IP address, old values, new values</w:t>
      </w:r>
    </w:p>
    <w:p>
      <w:pPr>
        <w:pStyle w:val="ListParagraph"/>
        <w:numPr>
          <w:ilvl w:val="0"/>
          <w:numId w:val="2"/>
        </w:numPr>
        <w:spacing w:before="60" w:after="60"/>
      </w:pPr>
      <w:r>
        <w:rPr>
          <w:rFonts w:ascii="Arial" w:cs="Arial" w:eastAsia="Arial" w:hAnsi="Arial"/>
          <w:sz w:val="22"/>
          <w:szCs w:val="22"/>
        </w:rPr>
        <w:t xml:space="preserve">Audit log is read-only and accessible only to Admin</w:t>
      </w:r>
    </w:p>
    <w:p>
      <w:pPr>
        <w:pStyle w:val="ListParagraph"/>
        <w:numPr>
          <w:ilvl w:val="0"/>
          <w:numId w:val="2"/>
        </w:numPr>
        <w:spacing w:before="60" w:after="60"/>
      </w:pPr>
      <w:r>
        <w:rPr>
          <w:rFonts w:ascii="Arial" w:cs="Arial" w:eastAsia="Arial" w:hAnsi="Arial"/>
          <w:sz w:val="22"/>
          <w:szCs w:val="22"/>
        </w:rPr>
        <w:t xml:space="preserve">Audit log is never purged — export to Excel available for any date range</w:t>
      </w:r>
    </w:p>
    <w:p>
      <w:pPr>
        <w:spacing w:before="80" w:after="80"/>
      </w:pPr>
      <w:r>
        <w:rPr>
          <w:rFonts w:ascii="Arial" w:cs="Arial" w:eastAsia="Arial" w:hAnsi="Arial"/>
          <w:sz w:val="22"/>
          <w:szCs w:val="22"/>
        </w:rPr>
        <w:t xml:space="preserve"/>
      </w:r>
    </w:p>
    <w:p>
      <w:pPr>
        <w:pStyle w:val="Heading2"/>
        <w:spacing w:before="280" w:after="120"/>
      </w:pPr>
      <w:r>
        <w:rPr>
          <w:rFonts w:ascii="Arial" w:cs="Arial" w:eastAsia="Arial" w:hAnsi="Arial"/>
          <w:b/>
          <w:bCs/>
          <w:color w:val="2E5FA3"/>
          <w:sz w:val="26"/>
          <w:szCs w:val="26"/>
        </w:rPr>
        <w:t xml:space="preserve">7.3  Document Version History</w:t>
      </w:r>
    </w:p>
    <w:p>
      <w:pPr>
        <w:pStyle w:val="ListParagraph"/>
        <w:numPr>
          <w:ilvl w:val="0"/>
          <w:numId w:val="2"/>
        </w:numPr>
        <w:spacing w:before="60" w:after="60"/>
      </w:pPr>
      <w:r>
        <w:rPr>
          <w:rFonts w:ascii="Arial" w:cs="Arial" w:eastAsia="Arial" w:hAnsi="Arial"/>
          <w:sz w:val="22"/>
          <w:szCs w:val="22"/>
        </w:rPr>
        <w:t xml:space="preserve">All generated documents (letters, returns, office notes, magazine) are versioned</w:t>
      </w:r>
    </w:p>
    <w:p>
      <w:pPr>
        <w:pStyle w:val="ListParagraph"/>
        <w:numPr>
          <w:ilvl w:val="0"/>
          <w:numId w:val="2"/>
        </w:numPr>
        <w:spacing w:before="60" w:after="60"/>
      </w:pPr>
      <w:r>
        <w:rPr>
          <w:rFonts w:ascii="Arial" w:cs="Arial" w:eastAsia="Arial" w:hAnsi="Arial"/>
          <w:sz w:val="22"/>
          <w:szCs w:val="22"/>
        </w:rPr>
        <w:t xml:space="preserve">Each version: version number, generated by, generated at, status, file link</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8. Notifications &amp; Alerts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426"/>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Recipients</w:t>
            </w:r>
          </w:p>
        </w:tc>
        <w:tc>
          <w:tcPr>
            <w:tcW w:type="dxa" w:w="2426"/>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Notice Board 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targeted users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New Request raised by Branch</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 Department users (relevant category)</w:t>
            </w:r>
          </w:p>
        </w:tc>
        <w:tc>
          <w:tcPr>
            <w:tcW w:type="dxa" w:w="24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 sub-query on a Request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 User who raised request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Branch reply to sub-query</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 User handling the request</w:t>
            </w:r>
          </w:p>
        </w:tc>
        <w:tc>
          <w:tcPr>
            <w:tcW w:type="dxa" w:w="24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overdue (SLA breach)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 User + Admin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Daily MIS upload complete</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Configured RO Users</w:t>
            </w:r>
          </w:p>
        </w:tc>
        <w:tc>
          <w:tcPr>
            <w:tcW w:type="dxa" w:w="24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Abnormal MIS variance detected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Configured RO Risk/Compliance user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Campaign milestone letter triggered</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RO User managing campaign</w:t>
            </w:r>
          </w:p>
        </w:tc>
        <w:tc>
          <w:tcPr>
            <w:tcW w:type="dxa" w:w="24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In-app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 return due in 3 days / 1 day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owner + Admin</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Monthly magazine generated</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All internal users</w:t>
            </w:r>
          </w:p>
        </w:tc>
        <w:tc>
          <w:tcPr>
            <w:tcW w:type="dxa" w:w="24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Appreciation / Explanation letter shared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branch user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 Email</w:t>
            </w:r>
          </w:p>
        </w:tc>
      </w:tr>
      <w:tr>
        <w:tc>
          <w:tcPr>
            <w:tcW w:type="dxa" w:w="3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Document acknowledgement pending &gt; 2 days</w:t>
            </w:r>
          </w:p>
        </w:tc>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Branch User + Admin</w:t>
            </w:r>
          </w:p>
        </w:tc>
        <w:tc>
          <w:tcPr>
            <w:tcW w:type="dxa" w:w="24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In-app</w:t>
            </w:r>
          </w:p>
        </w:tc>
      </w:tr>
    </w:tbl>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9. Security &amp; Compliance Requirements</w:t>
      </w:r>
    </w:p>
    <w:p>
      <w:pPr>
        <w:pStyle w:val="ListParagraph"/>
        <w:numPr>
          <w:ilvl w:val="0"/>
          <w:numId w:val="2"/>
        </w:numPr>
        <w:spacing w:before="60" w:after="60"/>
      </w:pPr>
      <w:r>
        <w:rPr>
          <w:rFonts w:ascii="Arial" w:cs="Arial" w:eastAsia="Arial" w:hAnsi="Arial"/>
          <w:sz w:val="22"/>
          <w:szCs w:val="22"/>
        </w:rPr>
        <w:t xml:space="preserve">Authentication: Username + password with mandatory strong password policy; MFA (OTP via email or authenticator app) for Admin and RO Users</w:t>
      </w:r>
    </w:p>
    <w:p>
      <w:pPr>
        <w:pStyle w:val="ListParagraph"/>
        <w:numPr>
          <w:ilvl w:val="0"/>
          <w:numId w:val="2"/>
        </w:numPr>
        <w:spacing w:before="60" w:after="60"/>
      </w:pPr>
      <w:r>
        <w:rPr>
          <w:rFonts w:ascii="Arial" w:cs="Arial" w:eastAsia="Arial" w:hAnsi="Arial"/>
          <w:sz w:val="22"/>
          <w:szCs w:val="22"/>
        </w:rPr>
        <w:t xml:space="preserve">Session management: configurable session timeout (default 30 minutes idle)</w:t>
      </w:r>
    </w:p>
    <w:p>
      <w:pPr>
        <w:pStyle w:val="ListParagraph"/>
        <w:numPr>
          <w:ilvl w:val="0"/>
          <w:numId w:val="2"/>
        </w:numPr>
        <w:spacing w:before="60" w:after="60"/>
      </w:pPr>
      <w:r>
        <w:rPr>
          <w:rFonts w:ascii="Arial" w:cs="Arial" w:eastAsia="Arial" w:hAnsi="Arial"/>
          <w:sz w:val="22"/>
          <w:szCs w:val="22"/>
        </w:rPr>
        <w:t xml:space="preserve">HTTPS enforced across all portals</w:t>
      </w:r>
    </w:p>
    <w:p>
      <w:pPr>
        <w:pStyle w:val="ListParagraph"/>
        <w:numPr>
          <w:ilvl w:val="0"/>
          <w:numId w:val="2"/>
        </w:numPr>
        <w:spacing w:before="60" w:after="60"/>
      </w:pPr>
      <w:r>
        <w:rPr>
          <w:rFonts w:ascii="Arial" w:cs="Arial" w:eastAsia="Arial" w:hAnsi="Arial"/>
          <w:sz w:val="22"/>
          <w:szCs w:val="22"/>
        </w:rPr>
        <w:t xml:space="preserve">Role-based access control enforced at the API layer — frontend permissions mirror backend enforcement</w:t>
      </w:r>
    </w:p>
    <w:p>
      <w:pPr>
        <w:pStyle w:val="ListParagraph"/>
        <w:numPr>
          <w:ilvl w:val="0"/>
          <w:numId w:val="2"/>
        </w:numPr>
        <w:spacing w:before="60" w:after="60"/>
      </w:pPr>
      <w:r>
        <w:rPr>
          <w:rFonts w:ascii="Arial" w:cs="Arial" w:eastAsia="Arial" w:hAnsi="Arial"/>
          <w:sz w:val="22"/>
          <w:szCs w:val="22"/>
        </w:rPr>
        <w:t xml:space="preserve">Data segregation: Branch Users can only access data for their own branch/outlet — enforced at query level</w:t>
      </w:r>
    </w:p>
    <w:p>
      <w:pPr>
        <w:pStyle w:val="ListParagraph"/>
        <w:numPr>
          <w:ilvl w:val="0"/>
          <w:numId w:val="2"/>
        </w:numPr>
        <w:spacing w:before="60" w:after="60"/>
      </w:pPr>
      <w:r>
        <w:rPr>
          <w:rFonts w:ascii="Arial" w:cs="Arial" w:eastAsia="Arial" w:hAnsi="Arial"/>
          <w:sz w:val="22"/>
          <w:szCs w:val="22"/>
        </w:rPr>
        <w:t xml:space="preserve">File access: all uploaded and generated documents served via signed, time-limited URLs — not direct file paths</w:t>
      </w:r>
    </w:p>
    <w:p>
      <w:pPr>
        <w:pStyle w:val="ListParagraph"/>
        <w:numPr>
          <w:ilvl w:val="0"/>
          <w:numId w:val="2"/>
        </w:numPr>
        <w:spacing w:before="60" w:after="60"/>
      </w:pPr>
      <w:r>
        <w:rPr>
          <w:rFonts w:ascii="Arial" w:cs="Arial" w:eastAsia="Arial" w:hAnsi="Arial"/>
          <w:sz w:val="22"/>
          <w:szCs w:val="22"/>
        </w:rPr>
        <w:t xml:space="preserve">No bulk export of staff personal data by non-Admin users</w:t>
      </w:r>
    </w:p>
    <w:p>
      <w:pPr>
        <w:pStyle w:val="ListParagraph"/>
        <w:numPr>
          <w:ilvl w:val="0"/>
          <w:numId w:val="2"/>
        </w:numPr>
        <w:spacing w:before="60" w:after="60"/>
      </w:pPr>
      <w:r>
        <w:rPr>
          <w:rFonts w:ascii="Arial" w:cs="Arial" w:eastAsia="Arial" w:hAnsi="Arial"/>
          <w:sz w:val="22"/>
          <w:szCs w:val="22"/>
        </w:rPr>
        <w:t xml:space="preserve">Compliance with IT Act 2000 and applicable RBI cybersecurity guidelines</w:t>
      </w:r>
    </w:p>
    <w:p>
      <w:pPr>
        <w:pStyle w:val="ListParagraph"/>
        <w:numPr>
          <w:ilvl w:val="0"/>
          <w:numId w:val="2"/>
        </w:numPr>
        <w:spacing w:before="60" w:after="60"/>
      </w:pPr>
      <w:r>
        <w:rPr>
          <w:rFonts w:ascii="Arial" w:cs="Arial" w:eastAsia="Arial" w:hAnsi="Arial"/>
          <w:sz w:val="22"/>
          <w:szCs w:val="22"/>
        </w:rPr>
        <w:t xml:space="preserve">Regular automated backup of database and file storage with configurable retention policy</w:t>
      </w:r>
    </w:p>
    <w:p>
      <w:pPr>
        <w:pStyle w:val="ListParagraph"/>
        <w:numPr>
          <w:ilvl w:val="0"/>
          <w:numId w:val="2"/>
        </w:numPr>
        <w:spacing w:before="60" w:after="60"/>
      </w:pPr>
      <w:r>
        <w:rPr>
          <w:rFonts w:ascii="Arial" w:cs="Arial" w:eastAsia="Arial" w:hAnsi="Arial"/>
          <w:sz w:val="22"/>
          <w:szCs w:val="22"/>
        </w:rPr>
        <w:t xml:space="preserve">All passwords stored as salted hashes (bcrypt or Argon2)</w:t>
      </w:r>
    </w:p>
    <w:p>
      <w:pPr>
        <w:pStyle w:val="ListParagraph"/>
        <w:numPr>
          <w:ilvl w:val="0"/>
          <w:numId w:val="2"/>
        </w:numPr>
        <w:spacing w:before="60" w:after="60"/>
      </w:pPr>
      <w:r>
        <w:rPr>
          <w:rFonts w:ascii="Arial" w:cs="Arial" w:eastAsia="Arial" w:hAnsi="Arial"/>
          <w:sz w:val="22"/>
          <w:szCs w:val="22"/>
        </w:rPr>
        <w:t xml:space="preserve">Failed login attempt lockout after configurable number of attempts</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10. UI/UX Design Guidelines</w:t>
      </w:r>
    </w:p>
    <w:p>
      <w:pPr>
        <w:pStyle w:val="ListParagraph"/>
        <w:numPr>
          <w:ilvl w:val="0"/>
          <w:numId w:val="2"/>
        </w:numPr>
        <w:spacing w:before="60" w:after="60"/>
      </w:pPr>
      <w:r>
        <w:rPr>
          <w:rFonts w:ascii="Arial" w:cs="Arial" w:eastAsia="Arial" w:hAnsi="Arial"/>
          <w:sz w:val="22"/>
          <w:szCs w:val="22"/>
        </w:rPr>
        <w:t xml:space="preserve">Theme: Professional banking aesthetic — navy blue (#1B3A6B) and white primary palette, accent gold or teal; clean sans-serif typography</w:t>
      </w:r>
    </w:p>
    <w:p>
      <w:pPr>
        <w:pStyle w:val="ListParagraph"/>
        <w:numPr>
          <w:ilvl w:val="0"/>
          <w:numId w:val="2"/>
        </w:numPr>
        <w:spacing w:before="60" w:after="60"/>
      </w:pPr>
      <w:r>
        <w:rPr>
          <w:rFonts w:ascii="Arial" w:cs="Arial" w:eastAsia="Arial" w:hAnsi="Arial"/>
          <w:sz w:val="22"/>
          <w:szCs w:val="22"/>
        </w:rPr>
        <w:t xml:space="preserve">Responsive design: must be fully usable on desktop, tablet, and mobile</w:t>
      </w:r>
    </w:p>
    <w:p>
      <w:pPr>
        <w:pStyle w:val="ListParagraph"/>
        <w:numPr>
          <w:ilvl w:val="0"/>
          <w:numId w:val="2"/>
        </w:numPr>
        <w:spacing w:before="60" w:after="60"/>
      </w:pPr>
      <w:r>
        <w:rPr>
          <w:rFonts w:ascii="Arial" w:cs="Arial" w:eastAsia="Arial" w:hAnsi="Arial"/>
          <w:sz w:val="22"/>
          <w:szCs w:val="22"/>
        </w:rPr>
        <w:t xml:space="preserve">Sidebar navigation with collapsible sections for each major module</w:t>
      </w:r>
    </w:p>
    <w:p>
      <w:pPr>
        <w:pStyle w:val="ListParagraph"/>
        <w:numPr>
          <w:ilvl w:val="0"/>
          <w:numId w:val="2"/>
        </w:numPr>
        <w:spacing w:before="60" w:after="60"/>
      </w:pPr>
      <w:r>
        <w:rPr>
          <w:rFonts w:ascii="Arial" w:cs="Arial" w:eastAsia="Arial" w:hAnsi="Arial"/>
          <w:sz w:val="22"/>
          <w:szCs w:val="22"/>
        </w:rPr>
        <w:t xml:space="preserve">Dashboard home page for each role showing: pending actions, recent notices, upcoming events/return dues, quick stats</w:t>
      </w:r>
    </w:p>
    <w:p>
      <w:pPr>
        <w:pStyle w:val="ListParagraph"/>
        <w:numPr>
          <w:ilvl w:val="0"/>
          <w:numId w:val="2"/>
        </w:numPr>
        <w:spacing w:before="60" w:after="60"/>
      </w:pPr>
      <w:r>
        <w:rPr>
          <w:rFonts w:ascii="Arial" w:cs="Arial" w:eastAsia="Arial" w:hAnsi="Arial"/>
          <w:sz w:val="22"/>
          <w:szCs w:val="22"/>
        </w:rPr>
        <w:t xml:space="preserve">Accessibility: WCAG 2.1 AA compliant</w:t>
      </w:r>
    </w:p>
    <w:p>
      <w:pPr>
        <w:pStyle w:val="ListParagraph"/>
        <w:numPr>
          <w:ilvl w:val="0"/>
          <w:numId w:val="2"/>
        </w:numPr>
        <w:spacing w:before="60" w:after="60"/>
      </w:pPr>
      <w:r>
        <w:rPr>
          <w:rFonts w:ascii="Arial" w:cs="Arial" w:eastAsia="Arial" w:hAnsi="Arial"/>
          <w:sz w:val="22"/>
          <w:szCs w:val="22"/>
        </w:rPr>
        <w:t xml:space="preserve">Language: English primary; system should be architected to support regional language (Hindi / local state language) toggle in a future phase</w:t>
      </w:r>
    </w:p>
    <w:p>
      <w:pPr>
        <w:pStyle w:val="ListParagraph"/>
        <w:numPr>
          <w:ilvl w:val="0"/>
          <w:numId w:val="2"/>
        </w:numPr>
        <w:spacing w:before="60" w:after="60"/>
      </w:pPr>
      <w:r>
        <w:rPr>
          <w:rFonts w:ascii="Arial" w:cs="Arial" w:eastAsia="Arial" w:hAnsi="Arial"/>
          <w:sz w:val="22"/>
          <w:szCs w:val="22"/>
        </w:rPr>
        <w:t xml:space="preserve">Print-optimised styles for all generated documents</w:t>
      </w:r>
    </w:p>
    <w:p>
      <w:pPr>
        <w:pStyle w:val="ListParagraph"/>
        <w:numPr>
          <w:ilvl w:val="0"/>
          <w:numId w:val="2"/>
        </w:numPr>
        <w:spacing w:before="60" w:after="60"/>
      </w:pPr>
      <w:r>
        <w:rPr>
          <w:rFonts w:ascii="Arial" w:cs="Arial" w:eastAsia="Arial" w:hAnsi="Arial"/>
          <w:sz w:val="22"/>
          <w:szCs w:val="22"/>
        </w:rPr>
        <w:t xml:space="preserve">Dark mode support (optional, future phase)</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11. Module Dependency &amp; Data Flow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Depends On</w:t>
            </w:r>
          </w:p>
        </w:tc>
        <w:tc>
          <w:tcPr>
            <w:tcW w:type="dxa" w:w="3126"/>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Feeds Into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MIS Upload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Branch/Outlet Master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Branch MIS Dashboard, RO MIS, Variance Detection, Campaign Tracker</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31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All modules (RBAC, org chart, contact directory, posting history)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of Events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 (participants)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Magazine, Public Events Gallery, Committee meeting records</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Campaign Manager</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MIS data, Branch master</w:t>
            </w:r>
          </w:p>
        </w:tc>
        <w:tc>
          <w:tcPr>
            <w:tcW w:type="dxa" w:w="31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Campaign letters, End-of-campaign appreciation/explanation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 Returns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 data, Templates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 tracking, RO dashboard</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Office Notes</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User data, Templates</w:t>
            </w:r>
          </w:p>
        </w:tc>
        <w:tc>
          <w:tcPr>
            <w:tcW w:type="dxa" w:w="31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Approval workflow, document store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System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data, Branch master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 notifications, SLA tracking</w:t>
            </w:r>
          </w:p>
        </w:tc>
      </w:tr>
      <w:tr>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Achievements Register</w:t>
            </w:r>
          </w:p>
        </w:tc>
        <w:tc>
          <w:tcPr>
            <w:tcW w:type="dxa" w:w="33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3126"/>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Public portal achievements gallery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Magazine Generator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MIS, Achievements, New joiners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portal (summary), internal download</w:t>
            </w:r>
          </w:p>
        </w:tc>
      </w:tr>
    </w:tbl>
    <w:p>
      <w:pPr>
        <w:spacing w:before="80" w:after="80"/>
      </w:pPr>
      <w:r>
        <w:rPr>
          <w:rFonts w:ascii="Arial" w:cs="Arial" w:eastAsia="Arial" w:hAnsi="Arial"/>
          <w:sz w:val="22"/>
          <w:szCs w:val="22"/>
        </w:rPr>
        <w:t xml:space="preserve"/>
      </w:r>
    </w:p>
    <w:p>
      <w:pPr>
        <w:pBdr>
          <w:bottom w:val="single" w:color="2E5FA3" w:sz="4" w:space="1"/>
        </w:pBdr>
        <w:spacing w:before="120" w:after="120"/>
      </w:pPr>
    </w:p>
    <w:p>
      <w:pPr>
        <w:pStyle w:val="Heading1"/>
        <w:spacing w:before="360" w:after="160"/>
      </w:pPr>
      <w:r>
        <w:rPr>
          <w:rFonts w:ascii="Arial" w:cs="Arial" w:eastAsia="Arial" w:hAnsi="Arial"/>
          <w:b/>
          <w:bCs/>
          <w:color w:val="1B3A6B"/>
          <w:sz w:val="32"/>
          <w:szCs w:val="32"/>
        </w:rPr>
        <w:t xml:space="preserve">12. Suggested Enhancements (Beyond Core Requirements)</w:t>
      </w:r>
    </w:p>
    <w:p>
      <w:pPr>
        <w:pStyle w:val="ListParagraph"/>
        <w:numPr>
          <w:ilvl w:val="0"/>
          <w:numId w:val="2"/>
        </w:numPr>
        <w:spacing w:before="60" w:after="60"/>
      </w:pPr>
      <w:r>
        <w:rPr>
          <w:rFonts w:ascii="Arial" w:cs="Arial" w:eastAsia="Arial" w:hAnsi="Arial"/>
          <w:sz w:val="22"/>
          <w:szCs w:val="22"/>
        </w:rPr>
        <w:t xml:space="preserve">Grievance Redressal Tracker: formalised staff grievance lifecycle linked to the HR committee</w:t>
      </w:r>
    </w:p>
    <w:p>
      <w:pPr>
        <w:pStyle w:val="ListParagraph"/>
        <w:numPr>
          <w:ilvl w:val="0"/>
          <w:numId w:val="2"/>
        </w:numPr>
        <w:spacing w:before="60" w:after="60"/>
      </w:pPr>
      <w:r>
        <w:rPr>
          <w:rFonts w:ascii="Arial" w:cs="Arial" w:eastAsia="Arial" w:hAnsi="Arial"/>
          <w:sz w:val="22"/>
          <w:szCs w:val="22"/>
        </w:rPr>
        <w:t xml:space="preserve">Training &amp; Certification Register: track staff training attendance, certification validity dates, and mandatory training compliance per RBI/IBA guidelines</w:t>
      </w:r>
    </w:p>
    <w:p>
      <w:pPr>
        <w:pStyle w:val="ListParagraph"/>
        <w:numPr>
          <w:ilvl w:val="0"/>
          <w:numId w:val="2"/>
        </w:numPr>
        <w:spacing w:before="60" w:after="60"/>
      </w:pPr>
      <w:r>
        <w:rPr>
          <w:rFonts w:ascii="Arial" w:cs="Arial" w:eastAsia="Arial" w:hAnsi="Arial"/>
          <w:sz w:val="22"/>
          <w:szCs w:val="22"/>
        </w:rPr>
        <w:t xml:space="preserve">Leave &amp; Attendance Integration: read-only view of leave data (fetched from HRMS API) for department heads</w:t>
      </w:r>
    </w:p>
    <w:p>
      <w:pPr>
        <w:pStyle w:val="ListParagraph"/>
        <w:numPr>
          <w:ilvl w:val="0"/>
          <w:numId w:val="2"/>
        </w:numPr>
        <w:spacing w:before="60" w:after="60"/>
      </w:pPr>
      <w:r>
        <w:rPr>
          <w:rFonts w:ascii="Arial" w:cs="Arial" w:eastAsia="Arial" w:hAnsi="Arial"/>
          <w:sz w:val="22"/>
          <w:szCs w:val="22"/>
        </w:rPr>
        <w:t xml:space="preserve">Knowledge Repository: searchable library of circulars, policies, and product manuals — version-controlled, searchable by keyword</w:t>
      </w:r>
    </w:p>
    <w:p>
      <w:pPr>
        <w:pStyle w:val="ListParagraph"/>
        <w:numPr>
          <w:ilvl w:val="0"/>
          <w:numId w:val="2"/>
        </w:numPr>
        <w:spacing w:before="60" w:after="60"/>
      </w:pPr>
      <w:r>
        <w:rPr>
          <w:rFonts w:ascii="Arial" w:cs="Arial" w:eastAsia="Arial" w:hAnsi="Arial"/>
          <w:sz w:val="22"/>
          <w:szCs w:val="22"/>
        </w:rPr>
        <w:t xml:space="preserve">Inspection Compliance Tracker: track action taken on internal/external audit observations, with due dates and closure evidence upload</w:t>
      </w:r>
    </w:p>
    <w:p>
      <w:pPr>
        <w:pStyle w:val="ListParagraph"/>
        <w:numPr>
          <w:ilvl w:val="0"/>
          <w:numId w:val="2"/>
        </w:numPr>
        <w:spacing w:before="60" w:after="60"/>
      </w:pPr>
      <w:r>
        <w:rPr>
          <w:rFonts w:ascii="Arial" w:cs="Arial" w:eastAsia="Arial" w:hAnsi="Arial"/>
          <w:sz w:val="22"/>
          <w:szCs w:val="22"/>
        </w:rPr>
        <w:t xml:space="preserve">Branch Scorecard: auto-computed monthly scorecard for each branch across CASA, Advances, NPA, Customer Satisfaction, Compliance — shareable as PDF</w:t>
      </w:r>
    </w:p>
    <w:p>
      <w:pPr>
        <w:pStyle w:val="ListParagraph"/>
        <w:numPr>
          <w:ilvl w:val="0"/>
          <w:numId w:val="2"/>
        </w:numPr>
        <w:spacing w:before="60" w:after="60"/>
      </w:pPr>
      <w:r>
        <w:rPr>
          <w:rFonts w:ascii="Arial" w:cs="Arial" w:eastAsia="Arial" w:hAnsi="Arial"/>
          <w:sz w:val="22"/>
          <w:szCs w:val="22"/>
        </w:rPr>
        <w:t xml:space="preserve">Public portal multilingual support: Hindi and regional language toggle</w:t>
      </w:r>
    </w:p>
    <w:p>
      <w:pPr>
        <w:pStyle w:val="ListParagraph"/>
        <w:numPr>
          <w:ilvl w:val="0"/>
          <w:numId w:val="2"/>
        </w:numPr>
        <w:spacing w:before="60" w:after="60"/>
      </w:pPr>
      <w:r>
        <w:rPr>
          <w:rFonts w:ascii="Arial" w:cs="Arial" w:eastAsia="Arial" w:hAnsi="Arial"/>
          <w:sz w:val="22"/>
          <w:szCs w:val="22"/>
        </w:rPr>
        <w:t xml:space="preserve">API integration with courier partners for auto-tracking consignment status in Dispatch Register</w:t>
      </w:r>
    </w:p>
    <w:p>
      <w:pPr>
        <w:pStyle w:val="ListParagraph"/>
        <w:numPr>
          <w:ilvl w:val="0"/>
          <w:numId w:val="2"/>
        </w:numPr>
        <w:spacing w:before="60" w:after="60"/>
      </w:pPr>
      <w:r>
        <w:rPr>
          <w:rFonts w:ascii="Arial" w:cs="Arial" w:eastAsia="Arial" w:hAnsi="Arial"/>
          <w:sz w:val="22"/>
          <w:szCs w:val="22"/>
        </w:rPr>
        <w:t xml:space="preserve">RBI/NHB/NABARD periodic return automation: pre-built templates for common mandatory returns</w:t>
      </w:r>
    </w:p>
    <w:p>
      <w:pPr>
        <w:pStyle w:val="ListParagraph"/>
        <w:numPr>
          <w:ilvl w:val="0"/>
          <w:numId w:val="2"/>
        </w:numPr>
        <w:spacing w:before="60" w:after="60"/>
      </w:pPr>
      <w:r>
        <w:rPr>
          <w:rFonts w:ascii="Arial" w:cs="Arial" w:eastAsia="Arial" w:hAnsi="Arial"/>
          <w:sz w:val="22"/>
          <w:szCs w:val="22"/>
        </w:rPr>
        <w:t xml:space="preserve">Executive mobile app: streamlined app view for Regional Head to approve office notes and view MIS on mobile</w:t>
      </w:r>
    </w:p>
    <w:p>
      <w:pPr>
        <w:spacing w:before="80" w:after="80"/>
      </w:pPr>
      <w:r>
        <w:rPr>
          <w:rFonts w:ascii="Arial" w:cs="Arial" w:eastAsia="Arial" w:hAnsi="Arial"/>
          <w:sz w:val="22"/>
          <w:szCs w:val="22"/>
        </w:rPr>
        <w:t xml:space="preserve"/>
      </w:r>
    </w:p>
    <w:p>
      <w:pPr>
        <w:pBdr>
          <w:bottom w:val="single" w:color="2E5FA3" w:sz="4" w:space="1"/>
        </w:pBdr>
        <w:spacing w:before="120" w:after="120"/>
      </w:pPr>
    </w:p>
    <w:p>
      <w:pPr>
        <w:spacing w:before="360" w:after="120"/>
      </w:pPr>
      <w:r>
        <w:rPr>
          <w:rFonts w:ascii="Arial" w:cs="Arial" w:eastAsia="Arial" w:hAnsi="Arial"/>
          <w:b/>
          <w:bCs/>
          <w:i/>
          <w:iCs/>
          <w:color w:val="1B3A6B"/>
          <w:sz w:val="24"/>
          <w:szCs w:val="24"/>
        </w:rPr>
        <w:t xml:space="preserve">End of Build Prompt</w:t>
      </w:r>
    </w:p>
    <w:p>
      <w:pPr>
        <w:spacing w:before="80" w:after="80"/>
      </w:pPr>
      <w:r>
        <w:rPr>
          <w:rFonts w:ascii="Arial" w:cs="Arial" w:eastAsia="Arial" w:hAnsi="Arial"/>
          <w:sz w:val="22"/>
          <w:szCs w:val="22"/>
        </w:rPr>
        <w:t xml:space="preserve">This document is intended to serve as the complete functional specification and build prompt for the Bank Regional Office Portal. Development teams, product managers, and technology vendors should use this as the primary reference. All module specifications, data models, and workflows described herein should be validated against the specific bank's IT policy and regulatory obligations before implementation.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spacing w:after="80"/>
    </w:pPr>
    <w:r>
      <w:rPr>
        <w:rFonts w:ascii="Arial" w:cs="Arial" w:eastAsia="Arial" w:hAnsi="Arial"/>
        <w:b/>
        <w:bCs/>
        <w:color w:val="1B3A6B"/>
        <w:sz w:val="18"/>
        <w:szCs w:val="18"/>
      </w:rPr>
      <w:t xml:space="preserve">BANK REGIONAL OFFICE — PORTAL BUILD PROMPT</w:t>
    </w:r>
    <w:r>
      <w:rPr>
        <w:rFonts w:ascii="Arial" w:cs="Arial" w:eastAsia="Arial" w:hAnsi="Arial"/>
        <w:color w:val="888888"/>
        <w:sz w:val="16"/>
        <w:szCs w:val="16"/>
      </w:rPr>
      <w:t xml:space="preserve">   |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2026-02-18T00:57:26.289Z</dcterms:created>
  <dcterms:modified xsi:type="dcterms:W3CDTF">2026-02-18T00:57:26.290Z</dcterms:modified>
</cp:coreProperties>
</file>

<file path=docProps/custom.xml><?xml version="1.0" encoding="utf-8"?>
<Properties xmlns="http://schemas.openxmlformats.org/officeDocument/2006/custom-properties" xmlns:vt="http://schemas.openxmlformats.org/officeDocument/2006/docPropsVTypes"/>
</file>