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720" w:after="120"/>
        <w:jc w:val="center"/>
      </w:pPr>
      <w:r>
        <w:rPr>
          <w:rFonts w:ascii="Arial" w:cs="Arial" w:eastAsia="Arial" w:hAnsi="Arial"/>
          <w:b/>
          <w:bCs/>
          <w:color w:val="1F3864"/>
          <w:sz w:val="52"/>
          <w:szCs w:val="52"/>
        </w:rPr>
        <w:t xml:space="preserve">Iron-X SaaS Platform</w:t>
      </w:r>
    </w:p>
    <w:p>
      <w:pPr>
        <w:spacing w:before="0" w:after="80"/>
        <w:jc w:val="center"/>
      </w:pPr>
      <w:r>
        <w:rPr>
          <w:rFonts w:ascii="Arial" w:cs="Arial" w:eastAsia="Arial" w:hAnsi="Arial"/>
          <w:color w:val="2F5496"/>
          <w:sz w:val="40"/>
          <w:szCs w:val="40"/>
        </w:rPr>
        <w:t xml:space="preserve">Codebase Audit Report</w:t>
      </w:r>
    </w:p>
    <w:p>
      <w:pPr>
        <w:spacing w:before="0" w:after="400"/>
        <w:jc w:val="center"/>
      </w:pPr>
      <w:r>
        <w:rPr>
          <w:rFonts w:ascii="Arial" w:cs="Arial" w:eastAsia="Arial" w:hAnsi="Arial"/>
          <w:color w:val="888888"/>
          <w:sz w:val="22"/>
          <w:szCs w:val="22"/>
        </w:rPr>
        <w:t xml:space="preserve">March 14, 2026  •  Ground-truth file inspection</w:t>
      </w:r>
    </w:p>
    <w:p>
      <w:pPr>
        <w:pBdr>
          <w:bottom w:val="single" w:color="BFBFBF" w:sz="6" w:space="1"/>
        </w:pBdr>
        <w:spacing w:before="160" w:after="160"/>
      </w:pPr>
      <w:r>
        <w:t xml:space="preserve"/>
      </w:r>
    </w:p>
    <w:p>
      <w:pPr>
        <w:pStyle w:val="Heading1"/>
        <w:spacing w:before="360" w:after="120"/>
      </w:pPr>
      <w:r>
        <w:rPr>
          <w:rFonts w:ascii="Arial" w:cs="Arial" w:eastAsia="Arial" w:hAnsi="Arial"/>
          <w:b/>
          <w:bCs/>
          <w:color w:val="1F3864"/>
          <w:sz w:val="36"/>
          <w:szCs w:val="36"/>
        </w:rPr>
        <w:t xml:space="preserve">Executive Summary</w:t>
      </w:r>
    </w:p>
    <w:p>
      <w:pPr>
        <w:spacing w:before="60" w:after="60"/>
      </w:pPr>
      <w:r>
        <w:rPr>
          <w:rFonts w:ascii="Arial" w:cs="Arial" w:eastAsia="Arial" w:hAnsi="Arial"/>
          <w:sz w:val="22"/>
          <w:szCs w:val="22"/>
        </w:rPr>
        <w:t xml:space="preserve">This audit is based on direct file-by-file inspection of the current iron-x-main codebase. It supersedes the earlier audit document (fixes/IRON-X_PROJECT_AUDIT.md, dated February 17 2026), which contained several inaccuracies — most notably claiming axios was on an invalid version and that 51 files used React.FC, neither of which reflects the current code.</w:t>
      </w:r>
    </w:p>
    <w:p>
      <w:pPr>
        <w:spacing w:before="60" w:after="60"/>
      </w:pPr>
      <w:r>
        <w:t xml:space="preserve"/>
      </w:r>
    </w:p>
    <w:p>
      <w:pPr>
        <w:spacing w:before="60" w:after="60"/>
      </w:pPr>
      <w:r>
        <w:rPr>
          <w:rFonts w:ascii="Arial" w:cs="Arial" w:eastAsia="Arial" w:hAnsi="Arial"/>
          <w:sz w:val="22"/>
          <w:szCs w:val="22"/>
        </w:rPr>
        <w:t xml:space="preserve">The codebase is architecturally sound and well-structured. Firebase auth, Zod config validation, helmet security headers, Redis-backed rate limiting, and a graceful shutdown handler are all properly implemented. The confirmed issues are concentrated in three areas: security gaps, production-breaking hardcoded values, and UX anti-patterns.</w:t>
      </w:r>
    </w:p>
    <w:p>
      <w:pPr>
        <w:spacing w:before="60" w:after="60"/>
      </w:pPr>
      <w:r>
        <w:t xml:space="preserve"/>
      </w:r>
    </w:p>
    <w:p>
      <w:pPr>
        <w:pStyle w:val="Heading2"/>
        <w:spacing w:before="280" w:after="80"/>
      </w:pPr>
      <w:r>
        <w:rPr>
          <w:rFonts w:ascii="Arial" w:cs="Arial" w:eastAsia="Arial" w:hAnsi="Arial"/>
          <w:b/>
          <w:bCs/>
          <w:color w:val="2F5496"/>
          <w:sz w:val="28"/>
          <w:szCs w:val="28"/>
        </w:rPr>
        <w:t xml:space="preserve">Issue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500"/>
        <w:gridCol w:w="1800"/>
        <w:gridCol w:w="2520"/>
      </w:tblGrid>
      <w:tr>
        <w:trPr>
          <w:tblHeader/>
        </w:trPr>
        <w:tc>
          <w:tcPr>
            <w:tcW w:type="auto" w:w="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auto" w:w="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auto" w:w="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auto" w:w="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Location</w:t>
            </w:r>
          </w:p>
        </w:tc>
      </w:tr>
      <w:tr>
        <w:tc>
          <w:tcPr>
            <w:tcW w:type="dxa" w:w="5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4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CORS accepts all origins (origin: true)</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bCs/>
                <w:color w:val="C00000"/>
                <w:sz w:val="20"/>
                <w:szCs w:val="20"/>
              </w:rPr>
              <w:t xml:space="preserve">CRITICAL</w:t>
            </w:r>
          </w:p>
        </w:tc>
        <w:tc>
          <w:tcPr>
            <w:tcW w:type="dxa" w:w="25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backend/src/app.ts</w:t>
            </w:r>
          </w:p>
        </w:tc>
      </w:tr>
      <w:tr>
        <w:tc>
          <w:tcPr>
            <w:tcW w:type="dxa" w:w="5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2</w:t>
            </w:r>
          </w:p>
        </w:tc>
        <w:tc>
          <w:tcPr>
            <w:tcW w:type="dxa" w:w="4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SSO JWT token passed in URL query param</w:t>
            </w:r>
          </w:p>
        </w:tc>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b/>
                <w:bCs/>
                <w:color w:val="C00000"/>
                <w:sz w:val="20"/>
                <w:szCs w:val="20"/>
              </w:rPr>
              <w:t xml:space="preserve">CRITICAL</w:t>
            </w:r>
          </w:p>
        </w:tc>
        <w:tc>
          <w:tcPr>
            <w:tcW w:type="dxa" w:w="25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555555"/>
                <w:sz w:val="18"/>
                <w:szCs w:val="18"/>
              </w:rPr>
              <w:t xml:space="preserve">modules/auth/sso.controller.ts</w:t>
            </w:r>
          </w:p>
        </w:tc>
      </w:tr>
      <w:tr>
        <w:tc>
          <w:tcPr>
            <w:tcW w:type="dxa" w:w="5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4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Hardcoded fallback secrets in socket &amp; SSO</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bCs/>
                <w:color w:val="C00000"/>
                <w:sz w:val="20"/>
                <w:szCs w:val="20"/>
              </w:rPr>
              <w:t xml:space="preserve">CRITICAL</w:t>
            </w:r>
          </w:p>
        </w:tc>
        <w:tc>
          <w:tcPr>
            <w:tcW w:type="dxa" w:w="25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socket.service.ts, sso.controller.ts</w:t>
            </w:r>
          </w:p>
        </w:tc>
      </w:tr>
      <w:tr>
        <w:tc>
          <w:tcPr>
            <w:tcW w:type="dxa" w:w="5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4</w:t>
            </w:r>
          </w:p>
        </w:tc>
        <w:tc>
          <w:tcPr>
            <w:tcW w:type="dxa" w:w="4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localhost:3000 hardcoded in PublicProfilePage</w:t>
            </w:r>
          </w:p>
        </w:tc>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b/>
                <w:bCs/>
                <w:color w:val="E36C09"/>
                <w:sz w:val="20"/>
                <w:szCs w:val="20"/>
              </w:rPr>
              <w:t xml:space="preserve">HIGH</w:t>
            </w:r>
          </w:p>
        </w:tc>
        <w:tc>
          <w:tcPr>
            <w:tcW w:type="dxa" w:w="25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555555"/>
                <w:sz w:val="18"/>
                <w:szCs w:val="18"/>
              </w:rPr>
              <w:t xml:space="preserve">pages/PublicProfilePage.tsx</w:t>
            </w:r>
          </w:p>
        </w:tc>
      </w:tr>
      <w:tr>
        <w:tc>
          <w:tcPr>
            <w:tcW w:type="dxa" w:w="5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4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alert() calls for user feedback (8 instances)</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bCs/>
                <w:color w:val="E36C09"/>
                <w:sz w:val="20"/>
                <w:szCs w:val="20"/>
              </w:rPr>
              <w:t xml:space="preserve">HIGH</w:t>
            </w:r>
          </w:p>
        </w:tc>
        <w:tc>
          <w:tcPr>
            <w:tcW w:type="dxa" w:w="25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5 page files</w:t>
            </w:r>
          </w:p>
        </w:tc>
      </w:tr>
      <w:tr>
        <w:tc>
          <w:tcPr>
            <w:tcW w:type="dxa" w:w="5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6</w:t>
            </w:r>
          </w:p>
        </w:tc>
        <w:tc>
          <w:tcPr>
            <w:tcW w:type="dxa" w:w="4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Unbounded findMany queries (12+ instances)</w:t>
            </w:r>
          </w:p>
        </w:tc>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b/>
                <w:bCs/>
                <w:color w:val="E36C09"/>
                <w:sz w:val="20"/>
                <w:szCs w:val="20"/>
              </w:rPr>
              <w:t xml:space="preserve">HIGH</w:t>
            </w:r>
          </w:p>
        </w:tc>
        <w:tc>
          <w:tcPr>
            <w:tcW w:type="dxa" w:w="25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555555"/>
                <w:sz w:val="18"/>
                <w:szCs w:val="18"/>
              </w:rPr>
              <w:t xml:space="preserve">multiple backend services</w:t>
            </w:r>
          </w:p>
        </w:tc>
      </w:tr>
      <w:tr>
        <w:tc>
          <w:tcPr>
            <w:tcW w:type="dxa" w:w="5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7</w:t>
            </w:r>
          </w:p>
        </w:tc>
        <w:tc>
          <w:tcPr>
            <w:tcW w:type="dxa" w:w="4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console.log / console.error in production code</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bCs/>
                <w:color w:val="7F6000"/>
                <w:sz w:val="20"/>
                <w:szCs w:val="20"/>
              </w:rPr>
              <w:t xml:space="preserve">MEDIUM</w:t>
            </w:r>
          </w:p>
        </w:tc>
        <w:tc>
          <w:tcPr>
            <w:tcW w:type="dxa" w:w="25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DisciplineContext, socket, sso</w:t>
            </w:r>
          </w:p>
        </w:tc>
      </w:tr>
      <w:tr>
        <w:tc>
          <w:tcPr>
            <w:tcW w:type="dxa" w:w="5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8</w:t>
            </w:r>
          </w:p>
        </w:tc>
        <w:tc>
          <w:tcPr>
            <w:tcW w:type="dxa" w:w="4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Single root ErrorBoundary, no per-route isolation</w:t>
            </w:r>
          </w:p>
        </w:tc>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b/>
                <w:bCs/>
                <w:color w:val="7F6000"/>
                <w:sz w:val="20"/>
                <w:szCs w:val="20"/>
              </w:rPr>
              <w:t xml:space="preserve">MEDIUM</w:t>
            </w:r>
          </w:p>
        </w:tc>
        <w:tc>
          <w:tcPr>
            <w:tcW w:type="dxa" w:w="25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555555"/>
                <w:sz w:val="18"/>
                <w:szCs w:val="18"/>
              </w:rPr>
              <w:t xml:space="preserve">frontend/src/App.tsx</w:t>
            </w:r>
          </w:p>
        </w:tc>
      </w:tr>
      <w:tr>
        <w:tc>
          <w:tcPr>
            <w:tcW w:type="dxa" w:w="5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9</w:t>
            </w:r>
          </w:p>
        </w:tc>
        <w:tc>
          <w:tcPr>
            <w:tcW w:type="dxa" w:w="4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Orphaned JWT utilities (auth.ts) vs Firebase auth</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bCs/>
                <w:color w:val="7F6000"/>
                <w:sz w:val="20"/>
                <w:szCs w:val="20"/>
              </w:rPr>
              <w:t xml:space="preserve">MEDIUM</w:t>
            </w:r>
          </w:p>
        </w:tc>
        <w:tc>
          <w:tcPr>
            <w:tcW w:type="dxa" w:w="25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backend/src/utils/auth.ts</w:t>
            </w:r>
          </w:p>
        </w:tc>
      </w:tr>
      <w:tr>
        <w:tc>
          <w:tcPr>
            <w:tcW w:type="dxa" w:w="5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10</w:t>
            </w:r>
          </w:p>
        </w:tc>
        <w:tc>
          <w:tcPr>
            <w:tcW w:type="dxa" w:w="4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Token stored in React state (stale on reload)</w:t>
            </w:r>
          </w:p>
        </w:tc>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b/>
                <w:bCs/>
                <w:color w:val="7F6000"/>
                <w:sz w:val="20"/>
                <w:szCs w:val="20"/>
              </w:rPr>
              <w:t xml:space="preserve">MEDIUM</w:t>
            </w:r>
          </w:p>
        </w:tc>
        <w:tc>
          <w:tcPr>
            <w:tcW w:type="dxa" w:w="25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555555"/>
                <w:sz w:val="18"/>
                <w:szCs w:val="18"/>
              </w:rPr>
              <w:t xml:space="preserve">context/AuthContext.tsx</w:t>
            </w:r>
          </w:p>
        </w:tc>
      </w:tr>
      <w:tr>
        <w:tc>
          <w:tcPr>
            <w:tcW w:type="dxa" w:w="5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11</w:t>
            </w:r>
          </w:p>
        </w:tc>
        <w:tc>
          <w:tcPr>
            <w:tcW w:type="dxa" w:w="4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(prisma as any) casts bypass type safety</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bCs/>
                <w:color w:val="7F6000"/>
                <w:sz w:val="20"/>
                <w:szCs w:val="20"/>
              </w:rPr>
              <w:t xml:space="preserve">MEDIUM</w:t>
            </w:r>
          </w:p>
        </w:tc>
        <w:tc>
          <w:tcPr>
            <w:tcW w:type="dxa" w:w="25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analytics.service.ts, policy.service.ts</w:t>
            </w:r>
          </w:p>
        </w:tc>
      </w:tr>
      <w:tr>
        <w:tc>
          <w:tcPr>
            <w:tcW w:type="dxa" w:w="5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12</w:t>
            </w:r>
          </w:p>
        </w:tc>
        <w:tc>
          <w:tcPr>
            <w:tcW w:type="dxa" w:w="4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React.FC usage (deprecated in React 19)</w:t>
            </w:r>
          </w:p>
        </w:tc>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b/>
                <w:bCs/>
                <w:color w:val="375623"/>
                <w:sz w:val="20"/>
                <w:szCs w:val="20"/>
              </w:rPr>
              <w:t xml:space="preserve">LOW</w:t>
            </w:r>
          </w:p>
        </w:tc>
        <w:tc>
          <w:tcPr>
            <w:tcW w:type="dxa" w:w="25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555555"/>
                <w:sz w:val="18"/>
                <w:szCs w:val="18"/>
              </w:rPr>
              <w:t xml:space="preserve">7 component files</w:t>
            </w:r>
          </w:p>
        </w:tc>
      </w:tr>
      <w:tr>
        <w:tc>
          <w:tcPr>
            <w:tcW w:type="dxa" w:w="5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13</w:t>
            </w:r>
          </w:p>
        </w:tc>
        <w:tc>
          <w:tcPr>
            <w:tcW w:type="dxa" w:w="4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Debug dead code in main.tsx</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bCs/>
                <w:color w:val="375623"/>
                <w:sz w:val="20"/>
                <w:szCs w:val="20"/>
              </w:rPr>
              <w:t xml:space="preserve">LOW</w:t>
            </w:r>
          </w:p>
        </w:tc>
        <w:tc>
          <w:tcPr>
            <w:tcW w:type="dxa" w:w="25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frontend/src/main.tsx</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tcPr>
          <w:p>
            <w:pPr>
              <w:jc w:val="center"/>
            </w:pPr>
            <w:r>
              <w:rPr>
                <w:rFonts w:ascii="Arial" w:cs="Arial" w:eastAsia="Arial" w:hAnsi="Arial"/>
                <w:b/>
                <w:bCs/>
                <w:color w:val="C00000"/>
                <w:sz w:val="24"/>
                <w:szCs w:val="24"/>
              </w:rPr>
              <w:t xml:space="preserve">3 CRITICAL</w:t>
            </w:r>
          </w:p>
        </w:tc>
        <w:tc>
          <w:tcPr>
            <w:tcW w:type="dxa" w:w="234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pPr>
              <w:jc w:val="center"/>
            </w:pPr>
            <w:r>
              <w:rPr>
                <w:rFonts w:ascii="Arial" w:cs="Arial" w:eastAsia="Arial" w:hAnsi="Arial"/>
                <w:b/>
                <w:bCs/>
                <w:color w:val="E36C09"/>
                <w:sz w:val="24"/>
                <w:szCs w:val="24"/>
              </w:rPr>
              <w:t xml:space="preserve">3 HIGH</w:t>
            </w:r>
          </w:p>
        </w:tc>
        <w:tc>
          <w:tcPr>
            <w:tcW w:type="dxa" w:w="2340"/>
            <w:tcBorders>
              <w:top w:val="single" w:color="BFBFBF" w:sz="1"/>
              <w:left w:val="single" w:color="BFBFBF" w:sz="1"/>
              <w:bottom w:val="single" w:color="BFBFBF" w:sz="1"/>
              <w:right w:val="single" w:color="BFBFBF" w:sz="1"/>
            </w:tcBorders>
            <w:shd w:fill="FFFF99" w:val="clear"/>
            <w:tcMar>
              <w:top w:type="dxa" w:w="80"/>
              <w:left w:type="dxa" w:w="120"/>
              <w:bottom w:type="dxa" w:w="80"/>
              <w:right w:type="dxa" w:w="120"/>
            </w:tcMar>
          </w:tcPr>
          <w:p>
            <w:pPr>
              <w:jc w:val="center"/>
            </w:pPr>
            <w:r>
              <w:rPr>
                <w:rFonts w:ascii="Arial" w:cs="Arial" w:eastAsia="Arial" w:hAnsi="Arial"/>
                <w:b/>
                <w:bCs/>
                <w:color w:val="7F6000"/>
                <w:sz w:val="24"/>
                <w:szCs w:val="24"/>
              </w:rPr>
              <w:t xml:space="preserve">5 MEDIUM</w:t>
            </w:r>
          </w:p>
        </w:tc>
        <w:tc>
          <w:tcPr>
            <w:tcW w:type="dxa" w:w="234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pPr>
              <w:jc w:val="center"/>
            </w:pPr>
            <w:r>
              <w:rPr>
                <w:rFonts w:ascii="Arial" w:cs="Arial" w:eastAsia="Arial" w:hAnsi="Arial"/>
                <w:b/>
                <w:bCs/>
                <w:color w:val="375623"/>
                <w:sz w:val="24"/>
                <w:szCs w:val="24"/>
              </w:rPr>
              <w:t xml:space="preserve">2 LOW</w:t>
            </w:r>
          </w:p>
        </w:tc>
      </w:tr>
    </w:tbl>
    <w:p>
      <w:pPr>
        <w:pBdr>
          <w:bottom w:val="single" w:color="BFBFBF" w:sz="6" w:space="1"/>
        </w:pBdr>
        <w:spacing w:before="160" w:after="160"/>
      </w:pPr>
      <w:r>
        <w:t xml:space="preserve"/>
      </w:r>
    </w:p>
    <w:p>
      <w:pPr>
        <w:pStyle w:val="Heading1"/>
        <w:spacing w:before="360" w:after="120"/>
      </w:pPr>
      <w:r>
        <w:rPr>
          <w:rFonts w:ascii="Arial" w:cs="Arial" w:eastAsia="Arial" w:hAnsi="Arial"/>
          <w:b/>
          <w:bCs/>
          <w:color w:val="1F3864"/>
          <w:sz w:val="36"/>
          <w:szCs w:val="36"/>
        </w:rPr>
        <w:t xml:space="preserve">Section 1 — Security Issues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FBFBF" w:sz="1"/>
              <w:left w:val="single" w:color="BFBFBF" w:sz="1"/>
              <w:bottom w:val="single" w:color="BFBFBF" w:sz="1"/>
              <w:right w:val="single" w:color="BFBFBF" w:sz="1"/>
            </w:tcBorders>
            <w:shd w:fill="FCE4D6" w:val="clear"/>
            <w:tcMar>
              <w:top w:type="dxa" w:w="60"/>
              <w:left w:type="dxa" w:w="120"/>
              <w:bottom w:type="dxa" w:w="60"/>
              <w:right w:type="dxa" w:w="120"/>
            </w:tcMar>
          </w:tcPr>
          <w:p>
            <w:pPr>
              <w:jc w:val="center"/>
            </w:pPr>
            <w:r>
              <w:rPr>
                <w:rFonts w:ascii="Arial" w:cs="Arial" w:eastAsia="Arial" w:hAnsi="Arial"/>
                <w:b/>
                <w:bCs/>
                <w:color w:val="C00000"/>
                <w:sz w:val="18"/>
                <w:szCs w:val="18"/>
              </w:rPr>
              <w:t xml:space="preserve">CRITICAL</w:t>
            </w:r>
          </w:p>
        </w:tc>
        <w:tc>
          <w:tcPr>
            <w:tcW w:type="dxa" w:w="8160"/>
            <w:tcBorders>
              <w:top w:val="single" w:color="BFBFBF" w:sz="1"/>
              <w:left w:val="single" w:color="BFBFBF" w:sz="1"/>
              <w:bottom w:val="single" w:color="BFBFBF" w:sz="1"/>
              <w:right w:val="single" w:color="BFBFBF" w:sz="1"/>
            </w:tcBorders>
            <w:shd w:fill="F9F9F9" w:val="clear"/>
            <w:tcMar>
              <w:top w:type="dxa" w:w="60"/>
              <w:left w:type="dxa" w:w="120"/>
              <w:bottom w:type="dxa" w:w="60"/>
              <w:right w:type="dxa" w:w="120"/>
            </w:tcMar>
          </w:tcPr>
          <w:p>
            <w:r>
              <w:rPr>
                <w:rFonts w:ascii="Arial" w:cs="Arial" w:eastAsia="Arial" w:hAnsi="Arial"/>
                <w:b/>
                <w:bCs/>
                <w:sz w:val="22"/>
                <w:szCs w:val="22"/>
              </w:rPr>
              <w:t xml:space="preserve">#1 — CORS accepts all origins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AFAFA" w:val="clear"/>
            <w:tcMar>
              <w:top w:type="dxa" w:w="80"/>
              <w:left w:type="dxa" w:w="160"/>
              <w:bottom w:type="dxa" w:w="80"/>
              <w:right w:type="dxa" w:w="160"/>
            </w:tcMar>
          </w:tcPr>
          <w:p>
            <w:pPr>
              <w:spacing w:before="40" w:after="40"/>
            </w:pPr>
            <w:r>
              <w:rPr>
                <w:rFonts w:ascii="Arial" w:cs="Arial" w:eastAsia="Arial" w:hAnsi="Arial"/>
                <w:b/>
                <w:bCs/>
                <w:sz w:val="20"/>
                <w:szCs w:val="20"/>
              </w:rPr>
              <w:t xml:space="preserve">Location: </w:t>
            </w:r>
            <w:r>
              <w:rPr>
                <w:rFonts w:ascii="Courier New" w:cs="Courier New" w:eastAsia="Courier New" w:hAnsi="Courier New"/>
                <w:color w:val="555555"/>
                <w:sz w:val="20"/>
                <w:szCs w:val="20"/>
              </w:rPr>
              <w:t xml:space="preserve">backend/src/app.ts:99</w:t>
            </w:r>
          </w:p>
          <w:p>
            <w:pPr>
              <w:spacing w:before="60" w:after="40"/>
            </w:pPr>
            <w:r>
              <w:rPr>
                <w:rFonts w:ascii="Arial" w:cs="Arial" w:eastAsia="Arial" w:hAnsi="Arial"/>
                <w:b/>
                <w:bCs/>
                <w:sz w:val="20"/>
                <w:szCs w:val="20"/>
              </w:rPr>
              <w:t xml:space="preserve">Problem</w:t>
            </w:r>
          </w:p>
          <w:p>
            <w:pPr>
              <w:spacing w:before="0" w:after="60"/>
            </w:pPr>
            <w:r>
              <w:rPr>
                <w:rFonts w:ascii="Arial" w:cs="Arial" w:eastAsia="Arial" w:hAnsi="Arial"/>
                <w:sz w:val="20"/>
                <w:szCs w:val="20"/>
              </w:rPr>
              <w:t xml:space="preserve">corsOptions is configured with origin: true, which reflects every request origin back as allowed. This means any domain can make credentialed cross-origin requests to the API, bypassing the browser's same-origin protection and opening the API to CSRF attacks from arbitrary websites.</w:t>
            </w:r>
          </w:p>
          <w:p>
            <w:pPr>
              <w:spacing w:before="40" w:after="40"/>
            </w:pPr>
            <w:r>
              <w:rPr>
                <w:rFonts w:ascii="Arial" w:cs="Arial" w:eastAsia="Arial" w:hAnsi="Arial"/>
                <w:b/>
                <w:bCs/>
                <w:sz w:val="20"/>
                <w:szCs w:val="20"/>
              </w:rPr>
              <w:t xml:space="preserve">Fix</w:t>
            </w:r>
          </w:p>
          <w:p>
            <w:pPr>
              <w:spacing w:before="0" w:after="40"/>
            </w:pPr>
            <w:r>
              <w:rPr>
                <w:rFonts w:ascii="Arial" w:cs="Arial" w:eastAsia="Arial" w:hAnsi="Arial"/>
                <w:sz w:val="20"/>
                <w:szCs w:val="20"/>
              </w:rPr>
              <w:t xml:space="preserve">Replace origin: true with an explicit allowlist based on environment:</w:t>
            </w:r>
          </w:p>
          <w:p>
            <w:pPr>
              <w:spacing w:before="20" w:after="20"/>
              <w:ind w:left="280"/>
            </w:pPr>
            <w:r>
              <w:rPr>
                <w:rFonts w:ascii="Courier New" w:cs="Courier New" w:eastAsia="Courier New" w:hAnsi="Courier New"/>
                <w:color w:val="333333"/>
                <w:sz w:val="18"/>
                <w:szCs w:val="18"/>
              </w:rPr>
              <w:t xml:space="preserve">const ALLOWED_ORIGINS = [</w:t>
            </w:r>
          </w:p>
          <w:p>
            <w:pPr>
              <w:spacing w:before="20" w:after="20"/>
              <w:ind w:left="280"/>
            </w:pPr>
            <w:r>
              <w:rPr>
                <w:rFonts w:ascii="Courier New" w:cs="Courier New" w:eastAsia="Courier New" w:hAnsi="Courier New"/>
                <w:color w:val="333333"/>
                <w:sz w:val="18"/>
                <w:szCs w:val="18"/>
              </w:rPr>
              <w:t xml:space="preserve">  process.env.FRONTEND_URL || 'http://localhost:5173',</w:t>
            </w:r>
          </w:p>
          <w:p>
            <w:pPr>
              <w:spacing w:before="20" w:after="20"/>
              <w:ind w:left="280"/>
            </w:pPr>
            <w:r>
              <w:rPr>
                <w:rFonts w:ascii="Courier New" w:cs="Courier New" w:eastAsia="Courier New" w:hAnsi="Courier New"/>
                <w:color w:val="333333"/>
                <w:sz w:val="18"/>
                <w:szCs w:val="18"/>
              </w:rPr>
              <w:t xml:space="preserve">  // add staging URL here if needed</w:t>
            </w:r>
          </w:p>
          <w:p>
            <w:pPr>
              <w:spacing w:before="20" w:after="20"/>
              <w:ind w:left="280"/>
            </w:pPr>
            <w:r>
              <w:rPr>
                <w:rFonts w:ascii="Courier New" w:cs="Courier New" w:eastAsia="Courier New" w:hAnsi="Courier New"/>
                <w:color w:val="333333"/>
                <w:sz w:val="18"/>
                <w:szCs w:val="18"/>
              </w:rPr>
              <w:t xml:space="preserve">];</w:t>
            </w:r>
          </w:p>
          <w:p>
            <w:pPr>
              <w:spacing w:before="20" w:after="20"/>
              <w:ind w:left="280"/>
            </w:pPr>
            <w:r>
              <w:rPr>
                <w:rFonts w:ascii="Courier New" w:cs="Courier New" w:eastAsia="Courier New" w:hAnsi="Courier New"/>
                <w:color w:val="333333"/>
                <w:sz w:val="18"/>
                <w:szCs w:val="18"/>
              </w:rPr>
              <w:t xml:space="preserve">const corsOptions = {</w:t>
            </w:r>
          </w:p>
          <w:p>
            <w:pPr>
              <w:spacing w:before="20" w:after="20"/>
              <w:ind w:left="280"/>
            </w:pPr>
            <w:r>
              <w:rPr>
                <w:rFonts w:ascii="Courier New" w:cs="Courier New" w:eastAsia="Courier New" w:hAnsi="Courier New"/>
                <w:color w:val="333333"/>
                <w:sz w:val="18"/>
                <w:szCs w:val="18"/>
              </w:rPr>
              <w:t xml:space="preserve">  origin: (origin, callback) =&gt; {</w:t>
            </w:r>
          </w:p>
          <w:p>
            <w:pPr>
              <w:spacing w:before="20" w:after="20"/>
              <w:ind w:left="280"/>
            </w:pPr>
            <w:r>
              <w:rPr>
                <w:rFonts w:ascii="Courier New" w:cs="Courier New" w:eastAsia="Courier New" w:hAnsi="Courier New"/>
                <w:color w:val="333333"/>
                <w:sz w:val="18"/>
                <w:szCs w:val="18"/>
              </w:rPr>
              <w:t xml:space="preserve">    if (!origin || ALLOWED_ORIGINS.includes(origin)) callback(null, true);</w:t>
            </w:r>
          </w:p>
          <w:p>
            <w:pPr>
              <w:spacing w:before="20" w:after="20"/>
              <w:ind w:left="280"/>
            </w:pPr>
            <w:r>
              <w:rPr>
                <w:rFonts w:ascii="Courier New" w:cs="Courier New" w:eastAsia="Courier New" w:hAnsi="Courier New"/>
                <w:color w:val="333333"/>
                <w:sz w:val="18"/>
                <w:szCs w:val="18"/>
              </w:rPr>
              <w:t xml:space="preserve">    else callback(new Error('Not allowed by CORS'));</w:t>
            </w:r>
          </w:p>
          <w:p>
            <w:pPr>
              <w:spacing w:before="20" w:after="20"/>
              <w:ind w:left="280"/>
            </w:pPr>
            <w:r>
              <w:rPr>
                <w:rFonts w:ascii="Courier New" w:cs="Courier New" w:eastAsia="Courier New" w:hAnsi="Courier New"/>
                <w:color w:val="333333"/>
                <w:sz w:val="18"/>
                <w:szCs w:val="18"/>
              </w:rPr>
              <w:t xml:space="preserve">  },</w:t>
            </w:r>
          </w:p>
          <w:p>
            <w:pPr>
              <w:spacing w:before="20" w:after="20"/>
              <w:ind w:left="280"/>
            </w:pPr>
            <w:r>
              <w:rPr>
                <w:rFonts w:ascii="Courier New" w:cs="Courier New" w:eastAsia="Courier New" w:hAnsi="Courier New"/>
                <w:color w:val="333333"/>
                <w:sz w:val="18"/>
                <w:szCs w:val="18"/>
              </w:rPr>
              <w:t xml:space="preserve">  credentials: true,</w:t>
            </w:r>
          </w:p>
          <w:p>
            <w:pPr>
              <w:spacing w:before="20" w:after="20"/>
              <w:ind w:left="280"/>
            </w:pPr>
            <w:r>
              <w:rPr>
                <w:rFonts w:ascii="Courier New" w:cs="Courier New" w:eastAsia="Courier New" w:hAnsi="Courier New"/>
                <w:color w:val="333333"/>
                <w:sz w:val="18"/>
                <w:szCs w:val="18"/>
              </w:rPr>
              <w:t xml:space="preserve">  ...</w:t>
            </w:r>
          </w:p>
          <w:p>
            <w:pPr>
              <w:spacing w:before="20" w:after="20"/>
              <w:ind w:left="280"/>
            </w:pPr>
            <w:r>
              <w:rPr>
                <w:rFonts w:ascii="Courier New" w:cs="Courier New" w:eastAsia="Courier New" w:hAnsi="Courier New"/>
                <w:color w:val="333333"/>
                <w:sz w:val="18"/>
                <w:szCs w:val="18"/>
              </w:rPr>
              <w:t xml:space="preserv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FBFBF" w:sz="1"/>
              <w:left w:val="single" w:color="BFBFBF" w:sz="1"/>
              <w:bottom w:val="single" w:color="BFBFBF" w:sz="1"/>
              <w:right w:val="single" w:color="BFBFBF" w:sz="1"/>
            </w:tcBorders>
            <w:shd w:fill="FCE4D6" w:val="clear"/>
            <w:tcMar>
              <w:top w:type="dxa" w:w="60"/>
              <w:left w:type="dxa" w:w="120"/>
              <w:bottom w:type="dxa" w:w="60"/>
              <w:right w:type="dxa" w:w="120"/>
            </w:tcMar>
          </w:tcPr>
          <w:p>
            <w:pPr>
              <w:jc w:val="center"/>
            </w:pPr>
            <w:r>
              <w:rPr>
                <w:rFonts w:ascii="Arial" w:cs="Arial" w:eastAsia="Arial" w:hAnsi="Arial"/>
                <w:b/>
                <w:bCs/>
                <w:color w:val="C00000"/>
                <w:sz w:val="18"/>
                <w:szCs w:val="18"/>
              </w:rPr>
              <w:t xml:space="preserve">CRITICAL</w:t>
            </w:r>
          </w:p>
        </w:tc>
        <w:tc>
          <w:tcPr>
            <w:tcW w:type="dxa" w:w="8160"/>
            <w:tcBorders>
              <w:top w:val="single" w:color="BFBFBF" w:sz="1"/>
              <w:left w:val="single" w:color="BFBFBF" w:sz="1"/>
              <w:bottom w:val="single" w:color="BFBFBF" w:sz="1"/>
              <w:right w:val="single" w:color="BFBFBF" w:sz="1"/>
            </w:tcBorders>
            <w:shd w:fill="F9F9F9" w:val="clear"/>
            <w:tcMar>
              <w:top w:type="dxa" w:w="60"/>
              <w:left w:type="dxa" w:w="120"/>
              <w:bottom w:type="dxa" w:w="60"/>
              <w:right w:type="dxa" w:w="120"/>
            </w:tcMar>
          </w:tcPr>
          <w:p>
            <w:r>
              <w:rPr>
                <w:rFonts w:ascii="Arial" w:cs="Arial" w:eastAsia="Arial" w:hAnsi="Arial"/>
                <w:b/>
                <w:bCs/>
                <w:sz w:val="22"/>
                <w:szCs w:val="22"/>
              </w:rPr>
              <w:t xml:space="preserve">#2 — SSO JWT token exposed in URL query parameter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AFAFA" w:val="clear"/>
            <w:tcMar>
              <w:top w:type="dxa" w:w="80"/>
              <w:left w:type="dxa" w:w="160"/>
              <w:bottom w:type="dxa" w:w="80"/>
              <w:right w:type="dxa" w:w="160"/>
            </w:tcMar>
          </w:tcPr>
          <w:p>
            <w:pPr>
              <w:spacing w:before="40" w:after="40"/>
            </w:pPr>
            <w:r>
              <w:rPr>
                <w:rFonts w:ascii="Arial" w:cs="Arial" w:eastAsia="Arial" w:hAnsi="Arial"/>
                <w:b/>
                <w:bCs/>
                <w:sz w:val="20"/>
                <w:szCs w:val="20"/>
              </w:rPr>
              <w:t xml:space="preserve">Location: </w:t>
            </w:r>
            <w:r>
              <w:rPr>
                <w:rFonts w:ascii="Courier New" w:cs="Courier New" w:eastAsia="Courier New" w:hAnsi="Courier New"/>
                <w:color w:val="555555"/>
                <w:sz w:val="20"/>
                <w:szCs w:val="20"/>
              </w:rPr>
              <w:t xml:space="preserve">modules/auth/sso.controller.ts:54</w:t>
            </w:r>
          </w:p>
          <w:p>
            <w:pPr>
              <w:spacing w:before="60" w:after="40"/>
            </w:pPr>
            <w:r>
              <w:rPr>
                <w:rFonts w:ascii="Arial" w:cs="Arial" w:eastAsia="Arial" w:hAnsi="Arial"/>
                <w:b/>
                <w:bCs/>
                <w:sz w:val="20"/>
                <w:szCs w:val="20"/>
              </w:rPr>
              <w:t xml:space="preserve">Problem</w:t>
            </w:r>
          </w:p>
          <w:p>
            <w:pPr>
              <w:spacing w:before="0" w:after="60"/>
            </w:pPr>
            <w:r>
              <w:rPr>
                <w:rFonts w:ascii="Arial" w:cs="Arial" w:eastAsia="Arial" w:hAnsi="Arial"/>
                <w:sz w:val="20"/>
                <w:szCs w:val="20"/>
              </w:rPr>
              <w:t xml:space="preserve">After SAML validation, the controller issues a JWT and passes it to the frontend via a redirect URL with ?token=... in the query string. Tokens in URLs are logged by every proxy, web server, and CDN in the path, appear in browser history, and leak via the Referer header on any subsequent navigation. This fully defeats the purpose of a signed token.</w:t>
            </w:r>
          </w:p>
          <w:p>
            <w:pPr>
              <w:spacing w:before="40" w:after="40"/>
            </w:pPr>
            <w:r>
              <w:rPr>
                <w:rFonts w:ascii="Arial" w:cs="Arial" w:eastAsia="Arial" w:hAnsi="Arial"/>
                <w:b/>
                <w:bCs/>
                <w:sz w:val="20"/>
                <w:szCs w:val="20"/>
              </w:rPr>
              <w:t xml:space="preserve">Fix</w:t>
            </w:r>
          </w:p>
          <w:p>
            <w:pPr>
              <w:spacing w:before="0" w:after="40"/>
            </w:pPr>
            <w:r>
              <w:rPr>
                <w:rFonts w:ascii="Arial" w:cs="Arial" w:eastAsia="Arial" w:hAnsi="Arial"/>
                <w:sz w:val="20"/>
                <w:szCs w:val="20"/>
              </w:rPr>
              <w:t xml:space="preserve">Issue the token as a short-lived, httpOnly, Secure, SameSite=Strict cookie instead, and have the frontend read it on the redirect landing page:</w:t>
            </w:r>
          </w:p>
          <w:p>
            <w:pPr>
              <w:spacing w:before="20" w:after="20"/>
              <w:ind w:left="280"/>
            </w:pPr>
            <w:r>
              <w:rPr>
                <w:rFonts w:ascii="Courier New" w:cs="Courier New" w:eastAsia="Courier New" w:hAnsi="Courier New"/>
                <w:color w:val="333333"/>
                <w:sz w:val="18"/>
                <w:szCs w:val="18"/>
              </w:rPr>
              <w:t xml:space="preserve">// In sso.controller.ts callback:</w:t>
            </w:r>
          </w:p>
          <w:p>
            <w:pPr>
              <w:spacing w:before="20" w:after="20"/>
              <w:ind w:left="280"/>
            </w:pPr>
            <w:r>
              <w:rPr>
                <w:rFonts w:ascii="Courier New" w:cs="Courier New" w:eastAsia="Courier New" w:hAnsi="Courier New"/>
                <w:color w:val="333333"/>
                <w:sz w:val="18"/>
                <w:szCs w:val="18"/>
              </w:rPr>
              <w:t xml:space="preserve">res.cookie('sso_token', token, {</w:t>
            </w:r>
          </w:p>
          <w:p>
            <w:pPr>
              <w:spacing w:before="20" w:after="20"/>
              <w:ind w:left="280"/>
            </w:pPr>
            <w:r>
              <w:rPr>
                <w:rFonts w:ascii="Courier New" w:cs="Courier New" w:eastAsia="Courier New" w:hAnsi="Courier New"/>
                <w:color w:val="333333"/>
                <w:sz w:val="18"/>
                <w:szCs w:val="18"/>
              </w:rPr>
              <w:t xml:space="preserve">  httpOnly: true,</w:t>
            </w:r>
          </w:p>
          <w:p>
            <w:pPr>
              <w:spacing w:before="20" w:after="20"/>
              <w:ind w:left="280"/>
            </w:pPr>
            <w:r>
              <w:rPr>
                <w:rFonts w:ascii="Courier New" w:cs="Courier New" w:eastAsia="Courier New" w:hAnsi="Courier New"/>
                <w:color w:val="333333"/>
                <w:sz w:val="18"/>
                <w:szCs w:val="18"/>
              </w:rPr>
              <w:t xml:space="preserve">  secure: process.env.NODE_ENV === 'production',</w:t>
            </w:r>
          </w:p>
          <w:p>
            <w:pPr>
              <w:spacing w:before="20" w:after="20"/>
              <w:ind w:left="280"/>
            </w:pPr>
            <w:r>
              <w:rPr>
                <w:rFonts w:ascii="Courier New" w:cs="Courier New" w:eastAsia="Courier New" w:hAnsi="Courier New"/>
                <w:color w:val="333333"/>
                <w:sz w:val="18"/>
                <w:szCs w:val="18"/>
              </w:rPr>
              <w:t xml:space="preserve">  sameSite: 'strict',</w:t>
            </w:r>
          </w:p>
          <w:p>
            <w:pPr>
              <w:spacing w:before="20" w:after="20"/>
              <w:ind w:left="280"/>
            </w:pPr>
            <w:r>
              <w:rPr>
                <w:rFonts w:ascii="Courier New" w:cs="Courier New" w:eastAsia="Courier New" w:hAnsi="Courier New"/>
                <w:color w:val="333333"/>
                <w:sz w:val="18"/>
                <w:szCs w:val="18"/>
              </w:rPr>
              <w:t xml:space="preserve">  maxAge: 24 * 60 * 60 * 1000, // 24h</w:t>
            </w:r>
          </w:p>
          <w:p>
            <w:pPr>
              <w:spacing w:before="20" w:after="20"/>
              <w:ind w:left="280"/>
            </w:pPr>
            <w:r>
              <w:rPr>
                <w:rFonts w:ascii="Courier New" w:cs="Courier New" w:eastAsia="Courier New" w:hAnsi="Courier New"/>
                <w:color w:val="333333"/>
                <w:sz w:val="18"/>
                <w:szCs w:val="18"/>
              </w:rPr>
              <w:t xml:space="preserve">});</w:t>
            </w:r>
          </w:p>
          <w:p>
            <w:pPr>
              <w:spacing w:before="20" w:after="20"/>
              <w:ind w:left="280"/>
            </w:pPr>
            <w:r>
              <w:rPr>
                <w:rFonts w:ascii="Courier New" w:cs="Courier New" w:eastAsia="Courier New" w:hAnsi="Courier New"/>
                <w:color w:val="333333"/>
                <w:sz w:val="18"/>
                <w:szCs w:val="18"/>
              </w:rPr>
              <w:t xml:space="preserve">res.redirect(`${frontendUrl}/sso-callback`); // no token in URL</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FBFBF" w:sz="1"/>
              <w:left w:val="single" w:color="BFBFBF" w:sz="1"/>
              <w:bottom w:val="single" w:color="BFBFBF" w:sz="1"/>
              <w:right w:val="single" w:color="BFBFBF" w:sz="1"/>
            </w:tcBorders>
            <w:shd w:fill="FCE4D6" w:val="clear"/>
            <w:tcMar>
              <w:top w:type="dxa" w:w="60"/>
              <w:left w:type="dxa" w:w="120"/>
              <w:bottom w:type="dxa" w:w="60"/>
              <w:right w:type="dxa" w:w="120"/>
            </w:tcMar>
          </w:tcPr>
          <w:p>
            <w:pPr>
              <w:jc w:val="center"/>
            </w:pPr>
            <w:r>
              <w:rPr>
                <w:rFonts w:ascii="Arial" w:cs="Arial" w:eastAsia="Arial" w:hAnsi="Arial"/>
                <w:b/>
                <w:bCs/>
                <w:color w:val="C00000"/>
                <w:sz w:val="18"/>
                <w:szCs w:val="18"/>
              </w:rPr>
              <w:t xml:space="preserve">CRITICAL</w:t>
            </w:r>
          </w:p>
        </w:tc>
        <w:tc>
          <w:tcPr>
            <w:tcW w:type="dxa" w:w="8160"/>
            <w:tcBorders>
              <w:top w:val="single" w:color="BFBFBF" w:sz="1"/>
              <w:left w:val="single" w:color="BFBFBF" w:sz="1"/>
              <w:bottom w:val="single" w:color="BFBFBF" w:sz="1"/>
              <w:right w:val="single" w:color="BFBFBF" w:sz="1"/>
            </w:tcBorders>
            <w:shd w:fill="F9F9F9" w:val="clear"/>
            <w:tcMar>
              <w:top w:type="dxa" w:w="60"/>
              <w:left w:type="dxa" w:w="120"/>
              <w:bottom w:type="dxa" w:w="60"/>
              <w:right w:type="dxa" w:w="120"/>
            </w:tcMar>
          </w:tcPr>
          <w:p>
            <w:r>
              <w:rPr>
                <w:rFonts w:ascii="Arial" w:cs="Arial" w:eastAsia="Arial" w:hAnsi="Arial"/>
                <w:b/>
                <w:bCs/>
                <w:sz w:val="22"/>
                <w:szCs w:val="22"/>
              </w:rPr>
              <w:t xml:space="preserve">#3 — Hardcoded fallback secrets in socket and SSO services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AFAFA" w:val="clear"/>
            <w:tcMar>
              <w:top w:type="dxa" w:w="80"/>
              <w:left w:type="dxa" w:w="160"/>
              <w:bottom w:type="dxa" w:w="80"/>
              <w:right w:type="dxa" w:w="160"/>
            </w:tcMar>
          </w:tcPr>
          <w:p>
            <w:pPr>
              <w:spacing w:before="40" w:after="40"/>
            </w:pPr>
            <w:r>
              <w:rPr>
                <w:rFonts w:ascii="Arial" w:cs="Arial" w:eastAsia="Arial" w:hAnsi="Arial"/>
                <w:b/>
                <w:bCs/>
                <w:sz w:val="20"/>
                <w:szCs w:val="20"/>
              </w:rPr>
              <w:t xml:space="preserve">Location: </w:t>
            </w:r>
            <w:r>
              <w:rPr>
                <w:rFonts w:ascii="Courier New" w:cs="Courier New" w:eastAsia="Courier New" w:hAnsi="Courier New"/>
                <w:color w:val="555555"/>
                <w:sz w:val="20"/>
                <w:szCs w:val="20"/>
              </w:rPr>
              <w:t xml:space="preserve">services/socket.service.ts:35 | modules/auth/sso.controller.ts:6</w:t>
            </w:r>
          </w:p>
          <w:p>
            <w:pPr>
              <w:spacing w:before="60" w:after="40"/>
            </w:pPr>
            <w:r>
              <w:rPr>
                <w:rFonts w:ascii="Arial" w:cs="Arial" w:eastAsia="Arial" w:hAnsi="Arial"/>
                <w:b/>
                <w:bCs/>
                <w:sz w:val="20"/>
                <w:szCs w:val="20"/>
              </w:rPr>
              <w:t xml:space="preserve">Problem</w:t>
            </w:r>
          </w:p>
          <w:p>
            <w:pPr>
              <w:spacing w:before="0" w:after="60"/>
            </w:pPr>
            <w:r>
              <w:rPr>
                <w:rFonts w:ascii="Arial" w:cs="Arial" w:eastAsia="Arial" w:hAnsi="Arial"/>
                <w:sz w:val="20"/>
                <w:szCs w:val="20"/>
              </w:rPr>
              <w:t xml:space="preserve">Both files use || to fall back to hardcoded strings when JWT_SECRET is absent: socket.service.ts uses 'fallback_secret' and sso.controller.ts uses 'super_secret_jwt_key_change_me'. If JWT_SECRET is accidentally omitted from a production deployment (e.g. a missing env var in CI), the server starts successfully and signs tokens with a publicly-known secret, making every JWT trivially forgeable.</w:t>
            </w:r>
          </w:p>
          <w:p>
            <w:pPr>
              <w:spacing w:before="40" w:after="40"/>
            </w:pPr>
            <w:r>
              <w:rPr>
                <w:rFonts w:ascii="Arial" w:cs="Arial" w:eastAsia="Arial" w:hAnsi="Arial"/>
                <w:b/>
                <w:bCs/>
                <w:sz w:val="20"/>
                <w:szCs w:val="20"/>
              </w:rPr>
              <w:t xml:space="preserve">Fix</w:t>
            </w:r>
          </w:p>
          <w:p>
            <w:pPr>
              <w:spacing w:before="0" w:after="40"/>
            </w:pPr>
            <w:r>
              <w:rPr>
                <w:rFonts w:ascii="Arial" w:cs="Arial" w:eastAsia="Arial" w:hAnsi="Arial"/>
                <w:sz w:val="20"/>
                <w:szCs w:val="20"/>
              </w:rPr>
              <w:t xml:space="preserve">Both files should throw at startup if the secret is missing. The Zod config validator already enforces JWT_SECRET on index.ts startup — replicate that guard in these two files, or import getConfig() from config.validator:</w:t>
            </w:r>
          </w:p>
          <w:p>
            <w:pPr>
              <w:spacing w:before="20" w:after="20"/>
              <w:ind w:left="280"/>
            </w:pPr>
            <w:r>
              <w:rPr>
                <w:rFonts w:ascii="Courier New" w:cs="Courier New" w:eastAsia="Courier New" w:hAnsi="Courier New"/>
                <w:color w:val="333333"/>
                <w:sz w:val="18"/>
                <w:szCs w:val="18"/>
              </w:rPr>
              <w:t xml:space="preserve">// At the top of socket.service.ts:</w:t>
            </w:r>
          </w:p>
          <w:p>
            <w:pPr>
              <w:spacing w:before="20" w:after="20"/>
              <w:ind w:left="280"/>
            </w:pPr>
            <w:r>
              <w:rPr>
                <w:rFonts w:ascii="Courier New" w:cs="Courier New" w:eastAsia="Courier New" w:hAnsi="Courier New"/>
                <w:color w:val="333333"/>
                <w:sz w:val="18"/>
                <w:szCs w:val="18"/>
              </w:rPr>
              <w:t xml:space="preserve">const JWT_SECRET = process.env.JWT_SECRET;</w:t>
            </w:r>
          </w:p>
          <w:p>
            <w:pPr>
              <w:spacing w:before="20" w:after="20"/>
              <w:ind w:left="280"/>
            </w:pPr>
            <w:r>
              <w:rPr>
                <w:rFonts w:ascii="Courier New" w:cs="Courier New" w:eastAsia="Courier New" w:hAnsi="Courier New"/>
                <w:color w:val="333333"/>
                <w:sz w:val="18"/>
                <w:szCs w:val="18"/>
              </w:rPr>
              <w:t xml:space="preserve">if (!JWT_SECRET) throw new Error('[SocketService] JWT_SECRET is not set');</w:t>
            </w:r>
          </w:p>
          <w:p>
            <w:pPr>
              <w:spacing w:before="20" w:after="20"/>
              <w:ind w:left="280"/>
            </w:pPr>
            <w:r>
              <w:rPr>
                <w:rFonts w:ascii="Courier New" w:cs="Courier New" w:eastAsia="Courier New" w:hAnsi="Courier New"/>
                <w:color w:val="333333"/>
                <w:sz w:val="18"/>
                <w:szCs w:val="18"/>
              </w:rPr>
              <w:t xml:space="preserve"/>
            </w:r>
          </w:p>
          <w:p>
            <w:pPr>
              <w:spacing w:before="20" w:after="20"/>
              <w:ind w:left="280"/>
            </w:pPr>
            <w:r>
              <w:rPr>
                <w:rFonts w:ascii="Courier New" w:cs="Courier New" w:eastAsia="Courier New" w:hAnsi="Courier New"/>
                <w:color w:val="333333"/>
                <w:sz w:val="18"/>
                <w:szCs w:val="18"/>
              </w:rPr>
              <w:t xml:space="preserve">// In sso.controller.ts, replace the top-level const with:</w:t>
            </w:r>
          </w:p>
          <w:p>
            <w:pPr>
              <w:spacing w:before="20" w:after="20"/>
              <w:ind w:left="280"/>
            </w:pPr>
            <w:r>
              <w:rPr>
                <w:rFonts w:ascii="Courier New" w:cs="Courier New" w:eastAsia="Courier New" w:hAnsi="Courier New"/>
                <w:color w:val="333333"/>
                <w:sz w:val="18"/>
                <w:szCs w:val="18"/>
              </w:rPr>
              <w:t xml:space="preserve">import { getConfig } from '../../utils/config.validator';</w:t>
            </w:r>
          </w:p>
          <w:p>
            <w:pPr>
              <w:spacing w:before="20" w:after="20"/>
              <w:ind w:left="280"/>
            </w:pPr>
            <w:r>
              <w:rPr>
                <w:rFonts w:ascii="Courier New" w:cs="Courier New" w:eastAsia="Courier New" w:hAnsi="Courier New"/>
                <w:color w:val="333333"/>
                <w:sz w:val="18"/>
                <w:szCs w:val="18"/>
              </w:rPr>
              <w:t xml:space="preserve">// then inside the method: const { JWT_SECRET } = getConfig();</w:t>
            </w:r>
          </w:p>
        </w:tc>
      </w:tr>
    </w:tbl>
    <w:p>
      <w:pPr>
        <w:pBdr>
          <w:bottom w:val="single" w:color="BFBFBF" w:sz="6" w:space="1"/>
        </w:pBdr>
        <w:spacing w:before="160" w:after="160"/>
      </w:pPr>
      <w:r>
        <w:t xml:space="preserve"/>
      </w:r>
    </w:p>
    <w:p>
      <w:pPr>
        <w:pStyle w:val="Heading1"/>
        <w:spacing w:before="360" w:after="120"/>
      </w:pPr>
      <w:r>
        <w:rPr>
          <w:rFonts w:ascii="Arial" w:cs="Arial" w:eastAsia="Arial" w:hAnsi="Arial"/>
          <w:b/>
          <w:bCs/>
          <w:color w:val="1F3864"/>
          <w:sz w:val="36"/>
          <w:szCs w:val="36"/>
        </w:rPr>
        <w:t xml:space="preserve">Section 2 — High Priority Issues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FBFBF" w:sz="1"/>
              <w:left w:val="single" w:color="BFBFBF" w:sz="1"/>
              <w:bottom w:val="single" w:color="BFBFBF" w:sz="1"/>
              <w:right w:val="single" w:color="BFBFBF" w:sz="1"/>
            </w:tcBorders>
            <w:shd w:fill="FFF2CC" w:val="clear"/>
            <w:tcMar>
              <w:top w:type="dxa" w:w="60"/>
              <w:left w:type="dxa" w:w="120"/>
              <w:bottom w:type="dxa" w:w="60"/>
              <w:right w:type="dxa" w:w="120"/>
            </w:tcMar>
          </w:tcPr>
          <w:p>
            <w:pPr>
              <w:jc w:val="center"/>
            </w:pPr>
            <w:r>
              <w:rPr>
                <w:rFonts w:ascii="Arial" w:cs="Arial" w:eastAsia="Arial" w:hAnsi="Arial"/>
                <w:b/>
                <w:bCs/>
                <w:color w:val="E36C09"/>
                <w:sz w:val="18"/>
                <w:szCs w:val="18"/>
              </w:rPr>
              <w:t xml:space="preserve">HIGH</w:t>
            </w:r>
          </w:p>
        </w:tc>
        <w:tc>
          <w:tcPr>
            <w:tcW w:type="dxa" w:w="8160"/>
            <w:tcBorders>
              <w:top w:val="single" w:color="BFBFBF" w:sz="1"/>
              <w:left w:val="single" w:color="BFBFBF" w:sz="1"/>
              <w:bottom w:val="single" w:color="BFBFBF" w:sz="1"/>
              <w:right w:val="single" w:color="BFBFBF" w:sz="1"/>
            </w:tcBorders>
            <w:shd w:fill="F9F9F9" w:val="clear"/>
            <w:tcMar>
              <w:top w:type="dxa" w:w="60"/>
              <w:left w:type="dxa" w:w="120"/>
              <w:bottom w:type="dxa" w:w="60"/>
              <w:right w:type="dxa" w:w="120"/>
            </w:tcMar>
          </w:tcPr>
          <w:p>
            <w:r>
              <w:rPr>
                <w:rFonts w:ascii="Arial" w:cs="Arial" w:eastAsia="Arial" w:hAnsi="Arial"/>
                <w:b/>
                <w:bCs/>
                <w:sz w:val="22"/>
                <w:szCs w:val="22"/>
              </w:rPr>
              <w:t xml:space="preserve">#4 — Hardcoded localhost:3000 in PublicProfilePage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AFAFA" w:val="clear"/>
            <w:tcMar>
              <w:top w:type="dxa" w:w="80"/>
              <w:left w:type="dxa" w:w="160"/>
              <w:bottom w:type="dxa" w:w="80"/>
              <w:right w:type="dxa" w:w="160"/>
            </w:tcMar>
          </w:tcPr>
          <w:p>
            <w:pPr>
              <w:spacing w:before="40" w:after="40"/>
            </w:pPr>
            <w:r>
              <w:rPr>
                <w:rFonts w:ascii="Arial" w:cs="Arial" w:eastAsia="Arial" w:hAnsi="Arial"/>
                <w:b/>
                <w:bCs/>
                <w:sz w:val="20"/>
                <w:szCs w:val="20"/>
              </w:rPr>
              <w:t xml:space="preserve">Location: </w:t>
            </w:r>
            <w:r>
              <w:rPr>
                <w:rFonts w:ascii="Courier New" w:cs="Courier New" w:eastAsia="Courier New" w:hAnsi="Courier New"/>
                <w:color w:val="555555"/>
                <w:sz w:val="20"/>
                <w:szCs w:val="20"/>
              </w:rPr>
              <w:t xml:space="preserve">pages/PublicProfilePage.tsx:27, :76</w:t>
            </w:r>
          </w:p>
          <w:p>
            <w:pPr>
              <w:spacing w:before="60" w:after="40"/>
            </w:pPr>
            <w:r>
              <w:rPr>
                <w:rFonts w:ascii="Arial" w:cs="Arial" w:eastAsia="Arial" w:hAnsi="Arial"/>
                <w:b/>
                <w:bCs/>
                <w:sz w:val="20"/>
                <w:szCs w:val="20"/>
              </w:rPr>
              <w:t xml:space="preserve">Problem</w:t>
            </w:r>
          </w:p>
          <w:p>
            <w:pPr>
              <w:spacing w:before="0" w:after="60"/>
            </w:pPr>
            <w:r>
              <w:rPr>
                <w:rFonts w:ascii="Arial" w:cs="Arial" w:eastAsia="Arial" w:hAnsi="Arial"/>
                <w:sz w:val="20"/>
                <w:szCs w:val="20"/>
              </w:rPr>
              <w:t xml:space="preserve">Two places in the component make direct HTTP calls to http://localhost:3000 instead of using the shared api axios instance (which reads VITE_API_URL). This file is also the only frontend component that imports axios directly rather than using the shared client. The result: public profile pages are silently broken in every non-local deployment.</w:t>
            </w:r>
          </w:p>
          <w:p>
            <w:pPr>
              <w:spacing w:before="40" w:after="40"/>
            </w:pPr>
            <w:r>
              <w:rPr>
                <w:rFonts w:ascii="Arial" w:cs="Arial" w:eastAsia="Arial" w:hAnsi="Arial"/>
                <w:b/>
                <w:bCs/>
                <w:sz w:val="20"/>
                <w:szCs w:val="20"/>
              </w:rPr>
              <w:t xml:space="preserve">Fix</w:t>
            </w:r>
          </w:p>
          <w:p>
            <w:pPr>
              <w:spacing w:before="0" w:after="40"/>
            </w:pPr>
            <w:r>
              <w:rPr>
                <w:rFonts w:ascii="Arial" w:cs="Arial" w:eastAsia="Arial" w:hAnsi="Arial"/>
                <w:sz w:val="20"/>
                <w:szCs w:val="20"/>
              </w:rPr>
              <w:t xml:space="preserve">Replace both hardcoded URLs with the shared api client and derive the badge URL from the same base:</w:t>
            </w:r>
          </w:p>
          <w:p>
            <w:pPr>
              <w:spacing w:before="20" w:after="20"/>
              <w:ind w:left="280"/>
            </w:pPr>
            <w:r>
              <w:rPr>
                <w:rFonts w:ascii="Courier New" w:cs="Courier New" w:eastAsia="Courier New" w:hAnsi="Courier New"/>
                <w:color w:val="333333"/>
                <w:sz w:val="18"/>
                <w:szCs w:val="18"/>
              </w:rPr>
              <w:t xml:space="preserve">// Remove: import axios from 'axios';</w:t>
            </w:r>
          </w:p>
          <w:p>
            <w:pPr>
              <w:spacing w:before="20" w:after="20"/>
              <w:ind w:left="280"/>
            </w:pPr>
            <w:r>
              <w:rPr>
                <w:rFonts w:ascii="Courier New" w:cs="Courier New" w:eastAsia="Courier New" w:hAnsi="Courier New"/>
                <w:color w:val="333333"/>
                <w:sz w:val="18"/>
                <w:szCs w:val="18"/>
              </w:rPr>
              <w:t xml:space="preserve">import { api } from '../domain/api';</w:t>
            </w:r>
          </w:p>
          <w:p>
            <w:pPr>
              <w:spacing w:before="20" w:after="20"/>
              <w:ind w:left="280"/>
            </w:pPr>
            <w:r>
              <w:rPr>
                <w:rFonts w:ascii="Courier New" w:cs="Courier New" w:eastAsia="Courier New" w:hAnsi="Courier New"/>
                <w:color w:val="333333"/>
                <w:sz w:val="18"/>
                <w:szCs w:val="18"/>
              </w:rPr>
              <w:t xml:space="preserve"/>
            </w:r>
          </w:p>
          <w:p>
            <w:pPr>
              <w:spacing w:before="20" w:after="20"/>
              <w:ind w:left="280"/>
            </w:pPr>
            <w:r>
              <w:rPr>
                <w:rFonts w:ascii="Courier New" w:cs="Courier New" w:eastAsia="Courier New" w:hAnsi="Courier New"/>
                <w:color w:val="333333"/>
                <w:sz w:val="18"/>
                <w:szCs w:val="18"/>
              </w:rPr>
              <w:t xml:space="preserve">// Line 27 — fetch profile:</w:t>
            </w:r>
          </w:p>
          <w:p>
            <w:pPr>
              <w:spacing w:before="20" w:after="20"/>
              <w:ind w:left="280"/>
            </w:pPr>
            <w:r>
              <w:rPr>
                <w:rFonts w:ascii="Courier New" w:cs="Courier New" w:eastAsia="Courier New" w:hAnsi="Courier New"/>
                <w:color w:val="333333"/>
                <w:sz w:val="18"/>
                <w:szCs w:val="18"/>
              </w:rPr>
              <w:t xml:space="preserve">const response = await api.get(`/u/${username}`);</w:t>
            </w:r>
          </w:p>
          <w:p>
            <w:pPr>
              <w:spacing w:before="20" w:after="20"/>
              <w:ind w:left="280"/>
            </w:pPr>
            <w:r>
              <w:rPr>
                <w:rFonts w:ascii="Courier New" w:cs="Courier New" w:eastAsia="Courier New" w:hAnsi="Courier New"/>
                <w:color w:val="333333"/>
                <w:sz w:val="18"/>
                <w:szCs w:val="18"/>
              </w:rPr>
              <w:t xml:space="preserve"/>
            </w:r>
          </w:p>
          <w:p>
            <w:pPr>
              <w:spacing w:before="20" w:after="20"/>
              <w:ind w:left="280"/>
            </w:pPr>
            <w:r>
              <w:rPr>
                <w:rFonts w:ascii="Courier New" w:cs="Courier New" w:eastAsia="Courier New" w:hAnsi="Courier New"/>
                <w:color w:val="333333"/>
                <w:sz w:val="18"/>
                <w:szCs w:val="18"/>
              </w:rPr>
              <w:t xml:space="preserve">// Line 76 — badge URL (use VITE_API_URL env var):</w:t>
            </w:r>
          </w:p>
          <w:p>
            <w:pPr>
              <w:spacing w:before="20" w:after="20"/>
              <w:ind w:left="280"/>
            </w:pPr>
            <w:r>
              <w:rPr>
                <w:rFonts w:ascii="Courier New" w:cs="Courier New" w:eastAsia="Courier New" w:hAnsi="Courier New"/>
                <w:color w:val="333333"/>
                <w:sz w:val="18"/>
                <w:szCs w:val="18"/>
              </w:rPr>
              <w:t xml:space="preserve">const base = import.meta.env.VITE_API_URL?.replace('/api/v1', '') || '';</w:t>
            </w:r>
          </w:p>
          <w:p>
            <w:pPr>
              <w:spacing w:before="20" w:after="20"/>
              <w:ind w:left="280"/>
            </w:pPr>
            <w:r>
              <w:rPr>
                <w:rFonts w:ascii="Courier New" w:cs="Courier New" w:eastAsia="Courier New" w:hAnsi="Courier New"/>
                <w:color w:val="333333"/>
                <w:sz w:val="18"/>
                <w:szCs w:val="18"/>
              </w:rPr>
              <w:t xml:space="preserve">const badgeUrl = `${base}/api/u/${username}/badge.svg`;</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FBFBF" w:sz="1"/>
              <w:left w:val="single" w:color="BFBFBF" w:sz="1"/>
              <w:bottom w:val="single" w:color="BFBFBF" w:sz="1"/>
              <w:right w:val="single" w:color="BFBFBF" w:sz="1"/>
            </w:tcBorders>
            <w:shd w:fill="FFF2CC" w:val="clear"/>
            <w:tcMar>
              <w:top w:type="dxa" w:w="60"/>
              <w:left w:type="dxa" w:w="120"/>
              <w:bottom w:type="dxa" w:w="60"/>
              <w:right w:type="dxa" w:w="120"/>
            </w:tcMar>
          </w:tcPr>
          <w:p>
            <w:pPr>
              <w:jc w:val="center"/>
            </w:pPr>
            <w:r>
              <w:rPr>
                <w:rFonts w:ascii="Arial" w:cs="Arial" w:eastAsia="Arial" w:hAnsi="Arial"/>
                <w:b/>
                <w:bCs/>
                <w:color w:val="E36C09"/>
                <w:sz w:val="18"/>
                <w:szCs w:val="18"/>
              </w:rPr>
              <w:t xml:space="preserve">HIGH</w:t>
            </w:r>
          </w:p>
        </w:tc>
        <w:tc>
          <w:tcPr>
            <w:tcW w:type="dxa" w:w="8160"/>
            <w:tcBorders>
              <w:top w:val="single" w:color="BFBFBF" w:sz="1"/>
              <w:left w:val="single" w:color="BFBFBF" w:sz="1"/>
              <w:bottom w:val="single" w:color="BFBFBF" w:sz="1"/>
              <w:right w:val="single" w:color="BFBFBF" w:sz="1"/>
            </w:tcBorders>
            <w:shd w:fill="F9F9F9" w:val="clear"/>
            <w:tcMar>
              <w:top w:type="dxa" w:w="60"/>
              <w:left w:type="dxa" w:w="120"/>
              <w:bottom w:type="dxa" w:w="60"/>
              <w:right w:type="dxa" w:w="120"/>
            </w:tcMar>
          </w:tcPr>
          <w:p>
            <w:r>
              <w:rPr>
                <w:rFonts w:ascii="Arial" w:cs="Arial" w:eastAsia="Arial" w:hAnsi="Arial"/>
                <w:b/>
                <w:bCs/>
                <w:sz w:val="22"/>
                <w:szCs w:val="22"/>
              </w:rPr>
              <w:t xml:space="preserve">#5 — alert() calls used for user error feedback (8 instances)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AFAFA" w:val="clear"/>
            <w:tcMar>
              <w:top w:type="dxa" w:w="80"/>
              <w:left w:type="dxa" w:w="160"/>
              <w:bottom w:type="dxa" w:w="80"/>
              <w:right w:type="dxa" w:w="160"/>
            </w:tcMar>
          </w:tcPr>
          <w:p>
            <w:pPr>
              <w:spacing w:before="40" w:after="40"/>
            </w:pPr>
            <w:r>
              <w:rPr>
                <w:rFonts w:ascii="Arial" w:cs="Arial" w:eastAsia="Arial" w:hAnsi="Arial"/>
                <w:b/>
                <w:bCs/>
                <w:sz w:val="20"/>
                <w:szCs w:val="20"/>
              </w:rPr>
              <w:t xml:space="preserve">Location: </w:t>
            </w:r>
            <w:r>
              <w:rPr>
                <w:rFonts w:ascii="Courier New" w:cs="Courier New" w:eastAsia="Courier New" w:hAnsi="Courier New"/>
                <w:color w:val="555555"/>
                <w:sz w:val="20"/>
                <w:szCs w:val="20"/>
              </w:rPr>
              <w:t xml:space="preserve">BillingPortalPage.tsx, PricingPage.tsx, DriftReportPage.tsx, CoachDashboardPage.tsx, ApiKeysPage.tsx</w:t>
            </w:r>
          </w:p>
          <w:p>
            <w:pPr>
              <w:spacing w:before="60" w:after="40"/>
            </w:pPr>
            <w:r>
              <w:rPr>
                <w:rFonts w:ascii="Arial" w:cs="Arial" w:eastAsia="Arial" w:hAnsi="Arial"/>
                <w:b/>
                <w:bCs/>
                <w:sz w:val="20"/>
                <w:szCs w:val="20"/>
              </w:rPr>
              <w:t xml:space="preserve">Problem</w:t>
            </w:r>
          </w:p>
          <w:p>
            <w:pPr>
              <w:spacing w:before="0" w:after="60"/>
            </w:pPr>
            <w:r>
              <w:rPr>
                <w:rFonts w:ascii="Arial" w:cs="Arial" w:eastAsia="Arial" w:hAnsi="Arial"/>
                <w:sz w:val="20"/>
                <w:szCs w:val="20"/>
              </w:rPr>
              <w:t xml:space="preserve">Eight alert() calls are scattered across five pages. Browser alert() is synchronous, blocks the JS thread, cannot be styled, does not work in iframes, and looks unprofessional. It is especially jarring in a SaaS product with an otherwise polished dark-mode UI.</w:t>
            </w:r>
          </w:p>
          <w:p>
            <w:pPr>
              <w:spacing w:before="40" w:after="40"/>
            </w:pPr>
            <w:r>
              <w:rPr>
                <w:rFonts w:ascii="Arial" w:cs="Arial" w:eastAsia="Arial" w:hAnsi="Arial"/>
                <w:b/>
                <w:bCs/>
                <w:sz w:val="20"/>
                <w:szCs w:val="20"/>
              </w:rPr>
              <w:t xml:space="preserve">Fix</w:t>
            </w:r>
          </w:p>
          <w:p>
            <w:pPr>
              <w:spacing w:before="0" w:after="40"/>
            </w:pPr>
            <w:r>
              <w:rPr>
                <w:rFonts w:ascii="Arial" w:cs="Arial" w:eastAsia="Arial" w:hAnsi="Arial"/>
                <w:sz w:val="20"/>
                <w:szCs w:val="20"/>
              </w:rPr>
              <w:t xml:space="preserve">Create a lightweight toast notification system (or use a library like react-hot-toast / sonner) and replace all alert() calls with it. Minimum implementation:</w:t>
            </w:r>
          </w:p>
          <w:p>
            <w:pPr>
              <w:spacing w:before="20" w:after="20"/>
              <w:ind w:left="280"/>
            </w:pPr>
            <w:r>
              <w:rPr>
                <w:rFonts w:ascii="Courier New" w:cs="Courier New" w:eastAsia="Courier New" w:hAnsi="Courier New"/>
                <w:color w:val="333333"/>
                <w:sz w:val="18"/>
                <w:szCs w:val="18"/>
              </w:rPr>
              <w:t xml:space="preserve">// hooks/useToast.ts — simple state-based toast:</w:t>
            </w:r>
          </w:p>
          <w:p>
            <w:pPr>
              <w:spacing w:before="20" w:after="20"/>
              <w:ind w:left="280"/>
            </w:pPr>
            <w:r>
              <w:rPr>
                <w:rFonts w:ascii="Courier New" w:cs="Courier New" w:eastAsia="Courier New" w:hAnsi="Courier New"/>
                <w:color w:val="333333"/>
                <w:sz w:val="18"/>
                <w:szCs w:val="18"/>
              </w:rPr>
              <w:t xml:space="preserve">export function useToast() {</w:t>
            </w:r>
          </w:p>
          <w:p>
            <w:pPr>
              <w:spacing w:before="20" w:after="20"/>
              <w:ind w:left="280"/>
            </w:pPr>
            <w:r>
              <w:rPr>
                <w:rFonts w:ascii="Courier New" w:cs="Courier New" w:eastAsia="Courier New" w:hAnsi="Courier New"/>
                <w:color w:val="333333"/>
                <w:sz w:val="18"/>
                <w:szCs w:val="18"/>
              </w:rPr>
              <w:t xml:space="preserve">  const [toasts, setToasts] = useState([]);</w:t>
            </w:r>
          </w:p>
          <w:p>
            <w:pPr>
              <w:spacing w:before="20" w:after="20"/>
              <w:ind w:left="280"/>
            </w:pPr>
            <w:r>
              <w:rPr>
                <w:rFonts w:ascii="Courier New" w:cs="Courier New" w:eastAsia="Courier New" w:hAnsi="Courier New"/>
                <w:color w:val="333333"/>
                <w:sz w:val="18"/>
                <w:szCs w:val="18"/>
              </w:rPr>
              <w:t xml:space="preserve">  const toast = (msg, type = 'error') =&gt;</w:t>
            </w:r>
          </w:p>
          <w:p>
            <w:pPr>
              <w:spacing w:before="20" w:after="20"/>
              <w:ind w:left="280"/>
            </w:pPr>
            <w:r>
              <w:rPr>
                <w:rFonts w:ascii="Courier New" w:cs="Courier New" w:eastAsia="Courier New" w:hAnsi="Courier New"/>
                <w:color w:val="333333"/>
                <w:sz w:val="18"/>
                <w:szCs w:val="18"/>
              </w:rPr>
              <w:t xml:space="preserve">    setToasts(t =&gt; [...t, { id: Date.now(), msg, type }]);</w:t>
            </w:r>
          </w:p>
          <w:p>
            <w:pPr>
              <w:spacing w:before="20" w:after="20"/>
              <w:ind w:left="280"/>
            </w:pPr>
            <w:r>
              <w:rPr>
                <w:rFonts w:ascii="Courier New" w:cs="Courier New" w:eastAsia="Courier New" w:hAnsi="Courier New"/>
                <w:color w:val="333333"/>
                <w:sz w:val="18"/>
                <w:szCs w:val="18"/>
              </w:rPr>
              <w:t xml:space="preserve">  return { toasts, toast };</w:t>
            </w:r>
          </w:p>
          <w:p>
            <w:pPr>
              <w:spacing w:before="20" w:after="20"/>
              <w:ind w:left="280"/>
            </w:pPr>
            <w:r>
              <w:rPr>
                <w:rFonts w:ascii="Courier New" w:cs="Courier New" w:eastAsia="Courier New" w:hAnsi="Courier New"/>
                <w:color w:val="333333"/>
                <w:sz w:val="18"/>
                <w:szCs w:val="18"/>
              </w:rPr>
              <w:t xml:space="preserve">}</w:t>
            </w:r>
          </w:p>
          <w:p>
            <w:pPr>
              <w:spacing w:before="20" w:after="20"/>
              <w:ind w:left="280"/>
            </w:pPr>
            <w:r>
              <w:rPr>
                <w:rFonts w:ascii="Courier New" w:cs="Courier New" w:eastAsia="Courier New" w:hAnsi="Courier New"/>
                <w:color w:val="333333"/>
                <w:sz w:val="18"/>
                <w:szCs w:val="18"/>
              </w:rPr>
              <w:t xml:space="preserve"/>
            </w:r>
          </w:p>
          <w:p>
            <w:pPr>
              <w:spacing w:before="20" w:after="20"/>
              <w:ind w:left="280"/>
            </w:pPr>
            <w:r>
              <w:rPr>
                <w:rFonts w:ascii="Courier New" w:cs="Courier New" w:eastAsia="Courier New" w:hAnsi="Courier New"/>
                <w:color w:val="333333"/>
                <w:sz w:val="18"/>
                <w:szCs w:val="18"/>
              </w:rPr>
              <w:t xml:space="preserve">// Replace: alert('Failed to revoke key.')</w:t>
            </w:r>
          </w:p>
          <w:p>
            <w:pPr>
              <w:spacing w:before="20" w:after="20"/>
              <w:ind w:left="280"/>
            </w:pPr>
            <w:r>
              <w:rPr>
                <w:rFonts w:ascii="Courier New" w:cs="Courier New" w:eastAsia="Courier New" w:hAnsi="Courier New"/>
                <w:color w:val="333333"/>
                <w:sz w:val="18"/>
                <w:szCs w:val="18"/>
              </w:rPr>
              <w:t xml:space="preserve">// With:    toast('Failed to revoke key.')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FBFBF" w:sz="1"/>
              <w:left w:val="single" w:color="BFBFBF" w:sz="1"/>
              <w:bottom w:val="single" w:color="BFBFBF" w:sz="1"/>
              <w:right w:val="single" w:color="BFBFBF" w:sz="1"/>
            </w:tcBorders>
            <w:shd w:fill="FFF2CC" w:val="clear"/>
            <w:tcMar>
              <w:top w:type="dxa" w:w="60"/>
              <w:left w:type="dxa" w:w="120"/>
              <w:bottom w:type="dxa" w:w="60"/>
              <w:right w:type="dxa" w:w="120"/>
            </w:tcMar>
          </w:tcPr>
          <w:p>
            <w:pPr>
              <w:jc w:val="center"/>
            </w:pPr>
            <w:r>
              <w:rPr>
                <w:rFonts w:ascii="Arial" w:cs="Arial" w:eastAsia="Arial" w:hAnsi="Arial"/>
                <w:b/>
                <w:bCs/>
                <w:color w:val="E36C09"/>
                <w:sz w:val="18"/>
                <w:szCs w:val="18"/>
              </w:rPr>
              <w:t xml:space="preserve">HIGH</w:t>
            </w:r>
          </w:p>
        </w:tc>
        <w:tc>
          <w:tcPr>
            <w:tcW w:type="dxa" w:w="8160"/>
            <w:tcBorders>
              <w:top w:val="single" w:color="BFBFBF" w:sz="1"/>
              <w:left w:val="single" w:color="BFBFBF" w:sz="1"/>
              <w:bottom w:val="single" w:color="BFBFBF" w:sz="1"/>
              <w:right w:val="single" w:color="BFBFBF" w:sz="1"/>
            </w:tcBorders>
            <w:shd w:fill="F9F9F9" w:val="clear"/>
            <w:tcMar>
              <w:top w:type="dxa" w:w="60"/>
              <w:left w:type="dxa" w:w="120"/>
              <w:bottom w:type="dxa" w:w="60"/>
              <w:right w:type="dxa" w:w="120"/>
            </w:tcMar>
          </w:tcPr>
          <w:p>
            <w:r>
              <w:rPr>
                <w:rFonts w:ascii="Arial" w:cs="Arial" w:eastAsia="Arial" w:hAnsi="Arial"/>
                <w:b/>
                <w:bCs/>
                <w:sz w:val="22"/>
                <w:szCs w:val="22"/>
              </w:rPr>
              <w:t xml:space="preserve">#6 — Unbounded findMany queries — no pagination limit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AFAFA" w:val="clear"/>
            <w:tcMar>
              <w:top w:type="dxa" w:w="80"/>
              <w:left w:type="dxa" w:w="160"/>
              <w:bottom w:type="dxa" w:w="80"/>
              <w:right w:type="dxa" w:w="160"/>
            </w:tcMar>
          </w:tcPr>
          <w:p>
            <w:pPr>
              <w:spacing w:before="40" w:after="40"/>
            </w:pPr>
            <w:r>
              <w:rPr>
                <w:rFonts w:ascii="Arial" w:cs="Arial" w:eastAsia="Arial" w:hAnsi="Arial"/>
                <w:b/>
                <w:bCs/>
                <w:sz w:val="20"/>
                <w:szCs w:val="20"/>
              </w:rPr>
              <w:t xml:space="preserve">Location: </w:t>
            </w:r>
            <w:r>
              <w:rPr>
                <w:rFonts w:ascii="Courier New" w:cs="Courier New" w:eastAsia="Courier New" w:hAnsi="Courier New"/>
                <w:color w:val="555555"/>
                <w:sz w:val="20"/>
                <w:szCs w:val="20"/>
              </w:rPr>
              <w:t xml:space="preserve">12+ locations across backend services</w:t>
            </w:r>
          </w:p>
          <w:p>
            <w:pPr>
              <w:spacing w:before="60" w:after="40"/>
            </w:pPr>
            <w:r>
              <w:rPr>
                <w:rFonts w:ascii="Arial" w:cs="Arial" w:eastAsia="Arial" w:hAnsi="Arial"/>
                <w:b/>
                <w:bCs/>
                <w:sz w:val="20"/>
                <w:szCs w:val="20"/>
              </w:rPr>
              <w:t xml:space="preserve">Problem</w:t>
            </w:r>
          </w:p>
          <w:p>
            <w:pPr>
              <w:spacing w:before="0" w:after="60"/>
            </w:pPr>
            <w:r>
              <w:rPr>
                <w:rFonts w:ascii="Arial" w:cs="Arial" w:eastAsia="Arial" w:hAnsi="Arial"/>
                <w:sz w:val="20"/>
                <w:szCs w:val="20"/>
              </w:rPr>
              <w:t xml:space="preserve">Over a dozen Prisma findMany() calls have no take clause: adminController (auditLogs, teams), analytics.service (disciplineScores, teamMembers), outcome.stats, driftReport.controller, evidencePack.service, and others. As data grows, these queries will return unlimited rows, causing unbounded memory usage, slow response times, and potential OOM crashes.</w:t>
            </w:r>
          </w:p>
          <w:p>
            <w:pPr>
              <w:spacing w:before="40" w:after="40"/>
            </w:pPr>
            <w:r>
              <w:rPr>
                <w:rFonts w:ascii="Arial" w:cs="Arial" w:eastAsia="Arial" w:hAnsi="Arial"/>
                <w:b/>
                <w:bCs/>
                <w:sz w:val="20"/>
                <w:szCs w:val="20"/>
              </w:rPr>
              <w:t xml:space="preserve">Fix</w:t>
            </w:r>
          </w:p>
          <w:p>
            <w:pPr>
              <w:spacing w:before="0" w:after="40"/>
            </w:pPr>
            <w:r>
              <w:rPr>
                <w:rFonts w:ascii="Arial" w:cs="Arial" w:eastAsia="Arial" w:hAnsi="Arial"/>
                <w:sz w:val="20"/>
                <w:szCs w:val="20"/>
              </w:rPr>
              <w:t xml:space="preserve">Add a take cap (plus orderBy + skip for cursor/offset pagination) to every findMany that touches user-generated data. Establish a project-wide MAX_QUERY_LIMIT constant:</w:t>
            </w:r>
          </w:p>
          <w:p>
            <w:pPr>
              <w:spacing w:before="20" w:after="20"/>
              <w:ind w:left="280"/>
            </w:pPr>
            <w:r>
              <w:rPr>
                <w:rFonts w:ascii="Courier New" w:cs="Courier New" w:eastAsia="Courier New" w:hAnsi="Courier New"/>
                <w:color w:val="333333"/>
                <w:sz w:val="18"/>
                <w:szCs w:val="18"/>
              </w:rPr>
              <w:t xml:space="preserve">// utils/pagination.ts:</w:t>
            </w:r>
          </w:p>
          <w:p>
            <w:pPr>
              <w:spacing w:before="20" w:after="20"/>
              <w:ind w:left="280"/>
            </w:pPr>
            <w:r>
              <w:rPr>
                <w:rFonts w:ascii="Courier New" w:cs="Courier New" w:eastAsia="Courier New" w:hAnsi="Courier New"/>
                <w:color w:val="333333"/>
                <w:sz w:val="18"/>
                <w:szCs w:val="18"/>
              </w:rPr>
              <w:t xml:space="preserve">export const MAX_LIMIT = 500;</w:t>
            </w:r>
          </w:p>
          <w:p>
            <w:pPr>
              <w:spacing w:before="20" w:after="20"/>
              <w:ind w:left="280"/>
            </w:pPr>
            <w:r>
              <w:rPr>
                <w:rFonts w:ascii="Courier New" w:cs="Courier New" w:eastAsia="Courier New" w:hAnsi="Courier New"/>
                <w:color w:val="333333"/>
                <w:sz w:val="18"/>
                <w:szCs w:val="18"/>
              </w:rPr>
              <w:t xml:space="preserve">export const DEFAULT_LIMIT = 50;</w:t>
            </w:r>
          </w:p>
          <w:p>
            <w:pPr>
              <w:spacing w:before="20" w:after="20"/>
              <w:ind w:left="280"/>
            </w:pPr>
            <w:r>
              <w:rPr>
                <w:rFonts w:ascii="Courier New" w:cs="Courier New" w:eastAsia="Courier New" w:hAnsi="Courier New"/>
                <w:color w:val="333333"/>
                <w:sz w:val="18"/>
                <w:szCs w:val="18"/>
              </w:rPr>
              <w:t xml:space="preserve"/>
            </w:r>
          </w:p>
          <w:p>
            <w:pPr>
              <w:spacing w:before="20" w:after="20"/>
              <w:ind w:left="280"/>
            </w:pPr>
            <w:r>
              <w:rPr>
                <w:rFonts w:ascii="Courier New" w:cs="Courier New" w:eastAsia="Courier New" w:hAnsi="Courier New"/>
                <w:color w:val="333333"/>
                <w:sz w:val="18"/>
                <w:szCs w:val="18"/>
              </w:rPr>
              <w:t xml:space="preserve">// Example fix — analytics.service.ts:</w:t>
            </w:r>
          </w:p>
          <w:p>
            <w:pPr>
              <w:spacing w:before="20" w:after="20"/>
              <w:ind w:left="280"/>
            </w:pPr>
            <w:r>
              <w:rPr>
                <w:rFonts w:ascii="Courier New" w:cs="Courier New" w:eastAsia="Courier New" w:hAnsi="Courier New"/>
                <w:color w:val="333333"/>
                <w:sz w:val="18"/>
                <w:szCs w:val="18"/>
              </w:rPr>
              <w:t xml:space="preserve">return await prisma.disciplineScore.findMany({</w:t>
            </w:r>
          </w:p>
          <w:p>
            <w:pPr>
              <w:spacing w:before="20" w:after="20"/>
              <w:ind w:left="280"/>
            </w:pPr>
            <w:r>
              <w:rPr>
                <w:rFonts w:ascii="Courier New" w:cs="Courier New" w:eastAsia="Courier New" w:hAnsi="Courier New"/>
                <w:color w:val="333333"/>
                <w:sz w:val="18"/>
                <w:szCs w:val="18"/>
              </w:rPr>
              <w:t xml:space="preserve">  where: { user_id: userId },</w:t>
            </w:r>
          </w:p>
          <w:p>
            <w:pPr>
              <w:spacing w:before="20" w:after="20"/>
              <w:ind w:left="280"/>
            </w:pPr>
            <w:r>
              <w:rPr>
                <w:rFonts w:ascii="Courier New" w:cs="Courier New" w:eastAsia="Courier New" w:hAnsi="Courier New"/>
                <w:color w:val="333333"/>
                <w:sz w:val="18"/>
                <w:szCs w:val="18"/>
              </w:rPr>
              <w:t xml:space="preserve">  orderBy: { created_at: 'desc' },</w:t>
            </w:r>
          </w:p>
          <w:p>
            <w:pPr>
              <w:spacing w:before="20" w:after="20"/>
              <w:ind w:left="280"/>
            </w:pPr>
            <w:r>
              <w:rPr>
                <w:rFonts w:ascii="Courier New" w:cs="Courier New" w:eastAsia="Courier New" w:hAnsi="Courier New"/>
                <w:color w:val="333333"/>
                <w:sz w:val="18"/>
                <w:szCs w:val="18"/>
              </w:rPr>
              <w:t xml:space="preserve">  take: Math.min(Number(limit) || DEFAULT_LIMIT, MAX_LIMIT),</w:t>
            </w:r>
          </w:p>
          <w:p>
            <w:pPr>
              <w:spacing w:before="20" w:after="20"/>
              <w:ind w:left="280"/>
            </w:pPr>
            <w:r>
              <w:rPr>
                <w:rFonts w:ascii="Courier New" w:cs="Courier New" w:eastAsia="Courier New" w:hAnsi="Courier New"/>
                <w:color w:val="333333"/>
                <w:sz w:val="18"/>
                <w:szCs w:val="18"/>
              </w:rPr>
              <w:t xml:space="preserve">  skip: Number(offset) || 0,</w:t>
            </w:r>
          </w:p>
          <w:p>
            <w:pPr>
              <w:spacing w:before="20" w:after="20"/>
              <w:ind w:left="280"/>
            </w:pPr>
            <w:r>
              <w:rPr>
                <w:rFonts w:ascii="Courier New" w:cs="Courier New" w:eastAsia="Courier New" w:hAnsi="Courier New"/>
                <w:color w:val="333333"/>
                <w:sz w:val="18"/>
                <w:szCs w:val="18"/>
              </w:rPr>
              <w:t xml:space="preserve">});</w:t>
            </w:r>
          </w:p>
        </w:tc>
      </w:tr>
    </w:tbl>
    <w:p>
      <w:pPr>
        <w:pBdr>
          <w:bottom w:val="single" w:color="BFBFBF" w:sz="6" w:space="1"/>
        </w:pBdr>
        <w:spacing w:before="160" w:after="160"/>
      </w:pPr>
      <w:r>
        <w:t xml:space="preserve"/>
      </w:r>
    </w:p>
    <w:p>
      <w:pPr>
        <w:pStyle w:val="Heading1"/>
        <w:spacing w:before="360" w:after="120"/>
      </w:pPr>
      <w:r>
        <w:rPr>
          <w:rFonts w:ascii="Arial" w:cs="Arial" w:eastAsia="Arial" w:hAnsi="Arial"/>
          <w:b/>
          <w:bCs/>
          <w:color w:val="1F3864"/>
          <w:sz w:val="36"/>
          <w:szCs w:val="36"/>
        </w:rPr>
        <w:t xml:space="preserve">Section 3 — Medium Priority Issues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FBFBF" w:sz="1"/>
              <w:left w:val="single" w:color="BFBFBF" w:sz="1"/>
              <w:bottom w:val="single" w:color="BFBFBF" w:sz="1"/>
              <w:right w:val="single" w:color="BFBFBF" w:sz="1"/>
            </w:tcBorders>
            <w:shd w:fill="FFFF99" w:val="clear"/>
            <w:tcMar>
              <w:top w:type="dxa" w:w="60"/>
              <w:left w:type="dxa" w:w="120"/>
              <w:bottom w:type="dxa" w:w="60"/>
              <w:right w:type="dxa" w:w="120"/>
            </w:tcMar>
          </w:tcPr>
          <w:p>
            <w:pPr>
              <w:jc w:val="center"/>
            </w:pPr>
            <w:r>
              <w:rPr>
                <w:rFonts w:ascii="Arial" w:cs="Arial" w:eastAsia="Arial" w:hAnsi="Arial"/>
                <w:b/>
                <w:bCs/>
                <w:color w:val="7F6000"/>
                <w:sz w:val="18"/>
                <w:szCs w:val="18"/>
              </w:rPr>
              <w:t xml:space="preserve">MEDIUM</w:t>
            </w:r>
          </w:p>
        </w:tc>
        <w:tc>
          <w:tcPr>
            <w:tcW w:type="dxa" w:w="8160"/>
            <w:tcBorders>
              <w:top w:val="single" w:color="BFBFBF" w:sz="1"/>
              <w:left w:val="single" w:color="BFBFBF" w:sz="1"/>
              <w:bottom w:val="single" w:color="BFBFBF" w:sz="1"/>
              <w:right w:val="single" w:color="BFBFBF" w:sz="1"/>
            </w:tcBorders>
            <w:shd w:fill="F9F9F9" w:val="clear"/>
            <w:tcMar>
              <w:top w:type="dxa" w:w="60"/>
              <w:left w:type="dxa" w:w="120"/>
              <w:bottom w:type="dxa" w:w="60"/>
              <w:right w:type="dxa" w:w="120"/>
            </w:tcMar>
          </w:tcPr>
          <w:p>
            <w:r>
              <w:rPr>
                <w:rFonts w:ascii="Arial" w:cs="Arial" w:eastAsia="Arial" w:hAnsi="Arial"/>
                <w:b/>
                <w:bCs/>
                <w:sz w:val="22"/>
                <w:szCs w:val="22"/>
              </w:rPr>
              <w:t xml:space="preserve">#7 — console.log / console.error in production code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AFAFA" w:val="clear"/>
            <w:tcMar>
              <w:top w:type="dxa" w:w="80"/>
              <w:left w:type="dxa" w:w="160"/>
              <w:bottom w:type="dxa" w:w="80"/>
              <w:right w:type="dxa" w:w="160"/>
            </w:tcMar>
          </w:tcPr>
          <w:p>
            <w:pPr>
              <w:spacing w:before="40" w:after="40"/>
            </w:pPr>
            <w:r>
              <w:rPr>
                <w:rFonts w:ascii="Arial" w:cs="Arial" w:eastAsia="Arial" w:hAnsi="Arial"/>
                <w:b/>
                <w:bCs/>
                <w:sz w:val="20"/>
                <w:szCs w:val="20"/>
              </w:rPr>
              <w:t xml:space="preserve">Location: </w:t>
            </w:r>
            <w:r>
              <w:rPr>
                <w:rFonts w:ascii="Courier New" w:cs="Courier New" w:eastAsia="Courier New" w:hAnsi="Courier New"/>
                <w:color w:val="555555"/>
                <w:sz w:val="20"/>
                <w:szCs w:val="20"/>
              </w:rPr>
              <w:t xml:space="preserve">context/DisciplineContext.tsx:52 | services/socket.service.ts:26,31,35,60 | modules/auth/sso.controller.ts:22,42</w:t>
            </w:r>
          </w:p>
          <w:p>
            <w:pPr>
              <w:spacing w:before="60" w:after="40"/>
            </w:pPr>
            <w:r>
              <w:rPr>
                <w:rFonts w:ascii="Arial" w:cs="Arial" w:eastAsia="Arial" w:hAnsi="Arial"/>
                <w:b/>
                <w:bCs/>
                <w:sz w:val="20"/>
                <w:szCs w:val="20"/>
              </w:rPr>
              <w:t xml:space="preserve">Problem</w:t>
            </w:r>
          </w:p>
          <w:p>
            <w:pPr>
              <w:spacing w:before="0" w:after="60"/>
            </w:pPr>
            <w:r>
              <w:rPr>
                <w:rFonts w:ascii="Arial" w:cs="Arial" w:eastAsia="Arial" w:hAnsi="Arial"/>
                <w:sz w:val="20"/>
                <w:szCs w:val="20"/>
              </w:rPr>
              <w:t xml:space="preserve">Several console.log statements remain in production paths — notably in socket.service.ts (user connect/disconnect), DisciplineContext (score update events), and sso.controller.ts (errors logged with console.error instead of the Logger utility). These leak internal state information and bypass the structured logging pipeline.</w:t>
            </w:r>
          </w:p>
          <w:p>
            <w:pPr>
              <w:spacing w:before="40" w:after="40"/>
            </w:pPr>
            <w:r>
              <w:rPr>
                <w:rFonts w:ascii="Arial" w:cs="Arial" w:eastAsia="Arial" w:hAnsi="Arial"/>
                <w:b/>
                <w:bCs/>
                <w:sz w:val="20"/>
                <w:szCs w:val="20"/>
              </w:rPr>
              <w:t xml:space="preserve">Fix</w:t>
            </w:r>
          </w:p>
          <w:p>
            <w:pPr>
              <w:spacing w:before="0" w:after="40"/>
            </w:pPr>
            <w:r>
              <w:rPr>
                <w:rFonts w:ascii="Arial" w:cs="Arial" w:eastAsia="Arial" w:hAnsi="Arial"/>
                <w:sz w:val="20"/>
                <w:szCs w:val="20"/>
              </w:rPr>
              <w:t xml:space="preserve">Replace all console.log / console.error with the existing Logger utility (which is already imported in most files), and remove purely debug-level logs that add no operational value:</w:t>
            </w:r>
          </w:p>
          <w:p>
            <w:pPr>
              <w:spacing w:before="20" w:after="20"/>
              <w:ind w:left="280"/>
            </w:pPr>
            <w:r>
              <w:rPr>
                <w:rFonts w:ascii="Courier New" w:cs="Courier New" w:eastAsia="Courier New" w:hAnsi="Courier New"/>
                <w:color w:val="333333"/>
                <w:sz w:val="18"/>
                <w:szCs w:val="18"/>
              </w:rPr>
              <w:t xml:space="preserve">// Remove or replace:</w:t>
            </w:r>
          </w:p>
          <w:p>
            <w:pPr>
              <w:spacing w:before="20" w:after="20"/>
              <w:ind w:left="280"/>
            </w:pPr>
            <w:r>
              <w:rPr>
                <w:rFonts w:ascii="Courier New" w:cs="Courier New" w:eastAsia="Courier New" w:hAnsi="Courier New"/>
                <w:color w:val="333333"/>
                <w:sz w:val="18"/>
                <w:szCs w:val="18"/>
              </w:rPr>
              <w:t xml:space="preserve">console.log('[Socket] Connected');</w:t>
            </w:r>
          </w:p>
          <w:p>
            <w:pPr>
              <w:spacing w:before="20" w:after="20"/>
              <w:ind w:left="280"/>
            </w:pPr>
            <w:r>
              <w:rPr>
                <w:rFonts w:ascii="Courier New" w:cs="Courier New" w:eastAsia="Courier New" w:hAnsi="Courier New"/>
                <w:color w:val="333333"/>
                <w:sz w:val="18"/>
                <w:szCs w:val="18"/>
              </w:rPr>
              <w:t xml:space="preserve">// With:</w:t>
            </w:r>
          </w:p>
          <w:p>
            <w:pPr>
              <w:spacing w:before="20" w:after="20"/>
              <w:ind w:left="280"/>
            </w:pPr>
            <w:r>
              <w:rPr>
                <w:rFonts w:ascii="Courier New" w:cs="Courier New" w:eastAsia="Courier New" w:hAnsi="Courier New"/>
                <w:color w:val="333333"/>
                <w:sz w:val="18"/>
                <w:szCs w:val="18"/>
              </w:rPr>
              <w:t xml:space="preserve">Logger.debug(`[Socket] User connected: ${socket.data.userId}`);</w:t>
            </w:r>
          </w:p>
          <w:p>
            <w:pPr>
              <w:spacing w:before="20" w:after="20"/>
              <w:ind w:left="280"/>
            </w:pPr>
            <w:r>
              <w:rPr>
                <w:rFonts w:ascii="Courier New" w:cs="Courier New" w:eastAsia="Courier New" w:hAnsi="Courier New"/>
                <w:color w:val="333333"/>
                <w:sz w:val="18"/>
                <w:szCs w:val="18"/>
              </w:rPr>
              <w:t xml:space="preserve"/>
            </w:r>
          </w:p>
          <w:p>
            <w:pPr>
              <w:spacing w:before="20" w:after="20"/>
              <w:ind w:left="280"/>
            </w:pPr>
            <w:r>
              <w:rPr>
                <w:rFonts w:ascii="Courier New" w:cs="Courier New" w:eastAsia="Courier New" w:hAnsi="Courier New"/>
                <w:color w:val="333333"/>
                <w:sz w:val="18"/>
                <w:szCs w:val="18"/>
              </w:rPr>
              <w:t xml:space="preserve">// In sso.controller.ts, replace console.error with:</w:t>
            </w:r>
          </w:p>
          <w:p>
            <w:pPr>
              <w:spacing w:before="20" w:after="20"/>
              <w:ind w:left="280"/>
            </w:pPr>
            <w:r>
              <w:rPr>
                <w:rFonts w:ascii="Courier New" w:cs="Courier New" w:eastAsia="Courier New" w:hAnsi="Courier New"/>
                <w:color w:val="333333"/>
                <w:sz w:val="18"/>
                <w:szCs w:val="18"/>
              </w:rPr>
              <w:t xml:space="preserve">Logger.error('SSO Login Error:', error);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FBFBF" w:sz="1"/>
              <w:left w:val="single" w:color="BFBFBF" w:sz="1"/>
              <w:bottom w:val="single" w:color="BFBFBF" w:sz="1"/>
              <w:right w:val="single" w:color="BFBFBF" w:sz="1"/>
            </w:tcBorders>
            <w:shd w:fill="FFFF99" w:val="clear"/>
            <w:tcMar>
              <w:top w:type="dxa" w:w="60"/>
              <w:left w:type="dxa" w:w="120"/>
              <w:bottom w:type="dxa" w:w="60"/>
              <w:right w:type="dxa" w:w="120"/>
            </w:tcMar>
          </w:tcPr>
          <w:p>
            <w:pPr>
              <w:jc w:val="center"/>
            </w:pPr>
            <w:r>
              <w:rPr>
                <w:rFonts w:ascii="Arial" w:cs="Arial" w:eastAsia="Arial" w:hAnsi="Arial"/>
                <w:b/>
                <w:bCs/>
                <w:color w:val="7F6000"/>
                <w:sz w:val="18"/>
                <w:szCs w:val="18"/>
              </w:rPr>
              <w:t xml:space="preserve">MEDIUM</w:t>
            </w:r>
          </w:p>
        </w:tc>
        <w:tc>
          <w:tcPr>
            <w:tcW w:type="dxa" w:w="8160"/>
            <w:tcBorders>
              <w:top w:val="single" w:color="BFBFBF" w:sz="1"/>
              <w:left w:val="single" w:color="BFBFBF" w:sz="1"/>
              <w:bottom w:val="single" w:color="BFBFBF" w:sz="1"/>
              <w:right w:val="single" w:color="BFBFBF" w:sz="1"/>
            </w:tcBorders>
            <w:shd w:fill="F9F9F9" w:val="clear"/>
            <w:tcMar>
              <w:top w:type="dxa" w:w="60"/>
              <w:left w:type="dxa" w:w="120"/>
              <w:bottom w:type="dxa" w:w="60"/>
              <w:right w:type="dxa" w:w="120"/>
            </w:tcMar>
          </w:tcPr>
          <w:p>
            <w:r>
              <w:rPr>
                <w:rFonts w:ascii="Arial" w:cs="Arial" w:eastAsia="Arial" w:hAnsi="Arial"/>
                <w:b/>
                <w:bCs/>
                <w:sz w:val="22"/>
                <w:szCs w:val="22"/>
              </w:rPr>
              <w:t xml:space="preserve">#8 — Single root-level ErrorBoundary — no per-route isolation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AFAFA" w:val="clear"/>
            <w:tcMar>
              <w:top w:type="dxa" w:w="80"/>
              <w:left w:type="dxa" w:w="160"/>
              <w:bottom w:type="dxa" w:w="80"/>
              <w:right w:type="dxa" w:w="160"/>
            </w:tcMar>
          </w:tcPr>
          <w:p>
            <w:pPr>
              <w:spacing w:before="40" w:after="40"/>
            </w:pPr>
            <w:r>
              <w:rPr>
                <w:rFonts w:ascii="Arial" w:cs="Arial" w:eastAsia="Arial" w:hAnsi="Arial"/>
                <w:b/>
                <w:bCs/>
                <w:sz w:val="20"/>
                <w:szCs w:val="20"/>
              </w:rPr>
              <w:t xml:space="preserve">Location: </w:t>
            </w:r>
            <w:r>
              <w:rPr>
                <w:rFonts w:ascii="Courier New" w:cs="Courier New" w:eastAsia="Courier New" w:hAnsi="Courier New"/>
                <w:color w:val="555555"/>
                <w:sz w:val="20"/>
                <w:szCs w:val="20"/>
              </w:rPr>
              <w:t xml:space="preserve">frontend/src/App.tsx:51</w:t>
            </w:r>
          </w:p>
          <w:p>
            <w:pPr>
              <w:spacing w:before="60" w:after="40"/>
            </w:pPr>
            <w:r>
              <w:rPr>
                <w:rFonts w:ascii="Arial" w:cs="Arial" w:eastAsia="Arial" w:hAnsi="Arial"/>
                <w:b/>
                <w:bCs/>
                <w:sz w:val="20"/>
                <w:szCs w:val="20"/>
              </w:rPr>
              <w:t xml:space="preserve">Problem</w:t>
            </w:r>
          </w:p>
          <w:p>
            <w:pPr>
              <w:spacing w:before="0" w:after="60"/>
            </w:pPr>
            <w:r>
              <w:rPr>
                <w:rFonts w:ascii="Arial" w:cs="Arial" w:eastAsia="Arial" w:hAnsi="Arial"/>
                <w:sz w:val="20"/>
                <w:szCs w:val="20"/>
              </w:rPr>
              <w:t xml:space="preserve">The entire application is wrapped in one ErrorBoundary at the root. If any protected page throws an unhandled render error, the full application chrome is replaced by the error fallback. Users lose context entirely and cannot navigate to a different section.</w:t>
            </w:r>
          </w:p>
          <w:p>
            <w:pPr>
              <w:spacing w:before="40" w:after="40"/>
            </w:pPr>
            <w:r>
              <w:rPr>
                <w:rFonts w:ascii="Arial" w:cs="Arial" w:eastAsia="Arial" w:hAnsi="Arial"/>
                <w:b/>
                <w:bCs/>
                <w:sz w:val="20"/>
                <w:szCs w:val="20"/>
              </w:rPr>
              <w:t xml:space="preserve">Fix</w:t>
            </w:r>
          </w:p>
          <w:p>
            <w:pPr>
              <w:spacing w:before="0" w:after="40"/>
            </w:pPr>
            <w:r>
              <w:rPr>
                <w:rFonts w:ascii="Arial" w:cs="Arial" w:eastAsia="Arial" w:hAnsi="Arial"/>
                <w:sz w:val="20"/>
                <w:szCs w:val="20"/>
              </w:rPr>
              <w:t xml:space="preserve">Wrap each top-level protected route (or logical page group) in its own ErrorBoundary so an error in one page does not crash the others:</w:t>
            </w:r>
          </w:p>
          <w:p>
            <w:pPr>
              <w:spacing w:before="20" w:after="20"/>
              <w:ind w:left="280"/>
            </w:pPr>
            <w:r>
              <w:rPr>
                <w:rFonts w:ascii="Courier New" w:cs="Courier New" w:eastAsia="Courier New" w:hAnsi="Courier New"/>
                <w:color w:val="333333"/>
                <w:sz w:val="18"/>
                <w:szCs w:val="18"/>
              </w:rPr>
              <w:t xml:space="preserve">// In App.tsx, wrap each route:</w:t>
            </w:r>
          </w:p>
          <w:p>
            <w:pPr>
              <w:spacing w:before="20" w:after="20"/>
              <w:ind w:left="280"/>
            </w:pPr>
            <w:r>
              <w:rPr>
                <w:rFonts w:ascii="Courier New" w:cs="Courier New" w:eastAsia="Courier New" w:hAnsi="Courier New"/>
                <w:color w:val="333333"/>
                <w:sz w:val="18"/>
                <w:szCs w:val="18"/>
              </w:rPr>
              <w:t xml:space="preserve">&lt;Route path="/analytics" element={</w:t>
            </w:r>
          </w:p>
          <w:p>
            <w:pPr>
              <w:spacing w:before="20" w:after="20"/>
              <w:ind w:left="280"/>
            </w:pPr>
            <w:r>
              <w:rPr>
                <w:rFonts w:ascii="Courier New" w:cs="Courier New" w:eastAsia="Courier New" w:hAnsi="Courier New"/>
                <w:color w:val="333333"/>
                <w:sz w:val="18"/>
                <w:szCs w:val="18"/>
              </w:rPr>
              <w:t xml:space="preserve">  &lt;ErrorBoundary key="analytics"&gt;</w:t>
            </w:r>
          </w:p>
          <w:p>
            <w:pPr>
              <w:spacing w:before="20" w:after="20"/>
              <w:ind w:left="280"/>
            </w:pPr>
            <w:r>
              <w:rPr>
                <w:rFonts w:ascii="Courier New" w:cs="Courier New" w:eastAsia="Courier New" w:hAnsi="Courier New"/>
                <w:color w:val="333333"/>
                <w:sz w:val="18"/>
                <w:szCs w:val="18"/>
              </w:rPr>
              <w:t xml:space="preserve">    &lt;DriftReportPage /&gt;</w:t>
            </w:r>
          </w:p>
          <w:p>
            <w:pPr>
              <w:spacing w:before="20" w:after="20"/>
              <w:ind w:left="280"/>
            </w:pPr>
            <w:r>
              <w:rPr>
                <w:rFonts w:ascii="Courier New" w:cs="Courier New" w:eastAsia="Courier New" w:hAnsi="Courier New"/>
                <w:color w:val="333333"/>
                <w:sz w:val="18"/>
                <w:szCs w:val="18"/>
              </w:rPr>
              <w:t xml:space="preserve">  &lt;/ErrorBoundary&gt;</w:t>
            </w:r>
          </w:p>
          <w:p>
            <w:pPr>
              <w:spacing w:before="20" w:after="20"/>
              <w:ind w:left="280"/>
            </w:pPr>
            <w:r>
              <w:rPr>
                <w:rFonts w:ascii="Courier New" w:cs="Courier New" w:eastAsia="Courier New" w:hAnsi="Courier New"/>
                <w:color w:val="333333"/>
                <w:sz w:val="18"/>
                <w:szCs w:val="18"/>
              </w:rPr>
              <w:t xml:space="preserve">} /&gt;</w:t>
            </w:r>
          </w:p>
          <w:p>
            <w:pPr>
              <w:spacing w:before="20" w:after="20"/>
              <w:ind w:left="280"/>
            </w:pPr>
            <w:r>
              <w:rPr>
                <w:rFonts w:ascii="Courier New" w:cs="Courier New" w:eastAsia="Courier New" w:hAnsi="Courier New"/>
                <w:color w:val="333333"/>
                <w:sz w:val="18"/>
                <w:szCs w:val="18"/>
              </w:rPr>
              <w:t xml:space="preserve"/>
            </w:r>
          </w:p>
          <w:p>
            <w:pPr>
              <w:spacing w:before="20" w:after="20"/>
              <w:ind w:left="280"/>
            </w:pPr>
            <w:r>
              <w:rPr>
                <w:rFonts w:ascii="Courier New" w:cs="Courier New" w:eastAsia="Courier New" w:hAnsi="Courier New"/>
                <w:color w:val="333333"/>
                <w:sz w:val="18"/>
                <w:szCs w:val="18"/>
              </w:rPr>
              <w:t xml:space="preserve">// The root ErrorBoundary can remain as the final safety net.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FBFBF" w:sz="1"/>
              <w:left w:val="single" w:color="BFBFBF" w:sz="1"/>
              <w:bottom w:val="single" w:color="BFBFBF" w:sz="1"/>
              <w:right w:val="single" w:color="BFBFBF" w:sz="1"/>
            </w:tcBorders>
            <w:shd w:fill="FFFF99" w:val="clear"/>
            <w:tcMar>
              <w:top w:type="dxa" w:w="60"/>
              <w:left w:type="dxa" w:w="120"/>
              <w:bottom w:type="dxa" w:w="60"/>
              <w:right w:type="dxa" w:w="120"/>
            </w:tcMar>
          </w:tcPr>
          <w:p>
            <w:pPr>
              <w:jc w:val="center"/>
            </w:pPr>
            <w:r>
              <w:rPr>
                <w:rFonts w:ascii="Arial" w:cs="Arial" w:eastAsia="Arial" w:hAnsi="Arial"/>
                <w:b/>
                <w:bCs/>
                <w:color w:val="7F6000"/>
                <w:sz w:val="18"/>
                <w:szCs w:val="18"/>
              </w:rPr>
              <w:t xml:space="preserve">MEDIUM</w:t>
            </w:r>
          </w:p>
        </w:tc>
        <w:tc>
          <w:tcPr>
            <w:tcW w:type="dxa" w:w="8160"/>
            <w:tcBorders>
              <w:top w:val="single" w:color="BFBFBF" w:sz="1"/>
              <w:left w:val="single" w:color="BFBFBF" w:sz="1"/>
              <w:bottom w:val="single" w:color="BFBFBF" w:sz="1"/>
              <w:right w:val="single" w:color="BFBFBF" w:sz="1"/>
            </w:tcBorders>
            <w:shd w:fill="F9F9F9" w:val="clear"/>
            <w:tcMar>
              <w:top w:type="dxa" w:w="60"/>
              <w:left w:type="dxa" w:w="120"/>
              <w:bottom w:type="dxa" w:w="60"/>
              <w:right w:type="dxa" w:w="120"/>
            </w:tcMar>
          </w:tcPr>
          <w:p>
            <w:r>
              <w:rPr>
                <w:rFonts w:ascii="Arial" w:cs="Arial" w:eastAsia="Arial" w:hAnsi="Arial"/>
                <w:b/>
                <w:bCs/>
                <w:sz w:val="22"/>
                <w:szCs w:val="22"/>
              </w:rPr>
              <w:t xml:space="preserve">#9 — Orphaned JWT utilities create a confusing dual-auth architecture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AFAFA" w:val="clear"/>
            <w:tcMar>
              <w:top w:type="dxa" w:w="80"/>
              <w:left w:type="dxa" w:w="160"/>
              <w:bottom w:type="dxa" w:w="80"/>
              <w:right w:type="dxa" w:w="160"/>
            </w:tcMar>
          </w:tcPr>
          <w:p>
            <w:pPr>
              <w:spacing w:before="40" w:after="40"/>
            </w:pPr>
            <w:r>
              <w:rPr>
                <w:rFonts w:ascii="Arial" w:cs="Arial" w:eastAsia="Arial" w:hAnsi="Arial"/>
                <w:b/>
                <w:bCs/>
                <w:sz w:val="20"/>
                <w:szCs w:val="20"/>
              </w:rPr>
              <w:t xml:space="preserve">Location: </w:t>
            </w:r>
            <w:r>
              <w:rPr>
                <w:rFonts w:ascii="Courier New" w:cs="Courier New" w:eastAsia="Courier New" w:hAnsi="Courier New"/>
                <w:color w:val="555555"/>
                <w:sz w:val="20"/>
                <w:szCs w:val="20"/>
              </w:rPr>
              <w:t xml:space="preserve">backend/src/utils/auth.ts (generateToken, verifyToken)</w:t>
            </w:r>
          </w:p>
          <w:p>
            <w:pPr>
              <w:spacing w:before="60" w:after="40"/>
            </w:pPr>
            <w:r>
              <w:rPr>
                <w:rFonts w:ascii="Arial" w:cs="Arial" w:eastAsia="Arial" w:hAnsi="Arial"/>
                <w:b/>
                <w:bCs/>
                <w:sz w:val="20"/>
                <w:szCs w:val="20"/>
              </w:rPr>
              <w:t xml:space="preserve">Problem</w:t>
            </w:r>
          </w:p>
          <w:p>
            <w:pPr>
              <w:spacing w:before="0" w:after="60"/>
            </w:pPr>
            <w:r>
              <w:rPr>
                <w:rFonts w:ascii="Arial" w:cs="Arial" w:eastAsia="Arial" w:hAnsi="Arial"/>
                <w:sz w:val="20"/>
                <w:szCs w:val="20"/>
              </w:rPr>
              <w:t xml:space="preserve">backend/src/utils/auth.ts exports generateToken and verifyToken, implying a custom JWT flow. However, the actual authenticateToken middleware uses Firebase Admin SDK — not these functions. The only callers of JWT signing are sso.controller.ts and socket.service.ts, each rolling their own logic independently. This creates three different JWT code paths, none of which share a single source of truth for secret or expiry.</w:t>
            </w:r>
          </w:p>
          <w:p>
            <w:pPr>
              <w:spacing w:before="40" w:after="40"/>
            </w:pPr>
            <w:r>
              <w:rPr>
                <w:rFonts w:ascii="Arial" w:cs="Arial" w:eastAsia="Arial" w:hAnsi="Arial"/>
                <w:b/>
                <w:bCs/>
                <w:sz w:val="20"/>
                <w:szCs w:val="20"/>
              </w:rPr>
              <w:t xml:space="preserve">Fix</w:t>
            </w:r>
          </w:p>
          <w:p>
            <w:pPr>
              <w:spacing w:before="0" w:after="40"/>
            </w:pPr>
            <w:r>
              <w:rPr>
                <w:rFonts w:ascii="Arial" w:cs="Arial" w:eastAsia="Arial" w:hAnsi="Arial"/>
                <w:sz w:val="20"/>
                <w:szCs w:val="20"/>
              </w:rPr>
              <w:t xml:space="preserve">Either consolidate all JWT operations (SSO + socket) through the utils/auth.ts helpers (updating them to use getConfig() for the secret), or if Firebase is the intended long-term auth provider for all paths, remove utils/auth.ts and have SSO / socket use Firebase custom tokens instead.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FBFBF" w:sz="1"/>
              <w:left w:val="single" w:color="BFBFBF" w:sz="1"/>
              <w:bottom w:val="single" w:color="BFBFBF" w:sz="1"/>
              <w:right w:val="single" w:color="BFBFBF" w:sz="1"/>
            </w:tcBorders>
            <w:shd w:fill="FFFF99" w:val="clear"/>
            <w:tcMar>
              <w:top w:type="dxa" w:w="60"/>
              <w:left w:type="dxa" w:w="120"/>
              <w:bottom w:type="dxa" w:w="60"/>
              <w:right w:type="dxa" w:w="120"/>
            </w:tcMar>
          </w:tcPr>
          <w:p>
            <w:pPr>
              <w:jc w:val="center"/>
            </w:pPr>
            <w:r>
              <w:rPr>
                <w:rFonts w:ascii="Arial" w:cs="Arial" w:eastAsia="Arial" w:hAnsi="Arial"/>
                <w:b/>
                <w:bCs/>
                <w:color w:val="7F6000"/>
                <w:sz w:val="18"/>
                <w:szCs w:val="18"/>
              </w:rPr>
              <w:t xml:space="preserve">MEDIUM</w:t>
            </w:r>
          </w:p>
        </w:tc>
        <w:tc>
          <w:tcPr>
            <w:tcW w:type="dxa" w:w="8160"/>
            <w:tcBorders>
              <w:top w:val="single" w:color="BFBFBF" w:sz="1"/>
              <w:left w:val="single" w:color="BFBFBF" w:sz="1"/>
              <w:bottom w:val="single" w:color="BFBFBF" w:sz="1"/>
              <w:right w:val="single" w:color="BFBFBF" w:sz="1"/>
            </w:tcBorders>
            <w:shd w:fill="F9F9F9" w:val="clear"/>
            <w:tcMar>
              <w:top w:type="dxa" w:w="60"/>
              <w:left w:type="dxa" w:w="120"/>
              <w:bottom w:type="dxa" w:w="60"/>
              <w:right w:type="dxa" w:w="120"/>
            </w:tcMar>
          </w:tcPr>
          <w:p>
            <w:r>
              <w:rPr>
                <w:rFonts w:ascii="Arial" w:cs="Arial" w:eastAsia="Arial" w:hAnsi="Arial"/>
                <w:b/>
                <w:bCs/>
                <w:sz w:val="22"/>
                <w:szCs w:val="22"/>
              </w:rPr>
              <w:t xml:space="preserve">#10 — token state in AuthContext goes stale on page reload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AFAFA" w:val="clear"/>
            <w:tcMar>
              <w:top w:type="dxa" w:w="80"/>
              <w:left w:type="dxa" w:w="160"/>
              <w:bottom w:type="dxa" w:w="80"/>
              <w:right w:type="dxa" w:w="160"/>
            </w:tcMar>
          </w:tcPr>
          <w:p>
            <w:pPr>
              <w:spacing w:before="40" w:after="40"/>
            </w:pPr>
            <w:r>
              <w:rPr>
                <w:rFonts w:ascii="Arial" w:cs="Arial" w:eastAsia="Arial" w:hAnsi="Arial"/>
                <w:b/>
                <w:bCs/>
                <w:sz w:val="20"/>
                <w:szCs w:val="20"/>
              </w:rPr>
              <w:t xml:space="preserve">Location: </w:t>
            </w:r>
            <w:r>
              <w:rPr>
                <w:rFonts w:ascii="Courier New" w:cs="Courier New" w:eastAsia="Courier New" w:hAnsi="Courier New"/>
                <w:color w:val="555555"/>
                <w:sz w:val="20"/>
                <w:szCs w:val="20"/>
              </w:rPr>
              <w:t xml:space="preserve">frontend/src/context/AuthContext.tsx</w:t>
            </w:r>
          </w:p>
          <w:p>
            <w:pPr>
              <w:spacing w:before="60" w:after="40"/>
            </w:pPr>
            <w:r>
              <w:rPr>
                <w:rFonts w:ascii="Arial" w:cs="Arial" w:eastAsia="Arial" w:hAnsi="Arial"/>
                <w:b/>
                <w:bCs/>
                <w:sz w:val="20"/>
                <w:szCs w:val="20"/>
              </w:rPr>
              <w:t xml:space="preserve">Problem</w:t>
            </w:r>
          </w:p>
          <w:p>
            <w:pPr>
              <w:spacing w:before="0" w:after="60"/>
            </w:pPr>
            <w:r>
              <w:rPr>
                <w:rFonts w:ascii="Arial" w:cs="Arial" w:eastAsia="Arial" w:hAnsi="Arial"/>
                <w:sz w:val="20"/>
                <w:szCs w:val="20"/>
              </w:rPr>
              <w:t xml:space="preserve">AuthContext stores the Firebase ID token in React useState. On page reload, the state resets to null, making isAuthenticated momentarily false until onAuthStateChanged fires and re-hydrates the state. Components that read token directly from context (rather than calling firebaseUser.getIdToken()) will receive a stale or empty token. The api.ts interceptor correctly calls getIdToken() from Firebase directly — making the context token redundant and misleading.</w:t>
            </w:r>
          </w:p>
          <w:p>
            <w:pPr>
              <w:spacing w:before="40" w:after="40"/>
            </w:pPr>
            <w:r>
              <w:rPr>
                <w:rFonts w:ascii="Arial" w:cs="Arial" w:eastAsia="Arial" w:hAnsi="Arial"/>
                <w:b/>
                <w:bCs/>
                <w:sz w:val="20"/>
                <w:szCs w:val="20"/>
              </w:rPr>
              <w:t xml:space="preserve">Fix</w:t>
            </w:r>
          </w:p>
          <w:p>
            <w:pPr>
              <w:spacing w:before="0" w:after="40"/>
            </w:pPr>
            <w:r>
              <w:rPr>
                <w:rFonts w:ascii="Arial" w:cs="Arial" w:eastAsia="Arial" w:hAnsi="Arial"/>
                <w:sz w:val="20"/>
                <w:szCs w:val="20"/>
              </w:rPr>
              <w:t xml:space="preserve">Remove the token state from AuthContext entirely. Consumers that need the raw token should call auth.currentUser.getIdToken() directly (as api.ts already does). isAuthenticated should derive from whether the Firebase user object is present, not from whether the token state is set:</w:t>
            </w:r>
          </w:p>
          <w:p>
            <w:pPr>
              <w:spacing w:before="20" w:after="20"/>
              <w:ind w:left="280"/>
            </w:pPr>
            <w:r>
              <w:rPr>
                <w:rFonts w:ascii="Courier New" w:cs="Courier New" w:eastAsia="Courier New" w:hAnsi="Courier New"/>
                <w:color w:val="333333"/>
                <w:sz w:val="18"/>
                <w:szCs w:val="18"/>
              </w:rPr>
              <w:t xml:space="preserve">// Replace:</w:t>
            </w:r>
          </w:p>
          <w:p>
            <w:pPr>
              <w:spacing w:before="20" w:after="20"/>
              <w:ind w:left="280"/>
            </w:pPr>
            <w:r>
              <w:rPr>
                <w:rFonts w:ascii="Courier New" w:cs="Courier New" w:eastAsia="Courier New" w:hAnsi="Courier New"/>
                <w:color w:val="333333"/>
                <w:sz w:val="18"/>
                <w:szCs w:val="18"/>
              </w:rPr>
              <w:t xml:space="preserve">const [token, setToken] = useState&lt;string | null&gt;(null);</w:t>
            </w:r>
          </w:p>
          <w:p>
            <w:pPr>
              <w:spacing w:before="20" w:after="20"/>
              <w:ind w:left="280"/>
            </w:pPr>
            <w:r>
              <w:rPr>
                <w:rFonts w:ascii="Courier New" w:cs="Courier New" w:eastAsia="Courier New" w:hAnsi="Courier New"/>
                <w:color w:val="333333"/>
                <w:sz w:val="18"/>
                <w:szCs w:val="18"/>
              </w:rPr>
              <w:t xml:space="preserve">// Remove the setToken calls and expose:</w:t>
            </w:r>
          </w:p>
          <w:p>
            <w:pPr>
              <w:spacing w:before="20" w:after="20"/>
              <w:ind w:left="280"/>
            </w:pPr>
            <w:r>
              <w:rPr>
                <w:rFonts w:ascii="Courier New" w:cs="Courier New" w:eastAsia="Courier New" w:hAnsi="Courier New"/>
                <w:color w:val="333333"/>
                <w:sz w:val="18"/>
                <w:szCs w:val="18"/>
              </w:rPr>
              <w:t xml:space="preserve">isAuthenticated: !!user,  // driven by Firebase user, not token state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FBFBF" w:sz="1"/>
              <w:left w:val="single" w:color="BFBFBF" w:sz="1"/>
              <w:bottom w:val="single" w:color="BFBFBF" w:sz="1"/>
              <w:right w:val="single" w:color="BFBFBF" w:sz="1"/>
            </w:tcBorders>
            <w:shd w:fill="FFFF99" w:val="clear"/>
            <w:tcMar>
              <w:top w:type="dxa" w:w="60"/>
              <w:left w:type="dxa" w:w="120"/>
              <w:bottom w:type="dxa" w:w="60"/>
              <w:right w:type="dxa" w:w="120"/>
            </w:tcMar>
          </w:tcPr>
          <w:p>
            <w:pPr>
              <w:jc w:val="center"/>
            </w:pPr>
            <w:r>
              <w:rPr>
                <w:rFonts w:ascii="Arial" w:cs="Arial" w:eastAsia="Arial" w:hAnsi="Arial"/>
                <w:b/>
                <w:bCs/>
                <w:color w:val="7F6000"/>
                <w:sz w:val="18"/>
                <w:szCs w:val="18"/>
              </w:rPr>
              <w:t xml:space="preserve">MEDIUM</w:t>
            </w:r>
          </w:p>
        </w:tc>
        <w:tc>
          <w:tcPr>
            <w:tcW w:type="dxa" w:w="8160"/>
            <w:tcBorders>
              <w:top w:val="single" w:color="BFBFBF" w:sz="1"/>
              <w:left w:val="single" w:color="BFBFBF" w:sz="1"/>
              <w:bottom w:val="single" w:color="BFBFBF" w:sz="1"/>
              <w:right w:val="single" w:color="BFBFBF" w:sz="1"/>
            </w:tcBorders>
            <w:shd w:fill="F9F9F9" w:val="clear"/>
            <w:tcMar>
              <w:top w:type="dxa" w:w="60"/>
              <w:left w:type="dxa" w:w="120"/>
              <w:bottom w:type="dxa" w:w="60"/>
              <w:right w:type="dxa" w:w="120"/>
            </w:tcMar>
          </w:tcPr>
          <w:p>
            <w:r>
              <w:rPr>
                <w:rFonts w:ascii="Arial" w:cs="Arial" w:eastAsia="Arial" w:hAnsi="Arial"/>
                <w:b/>
                <w:bCs/>
                <w:sz w:val="22"/>
                <w:szCs w:val="22"/>
              </w:rPr>
              <w:t xml:space="preserve">#11 — (prisma as any) casts bypass Prisma type safety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AFAFA" w:val="clear"/>
            <w:tcMar>
              <w:top w:type="dxa" w:w="80"/>
              <w:left w:type="dxa" w:w="160"/>
              <w:bottom w:type="dxa" w:w="80"/>
              <w:right w:type="dxa" w:w="160"/>
            </w:tcMar>
          </w:tcPr>
          <w:p>
            <w:pPr>
              <w:spacing w:before="40" w:after="40"/>
            </w:pPr>
            <w:r>
              <w:rPr>
                <w:rFonts w:ascii="Arial" w:cs="Arial" w:eastAsia="Arial" w:hAnsi="Arial"/>
                <w:b/>
                <w:bCs/>
                <w:sz w:val="20"/>
                <w:szCs w:val="20"/>
              </w:rPr>
              <w:t xml:space="preserve">Location: </w:t>
            </w:r>
            <w:r>
              <w:rPr>
                <w:rFonts w:ascii="Courier New" w:cs="Courier New" w:eastAsia="Courier New" w:hAnsi="Courier New"/>
                <w:color w:val="555555"/>
                <w:sz w:val="20"/>
                <w:szCs w:val="20"/>
              </w:rPr>
              <w:t xml:space="preserve">modules/analytics/analytics.service.ts:50 | modules/policies/policy.service.ts:19</w:t>
            </w:r>
          </w:p>
          <w:p>
            <w:pPr>
              <w:spacing w:before="60" w:after="40"/>
            </w:pPr>
            <w:r>
              <w:rPr>
                <w:rFonts w:ascii="Arial" w:cs="Arial" w:eastAsia="Arial" w:hAnsi="Arial"/>
                <w:b/>
                <w:bCs/>
                <w:sz w:val="20"/>
                <w:szCs w:val="20"/>
              </w:rPr>
              <w:t xml:space="preserve">Problem</w:t>
            </w:r>
          </w:p>
          <w:p>
            <w:pPr>
              <w:spacing w:before="0" w:after="60"/>
            </w:pPr>
            <w:r>
              <w:rPr>
                <w:rFonts w:ascii="Arial" w:cs="Arial" w:eastAsia="Arial" w:hAnsi="Arial"/>
                <w:sz w:val="20"/>
                <w:szCs w:val="20"/>
              </w:rPr>
              <w:t xml:space="preserve">Two service files cast the Prisma client to any before calling .findMany(), bypassing all type checking for query arguments and return types. This typically indicates a schema mismatch — the model exists in the database but has not been added to schema.prisma, or the Prisma client has not been regenerated after a migration.</w:t>
            </w:r>
          </w:p>
          <w:p>
            <w:pPr>
              <w:spacing w:before="40" w:after="40"/>
            </w:pPr>
            <w:r>
              <w:rPr>
                <w:rFonts w:ascii="Arial" w:cs="Arial" w:eastAsia="Arial" w:hAnsi="Arial"/>
                <w:b/>
                <w:bCs/>
                <w:sz w:val="20"/>
                <w:szCs w:val="20"/>
              </w:rPr>
              <w:t xml:space="preserve">Fix</w:t>
            </w:r>
          </w:p>
          <w:p>
            <w:pPr>
              <w:spacing w:before="0" w:after="40"/>
            </w:pPr>
            <w:r>
              <w:rPr>
                <w:rFonts w:ascii="Arial" w:cs="Arial" w:eastAsia="Arial" w:hAnsi="Arial"/>
                <w:sz w:val="20"/>
                <w:szCs w:val="20"/>
              </w:rPr>
              <w:t xml:space="preserve">Run prisma generate to regenerate the client after verifying schema.prisma reflects the current DB state. Replace any casts with the correctly typed client:</w:t>
            </w:r>
          </w:p>
          <w:p>
            <w:pPr>
              <w:spacing w:before="20" w:after="20"/>
              <w:ind w:left="280"/>
            </w:pPr>
            <w:r>
              <w:rPr>
                <w:rFonts w:ascii="Courier New" w:cs="Courier New" w:eastAsia="Courier New" w:hAnsi="Courier New"/>
                <w:color w:val="333333"/>
                <w:sz w:val="18"/>
                <w:szCs w:val="18"/>
              </w:rPr>
              <w:t xml:space="preserve">// analytics.service.ts line 50:</w:t>
            </w:r>
          </w:p>
          <w:p>
            <w:pPr>
              <w:spacing w:before="20" w:after="20"/>
              <w:ind w:left="280"/>
            </w:pPr>
            <w:r>
              <w:rPr>
                <w:rFonts w:ascii="Courier New" w:cs="Courier New" w:eastAsia="Courier New" w:hAnsi="Courier New"/>
                <w:color w:val="333333"/>
                <w:sz w:val="18"/>
                <w:szCs w:val="18"/>
              </w:rPr>
              <w:t xml:space="preserve">// Replace: (prisma as any).team.findMany(...)</w:t>
            </w:r>
          </w:p>
          <w:p>
            <w:pPr>
              <w:spacing w:before="20" w:after="20"/>
              <w:ind w:left="280"/>
            </w:pPr>
            <w:r>
              <w:rPr>
                <w:rFonts w:ascii="Courier New" w:cs="Courier New" w:eastAsia="Courier New" w:hAnsi="Courier New"/>
                <w:color w:val="333333"/>
                <w:sz w:val="18"/>
                <w:szCs w:val="18"/>
              </w:rPr>
              <w:t xml:space="preserve">// With:    prisma.team.findMany(...)  // after prisma generate</w:t>
            </w:r>
          </w:p>
          <w:p>
            <w:pPr>
              <w:spacing w:before="20" w:after="20"/>
              <w:ind w:left="280"/>
            </w:pPr>
            <w:r>
              <w:rPr>
                <w:rFonts w:ascii="Courier New" w:cs="Courier New" w:eastAsia="Courier New" w:hAnsi="Courier New"/>
                <w:color w:val="333333"/>
                <w:sz w:val="18"/>
                <w:szCs w:val="18"/>
              </w:rPr>
              <w:t xml:space="preserve"/>
            </w:r>
          </w:p>
          <w:p>
            <w:pPr>
              <w:spacing w:before="20" w:after="20"/>
              <w:ind w:left="280"/>
            </w:pPr>
            <w:r>
              <w:rPr>
                <w:rFonts w:ascii="Courier New" w:cs="Courier New" w:eastAsia="Courier New" w:hAnsi="Courier New"/>
                <w:color w:val="333333"/>
                <w:sz w:val="18"/>
                <w:szCs w:val="18"/>
              </w:rPr>
              <w:t xml:space="preserve">// policy.service.ts line 19:</w:t>
            </w:r>
          </w:p>
          <w:p>
            <w:pPr>
              <w:spacing w:before="20" w:after="20"/>
              <w:ind w:left="280"/>
            </w:pPr>
            <w:r>
              <w:rPr>
                <w:rFonts w:ascii="Courier New" w:cs="Courier New" w:eastAsia="Courier New" w:hAnsi="Courier New"/>
                <w:color w:val="333333"/>
                <w:sz w:val="18"/>
                <w:szCs w:val="18"/>
              </w:rPr>
              <w:t xml:space="preserve">// Replace: (prisma as any).policy.findMany(...)</w:t>
            </w:r>
          </w:p>
          <w:p>
            <w:pPr>
              <w:spacing w:before="20" w:after="20"/>
              <w:ind w:left="280"/>
            </w:pPr>
            <w:r>
              <w:rPr>
                <w:rFonts w:ascii="Courier New" w:cs="Courier New" w:eastAsia="Courier New" w:hAnsi="Courier New"/>
                <w:color w:val="333333"/>
                <w:sz w:val="18"/>
                <w:szCs w:val="18"/>
              </w:rPr>
              <w:t xml:space="preserve">// With:    prisma.policy.findMany(...)  // after schema sync</w:t>
            </w:r>
          </w:p>
        </w:tc>
      </w:tr>
    </w:tbl>
    <w:p>
      <w:pPr>
        <w:pBdr>
          <w:bottom w:val="single" w:color="BFBFBF" w:sz="6" w:space="1"/>
        </w:pBdr>
        <w:spacing w:before="160" w:after="160"/>
      </w:pPr>
      <w:r>
        <w:t xml:space="preserve"/>
      </w:r>
    </w:p>
    <w:p>
      <w:pPr>
        <w:pStyle w:val="Heading1"/>
        <w:spacing w:before="360" w:after="120"/>
      </w:pPr>
      <w:r>
        <w:rPr>
          <w:rFonts w:ascii="Arial" w:cs="Arial" w:eastAsia="Arial" w:hAnsi="Arial"/>
          <w:b/>
          <w:bCs/>
          <w:color w:val="1F3864"/>
          <w:sz w:val="36"/>
          <w:szCs w:val="36"/>
        </w:rPr>
        <w:t xml:space="preserve">Section 4 — Low Priority Issues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FBFBF" w:sz="1"/>
              <w:left w:val="single" w:color="BFBFBF" w:sz="1"/>
              <w:bottom w:val="single" w:color="BFBFBF" w:sz="1"/>
              <w:right w:val="single" w:color="BFBFBF" w:sz="1"/>
            </w:tcBorders>
            <w:shd w:fill="E2EFDA"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LOW</w:t>
            </w:r>
          </w:p>
        </w:tc>
        <w:tc>
          <w:tcPr>
            <w:tcW w:type="dxa" w:w="8160"/>
            <w:tcBorders>
              <w:top w:val="single" w:color="BFBFBF" w:sz="1"/>
              <w:left w:val="single" w:color="BFBFBF" w:sz="1"/>
              <w:bottom w:val="single" w:color="BFBFBF" w:sz="1"/>
              <w:right w:val="single" w:color="BFBFBF" w:sz="1"/>
            </w:tcBorders>
            <w:shd w:fill="F9F9F9" w:val="clear"/>
            <w:tcMar>
              <w:top w:type="dxa" w:w="60"/>
              <w:left w:type="dxa" w:w="120"/>
              <w:bottom w:type="dxa" w:w="60"/>
              <w:right w:type="dxa" w:w="120"/>
            </w:tcMar>
          </w:tcPr>
          <w:p>
            <w:r>
              <w:rPr>
                <w:rFonts w:ascii="Arial" w:cs="Arial" w:eastAsia="Arial" w:hAnsi="Arial"/>
                <w:b/>
                <w:bCs/>
                <w:sz w:val="22"/>
                <w:szCs w:val="22"/>
              </w:rPr>
              <w:t xml:space="preserve">#12 — React.FC usage (deprecated pattern in React 19)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AFAFA" w:val="clear"/>
            <w:tcMar>
              <w:top w:type="dxa" w:w="80"/>
              <w:left w:type="dxa" w:w="160"/>
              <w:bottom w:type="dxa" w:w="80"/>
              <w:right w:type="dxa" w:w="160"/>
            </w:tcMar>
          </w:tcPr>
          <w:p>
            <w:pPr>
              <w:spacing w:before="40" w:after="40"/>
            </w:pPr>
            <w:r>
              <w:rPr>
                <w:rFonts w:ascii="Arial" w:cs="Arial" w:eastAsia="Arial" w:hAnsi="Arial"/>
                <w:b/>
                <w:bCs/>
                <w:sz w:val="20"/>
                <w:szCs w:val="20"/>
              </w:rPr>
              <w:t xml:space="preserve">Location: </w:t>
            </w:r>
            <w:r>
              <w:rPr>
                <w:rFonts w:ascii="Courier New" w:cs="Courier New" w:eastAsia="Courier New" w:hAnsi="Courier New"/>
                <w:color w:val="555555"/>
                <w:sz w:val="20"/>
                <w:szCs w:val="20"/>
              </w:rPr>
              <w:t xml:space="preserve">7 component files including PublicProfilePage.tsx, MarketingLayout.tsx</w:t>
            </w:r>
          </w:p>
          <w:p>
            <w:pPr>
              <w:spacing w:before="60" w:after="40"/>
            </w:pPr>
            <w:r>
              <w:rPr>
                <w:rFonts w:ascii="Arial" w:cs="Arial" w:eastAsia="Arial" w:hAnsi="Arial"/>
                <w:b/>
                <w:bCs/>
                <w:sz w:val="20"/>
                <w:szCs w:val="20"/>
              </w:rPr>
              <w:t xml:space="preserve">Problem</w:t>
            </w:r>
          </w:p>
          <w:p>
            <w:pPr>
              <w:spacing w:before="0" w:after="60"/>
            </w:pPr>
            <w:r>
              <w:rPr>
                <w:rFonts w:ascii="Arial" w:cs="Arial" w:eastAsia="Arial" w:hAnsi="Arial"/>
                <w:sz w:val="20"/>
                <w:szCs w:val="20"/>
              </w:rPr>
              <w:t xml:space="preserve">Seven components still use the React.FC&lt;Props&gt; type annotation. In React 19, React.FC no longer implicitly includes a children prop, which can cause type errors when children is expected but not explicitly declared in the Props interface. The pattern is also considered verbose compared to plain function declarations.</w:t>
            </w:r>
          </w:p>
          <w:p>
            <w:pPr>
              <w:spacing w:before="40" w:after="40"/>
            </w:pPr>
            <w:r>
              <w:rPr>
                <w:rFonts w:ascii="Arial" w:cs="Arial" w:eastAsia="Arial" w:hAnsi="Arial"/>
                <w:b/>
                <w:bCs/>
                <w:sz w:val="20"/>
                <w:szCs w:val="20"/>
              </w:rPr>
              <w:t xml:space="preserve">Fix</w:t>
            </w:r>
          </w:p>
          <w:p>
            <w:pPr>
              <w:spacing w:before="0" w:after="40"/>
            </w:pPr>
            <w:r>
              <w:rPr>
                <w:rFonts w:ascii="Arial" w:cs="Arial" w:eastAsia="Arial" w:hAnsi="Arial"/>
                <w:sz w:val="20"/>
                <w:szCs w:val="20"/>
              </w:rPr>
              <w:t xml:space="preserve">Migrate to plain typed function declarations. This is a low-urgency change but worth cleaning up gradually:</w:t>
            </w:r>
          </w:p>
          <w:p>
            <w:pPr>
              <w:spacing w:before="20" w:after="20"/>
              <w:ind w:left="280"/>
            </w:pPr>
            <w:r>
              <w:rPr>
                <w:rFonts w:ascii="Courier New" w:cs="Courier New" w:eastAsia="Courier New" w:hAnsi="Courier New"/>
                <w:color w:val="333333"/>
                <w:sz w:val="18"/>
                <w:szCs w:val="18"/>
              </w:rPr>
              <w:t xml:space="preserve">// Before (deprecated):</w:t>
            </w:r>
          </w:p>
          <w:p>
            <w:pPr>
              <w:spacing w:before="20" w:after="20"/>
              <w:ind w:left="280"/>
            </w:pPr>
            <w:r>
              <w:rPr>
                <w:rFonts w:ascii="Courier New" w:cs="Courier New" w:eastAsia="Courier New" w:hAnsi="Courier New"/>
                <w:color w:val="333333"/>
                <w:sz w:val="18"/>
                <w:szCs w:val="18"/>
              </w:rPr>
              <w:t xml:space="preserve">const MyPage: React.FC = () =&gt; { ... }</w:t>
            </w:r>
          </w:p>
          <w:p>
            <w:pPr>
              <w:spacing w:before="20" w:after="20"/>
              <w:ind w:left="280"/>
            </w:pPr>
            <w:r>
              <w:rPr>
                <w:rFonts w:ascii="Courier New" w:cs="Courier New" w:eastAsia="Courier New" w:hAnsi="Courier New"/>
                <w:color w:val="333333"/>
                <w:sz w:val="18"/>
                <w:szCs w:val="18"/>
              </w:rPr>
              <w:t xml:space="preserve"/>
            </w:r>
          </w:p>
          <w:p>
            <w:pPr>
              <w:spacing w:before="20" w:after="20"/>
              <w:ind w:left="280"/>
            </w:pPr>
            <w:r>
              <w:rPr>
                <w:rFonts w:ascii="Courier New" w:cs="Courier New" w:eastAsia="Courier New" w:hAnsi="Courier New"/>
                <w:color w:val="333333"/>
                <w:sz w:val="18"/>
                <w:szCs w:val="18"/>
              </w:rPr>
              <w:t xml:space="preserve">// After (preferred):</w:t>
            </w:r>
          </w:p>
          <w:p>
            <w:pPr>
              <w:spacing w:before="20" w:after="20"/>
              <w:ind w:left="280"/>
            </w:pPr>
            <w:r>
              <w:rPr>
                <w:rFonts w:ascii="Courier New" w:cs="Courier New" w:eastAsia="Courier New" w:hAnsi="Courier New"/>
                <w:color w:val="333333"/>
                <w:sz w:val="18"/>
                <w:szCs w:val="18"/>
              </w:rPr>
              <w:t xml:space="preserve">function MyPage() { ... }</w:t>
            </w:r>
          </w:p>
          <w:p>
            <w:pPr>
              <w:spacing w:before="20" w:after="20"/>
              <w:ind w:left="280"/>
            </w:pPr>
            <w:r>
              <w:rPr>
                <w:rFonts w:ascii="Courier New" w:cs="Courier New" w:eastAsia="Courier New" w:hAnsi="Courier New"/>
                <w:color w:val="333333"/>
                <w:sz w:val="18"/>
                <w:szCs w:val="18"/>
              </w:rPr>
              <w:t xml:space="preserve">// or with explicit props:</w:t>
            </w:r>
          </w:p>
          <w:p>
            <w:pPr>
              <w:spacing w:before="20" w:after="20"/>
              <w:ind w:left="280"/>
            </w:pPr>
            <w:r>
              <w:rPr>
                <w:rFonts w:ascii="Courier New" w:cs="Courier New" w:eastAsia="Courier New" w:hAnsi="Courier New"/>
                <w:color w:val="333333"/>
                <w:sz w:val="18"/>
                <w:szCs w:val="18"/>
              </w:rPr>
              <w:t xml:space="preserve">function MyPage({ children }: { children: React.ReactNode }) { ... }</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FBFBF" w:sz="1"/>
              <w:left w:val="single" w:color="BFBFBF" w:sz="1"/>
              <w:bottom w:val="single" w:color="BFBFBF" w:sz="1"/>
              <w:right w:val="single" w:color="BFBFBF" w:sz="1"/>
            </w:tcBorders>
            <w:shd w:fill="E2EFDA"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LOW</w:t>
            </w:r>
          </w:p>
        </w:tc>
        <w:tc>
          <w:tcPr>
            <w:tcW w:type="dxa" w:w="8160"/>
            <w:tcBorders>
              <w:top w:val="single" w:color="BFBFBF" w:sz="1"/>
              <w:left w:val="single" w:color="BFBFBF" w:sz="1"/>
              <w:bottom w:val="single" w:color="BFBFBF" w:sz="1"/>
              <w:right w:val="single" w:color="BFBFBF" w:sz="1"/>
            </w:tcBorders>
            <w:shd w:fill="F9F9F9" w:val="clear"/>
            <w:tcMar>
              <w:top w:type="dxa" w:w="60"/>
              <w:left w:type="dxa" w:w="120"/>
              <w:bottom w:type="dxa" w:w="60"/>
              <w:right w:type="dxa" w:w="120"/>
            </w:tcMar>
          </w:tcPr>
          <w:p>
            <w:r>
              <w:rPr>
                <w:rFonts w:ascii="Arial" w:cs="Arial" w:eastAsia="Arial" w:hAnsi="Arial"/>
                <w:b/>
                <w:bCs/>
                <w:sz w:val="22"/>
                <w:szCs w:val="22"/>
              </w:rPr>
              <w:t xml:space="preserve">#13 — Commented-out debug code left in main.tsx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AFAFA" w:val="clear"/>
            <w:tcMar>
              <w:top w:type="dxa" w:w="80"/>
              <w:left w:type="dxa" w:w="160"/>
              <w:bottom w:type="dxa" w:w="80"/>
              <w:right w:type="dxa" w:w="160"/>
            </w:tcMar>
          </w:tcPr>
          <w:p>
            <w:pPr>
              <w:spacing w:before="40" w:after="40"/>
            </w:pPr>
            <w:r>
              <w:rPr>
                <w:rFonts w:ascii="Arial" w:cs="Arial" w:eastAsia="Arial" w:hAnsi="Arial"/>
                <w:b/>
                <w:bCs/>
                <w:sz w:val="20"/>
                <w:szCs w:val="20"/>
              </w:rPr>
              <w:t xml:space="preserve">Location: </w:t>
            </w:r>
            <w:r>
              <w:rPr>
                <w:rFonts w:ascii="Courier New" w:cs="Courier New" w:eastAsia="Courier New" w:hAnsi="Courier New"/>
                <w:color w:val="555555"/>
                <w:sz w:val="20"/>
                <w:szCs w:val="20"/>
              </w:rPr>
              <w:t xml:space="preserve">frontend/src/main.tsx:2, :9</w:t>
            </w:r>
          </w:p>
          <w:p>
            <w:pPr>
              <w:spacing w:before="60" w:after="40"/>
            </w:pPr>
            <w:r>
              <w:rPr>
                <w:rFonts w:ascii="Arial" w:cs="Arial" w:eastAsia="Arial" w:hAnsi="Arial"/>
                <w:b/>
                <w:bCs/>
                <w:sz w:val="20"/>
                <w:szCs w:val="20"/>
              </w:rPr>
              <w:t xml:space="preserve">Problem</w:t>
            </w:r>
          </w:p>
          <w:p>
            <w:pPr>
              <w:spacing w:before="0" w:after="60"/>
            </w:pPr>
            <w:r>
              <w:rPr>
                <w:rFonts w:ascii="Arial" w:cs="Arial" w:eastAsia="Arial" w:hAnsi="Arial"/>
                <w:sz w:val="20"/>
                <w:szCs w:val="20"/>
              </w:rPr>
              <w:t xml:space="preserve">Two commented-out alert() debug lines remain in main.tsx. These are harmless but signal sloppy cleanup and will confuse future contributors who cannot tell if they are intentional guards or forgotten debug code.</w:t>
            </w:r>
          </w:p>
          <w:p>
            <w:pPr>
              <w:spacing w:before="40" w:after="40"/>
            </w:pPr>
            <w:r>
              <w:rPr>
                <w:rFonts w:ascii="Arial" w:cs="Arial" w:eastAsia="Arial" w:hAnsi="Arial"/>
                <w:b/>
                <w:bCs/>
                <w:sz w:val="20"/>
                <w:szCs w:val="20"/>
              </w:rPr>
              <w:t xml:space="preserve">Fix</w:t>
            </w:r>
          </w:p>
          <w:p>
            <w:pPr>
              <w:spacing w:before="0" w:after="40"/>
            </w:pPr>
            <w:r>
              <w:rPr>
                <w:rFonts w:ascii="Arial" w:cs="Arial" w:eastAsia="Arial" w:hAnsi="Arial"/>
                <w:sz w:val="20"/>
                <w:szCs w:val="20"/>
              </w:rPr>
              <w:t xml:space="preserve">Delete the two commented lines entirely:</w:t>
            </w:r>
          </w:p>
          <w:p>
            <w:pPr>
              <w:spacing w:before="20" w:after="20"/>
              <w:ind w:left="280"/>
            </w:pPr>
            <w:r>
              <w:rPr>
                <w:rFonts w:ascii="Courier New" w:cs="Courier New" w:eastAsia="Courier New" w:hAnsi="Courier New"/>
                <w:color w:val="333333"/>
                <w:sz w:val="18"/>
                <w:szCs w:val="18"/>
              </w:rPr>
              <w:t xml:space="preserve">// Remove lines 2 and 9:</w:t>
            </w:r>
          </w:p>
          <w:p>
            <w:pPr>
              <w:spacing w:before="20" w:after="20"/>
              <w:ind w:left="280"/>
            </w:pPr>
            <w:r>
              <w:rPr>
                <w:rFonts w:ascii="Courier New" w:cs="Courier New" w:eastAsia="Courier New" w:hAnsi="Courier New"/>
                <w:color w:val="333333"/>
                <w:sz w:val="18"/>
                <w:szCs w:val="18"/>
              </w:rPr>
              <w:t xml:space="preserve">// alert('Main.tsx Executing'); // Debug confirmation</w:t>
            </w:r>
          </w:p>
        </w:tc>
      </w:tr>
    </w:tbl>
    <w:p>
      <w:pPr>
        <w:pBdr>
          <w:bottom w:val="single" w:color="BFBFBF" w:sz="6" w:space="1"/>
        </w:pBdr>
        <w:spacing w:before="160" w:after="160"/>
      </w:pPr>
      <w:r>
        <w:t xml:space="preserve"/>
      </w:r>
    </w:p>
    <w:p>
      <w:pPr>
        <w:pStyle w:val="Heading1"/>
        <w:spacing w:before="360" w:after="120"/>
      </w:pPr>
      <w:r>
        <w:rPr>
          <w:rFonts w:ascii="Arial" w:cs="Arial" w:eastAsia="Arial" w:hAnsi="Arial"/>
          <w:b/>
          <w:bCs/>
          <w:color w:val="1F3864"/>
          <w:sz w:val="36"/>
          <w:szCs w:val="36"/>
        </w:rPr>
        <w:t xml:space="preserve">Section 5 — What Is Working Well</w:t>
      </w:r>
    </w:p>
    <w:p>
      <w:pPr>
        <w:spacing w:before="60" w:after="60"/>
      </w:pPr>
      <w:r>
        <w:rPr>
          <w:rFonts w:ascii="Arial" w:cs="Arial" w:eastAsia="Arial" w:hAnsi="Arial"/>
          <w:sz w:val="22"/>
          <w:szCs w:val="22"/>
        </w:rPr>
        <w:t xml:space="preserve">The following areas were inspected and found to be correctly implemented. These do NOT require changes.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6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bCs/>
                <w:sz w:val="20"/>
                <w:szCs w:val="20"/>
              </w:rPr>
              <w:t xml:space="preserve">Axios version</w:t>
            </w:r>
          </w:p>
        </w:tc>
        <w:tc>
          <w:tcPr>
            <w:tcW w:type="dxa" w:w="6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Correct — frontend and backend both use ^1.7.7. Old audit claim of an invalid version is outdated.</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b/>
                <w:bCs/>
                <w:sz w:val="20"/>
                <w:szCs w:val="20"/>
              </w:rPr>
              <w:t xml:space="preserve">Firebase Auth integration</w:t>
            </w:r>
          </w:p>
        </w:tc>
        <w:tc>
          <w:tcPr>
            <w:tcW w:type="dxa" w:w="6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Properly implemented. authenticateToken middleware uses firebaseAuth.verifyIdToken() and looks up users by firebase_uid to prevent email spoofing.</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bCs/>
                <w:sz w:val="20"/>
                <w:szCs w:val="20"/>
              </w:rPr>
              <w:t xml:space="preserve">Email verification enforcement</w:t>
            </w:r>
          </w:p>
        </w:tc>
        <w:tc>
          <w:tcPr>
            <w:tcW w:type="dxa" w:w="6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Production mode correctly rejects unverified emails (NODE_ENV === 'production' guard).</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b/>
                <w:bCs/>
                <w:sz w:val="20"/>
                <w:szCs w:val="20"/>
              </w:rPr>
              <w:t xml:space="preserve">Config validation (Zod)</w:t>
            </w:r>
          </w:p>
        </w:tc>
        <w:tc>
          <w:tcPr>
            <w:tcW w:type="dxa" w:w="6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validateConfig() runs at startup and exits on invalid env. JWT_SECRET minimum length (32 chars) is enforced.</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bCs/>
                <w:sz w:val="20"/>
                <w:szCs w:val="20"/>
              </w:rPr>
              <w:t xml:space="preserve">Helmet security headers</w:t>
            </w:r>
          </w:p>
        </w:tc>
        <w:tc>
          <w:tcPr>
            <w:tcW w:type="dxa" w:w="6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Full helmet configuration with CSP, HSTS, X-Frame-Options, referrer policy, and hidePoweredBy.</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b/>
                <w:bCs/>
                <w:sz w:val="20"/>
                <w:szCs w:val="20"/>
              </w:rPr>
              <w:t xml:space="preserve">Rate limiting</w:t>
            </w:r>
          </w:p>
        </w:tc>
        <w:tc>
          <w:tcPr>
            <w:tcW w:type="dxa" w:w="6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Redis-backed rate limiter with separate limits for auth (5/15m), API (100/min), and public API (60/min).</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bCs/>
                <w:sz w:val="20"/>
                <w:szCs w:val="20"/>
              </w:rPr>
              <w:t xml:space="preserve">Graceful shutdown</w:t>
            </w:r>
          </w:p>
        </w:tc>
        <w:tc>
          <w:tcPr>
            <w:tcW w:type="dxa" w:w="6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SIGINT/SIGTERM handlers close HTTP server, disconnect Prisma, and force-exit after 10s timeout.</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b/>
                <w:bCs/>
                <w:sz w:val="20"/>
                <w:szCs w:val="20"/>
              </w:rPr>
              <w:t xml:space="preserve">nginx.conf</w:t>
            </w:r>
          </w:p>
        </w:tc>
        <w:tc>
          <w:tcPr>
            <w:tcW w:type="dxa" w:w="6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Present in frontend/ — old audit claim of a missing nginx.conf is outdated.</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bCs/>
                <w:sz w:val="20"/>
                <w:szCs w:val="20"/>
              </w:rPr>
              <w:t xml:space="preserve">Docker Compose</w:t>
            </w:r>
          </w:p>
        </w:tc>
        <w:tc>
          <w:tcPr>
            <w:tcW w:type="dxa" w:w="6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Secrets injected via environment variables (not hardcoded). Postgres has a health check. Redis volume persisted.</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b/>
                <w:bCs/>
                <w:sz w:val="20"/>
                <w:szCs w:val="20"/>
              </w:rPr>
              <w:t xml:space="preserve">Error handler</w:t>
            </w:r>
          </w:p>
        </w:tc>
        <w:tc>
          <w:tcPr>
            <w:tcW w:type="dxa" w:w="6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Handles AppError, Prisma known errors (P2002, P2025), and unexpected errors with correct status codes.</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bCs/>
                <w:sz w:val="20"/>
                <w:szCs w:val="20"/>
              </w:rPr>
              <w:t xml:space="preserve">Dependency versions</w:t>
            </w:r>
          </w:p>
        </w:tc>
        <w:tc>
          <w:tcPr>
            <w:tcW w:type="dxa" w:w="6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React 19, React Router 7, Vite 7, Prisma 6.3, Express 5 — all current.</w:t>
            </w:r>
          </w:p>
        </w:tc>
      </w:tr>
    </w:tbl>
    <w:p>
      <w:pPr>
        <w:pBdr>
          <w:bottom w:val="single" w:color="BFBFBF" w:sz="6" w:space="1"/>
        </w:pBdr>
        <w:spacing w:before="160" w:after="160"/>
      </w:pPr>
      <w:r>
        <w:t xml:space="preserve"/>
      </w:r>
    </w:p>
    <w:p>
      <w:pPr>
        <w:pStyle w:val="Heading1"/>
        <w:spacing w:before="360" w:after="120"/>
      </w:pPr>
      <w:r>
        <w:rPr>
          <w:rFonts w:ascii="Arial" w:cs="Arial" w:eastAsia="Arial" w:hAnsi="Arial"/>
          <w:b/>
          <w:bCs/>
          <w:color w:val="1F3864"/>
          <w:sz w:val="36"/>
          <w:szCs w:val="36"/>
        </w:rPr>
        <w:t xml:space="preserve">Section 6 — Recommended Fix Order</w:t>
      </w:r>
    </w:p>
    <w:p>
      <w:pPr>
        <w:spacing w:before="60" w:after="60"/>
      </w:pPr>
      <w:r>
        <w:rPr>
          <w:rFonts w:ascii="Arial" w:cs="Arial" w:eastAsia="Arial" w:hAnsi="Arial"/>
          <w:sz w:val="22"/>
          <w:szCs w:val="22"/>
        </w:rPr>
        <w:t xml:space="preserve">Address issues in this sequence to maximize stability and security impact per session: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1500"/>
        <w:gridCol w:w="4500"/>
        <w:gridCol w:w="2820"/>
      </w:tblGrid>
      <w:tr>
        <w:trPr>
          <w:tblHeader/>
        </w:trPr>
        <w:tc>
          <w:tcPr>
            <w:tcW w:type="dxa" w:w="5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Order</w:t>
            </w:r>
          </w:p>
        </w:tc>
        <w:tc>
          <w:tcPr>
            <w:tcW w:type="dxa" w:w="15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Issue #</w:t>
            </w:r>
          </w:p>
        </w:tc>
        <w:tc>
          <w:tcPr>
            <w:tcW w:type="dxa" w:w="45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8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5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center"/>
            </w:pPr>
            <w:r>
              <w:rPr>
                <w:rFonts w:ascii="Arial" w:cs="Arial" w:eastAsia="Arial" w:hAnsi="Arial"/>
                <w:b/>
                <w:bCs/>
                <w:sz w:val="20"/>
                <w:szCs w:val="20"/>
              </w:rPr>
              <w:t xml:space="preserve">1</w:t>
            </w:r>
          </w:p>
        </w:tc>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4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Fix hardcoded fallback secrets (throw on missing JWT_SECRET)</w:t>
            </w:r>
          </w:p>
        </w:tc>
        <w:tc>
          <w:tcPr>
            <w:tcW w:type="dxa" w:w="28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555555"/>
                <w:sz w:val="20"/>
                <w:szCs w:val="20"/>
              </w:rPr>
              <w:t xml:space="preserve">&lt; 30 min</w:t>
            </w:r>
          </w:p>
        </w:tc>
      </w:tr>
      <w:tr>
        <w:tc>
          <w:tcPr>
            <w:tcW w:type="dxa" w:w="5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center"/>
            </w:pPr>
            <w:r>
              <w:rPr>
                <w:rFonts w:ascii="Arial" w:cs="Arial" w:eastAsia="Arial" w:hAnsi="Arial"/>
                <w:b/>
                <w:bCs/>
                <w:sz w:val="20"/>
                <w:szCs w:val="20"/>
              </w:rPr>
              <w:t xml:space="preserve">2</w:t>
            </w:r>
          </w:p>
        </w:tc>
        <w:tc>
          <w:tcPr>
            <w:tcW w:type="dxa" w:w="1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#1</w:t>
            </w:r>
          </w:p>
        </w:tc>
        <w:tc>
          <w:tcPr>
            <w:tcW w:type="dxa" w:w="4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Restrict CORS to allowlist of known origins</w:t>
            </w:r>
          </w:p>
        </w:tc>
        <w:tc>
          <w:tcPr>
            <w:tcW w:type="dxa" w:w="28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555555"/>
                <w:sz w:val="20"/>
                <w:szCs w:val="20"/>
              </w:rPr>
              <w:t xml:space="preserve">&lt; 30 min</w:t>
            </w:r>
          </w:p>
        </w:tc>
      </w:tr>
      <w:tr>
        <w:tc>
          <w:tcPr>
            <w:tcW w:type="dxa" w:w="5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center"/>
            </w:pPr>
            <w:r>
              <w:rPr>
                <w:rFonts w:ascii="Arial" w:cs="Arial" w:eastAsia="Arial" w:hAnsi="Arial"/>
                <w:b/>
                <w:bCs/>
                <w:sz w:val="20"/>
                <w:szCs w:val="20"/>
              </w:rPr>
              <w:t xml:space="preserve">3</w:t>
            </w:r>
          </w:p>
        </w:tc>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#4</w:t>
            </w:r>
          </w:p>
        </w:tc>
        <w:tc>
          <w:tcPr>
            <w:tcW w:type="dxa" w:w="4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Fix hardcoded localhost:3000 in PublicProfilePage</w:t>
            </w:r>
          </w:p>
        </w:tc>
        <w:tc>
          <w:tcPr>
            <w:tcW w:type="dxa" w:w="28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555555"/>
                <w:sz w:val="20"/>
                <w:szCs w:val="20"/>
              </w:rPr>
              <w:t xml:space="preserve">&lt; 15 min</w:t>
            </w:r>
          </w:p>
        </w:tc>
      </w:tr>
      <w:tr>
        <w:tc>
          <w:tcPr>
            <w:tcW w:type="dxa" w:w="5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center"/>
            </w:pPr>
            <w:r>
              <w:rPr>
                <w:rFonts w:ascii="Arial" w:cs="Arial" w:eastAsia="Arial" w:hAnsi="Arial"/>
                <w:b/>
                <w:bCs/>
                <w:sz w:val="20"/>
                <w:szCs w:val="20"/>
              </w:rPr>
              <w:t xml:space="preserve">4</w:t>
            </w:r>
          </w:p>
        </w:tc>
        <w:tc>
          <w:tcPr>
            <w:tcW w:type="dxa" w:w="1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#2</w:t>
            </w:r>
          </w:p>
        </w:tc>
        <w:tc>
          <w:tcPr>
            <w:tcW w:type="dxa" w:w="4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Replace SSO URL token with httpOnly cookie</w:t>
            </w:r>
          </w:p>
        </w:tc>
        <w:tc>
          <w:tcPr>
            <w:tcW w:type="dxa" w:w="28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555555"/>
                <w:sz w:val="20"/>
                <w:szCs w:val="20"/>
              </w:rPr>
              <w:t xml:space="preserve">1–2 hours</w:t>
            </w:r>
          </w:p>
        </w:tc>
      </w:tr>
      <w:tr>
        <w:tc>
          <w:tcPr>
            <w:tcW w:type="dxa" w:w="5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center"/>
            </w:pPr>
            <w:r>
              <w:rPr>
                <w:rFonts w:ascii="Arial" w:cs="Arial" w:eastAsia="Arial" w:hAnsi="Arial"/>
                <w:b/>
                <w:bCs/>
                <w:sz w:val="20"/>
                <w:szCs w:val="20"/>
              </w:rPr>
              <w:t xml:space="preserve">5</w:t>
            </w:r>
          </w:p>
        </w:tc>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#6</w:t>
            </w:r>
          </w:p>
        </w:tc>
        <w:tc>
          <w:tcPr>
            <w:tcW w:type="dxa" w:w="4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Add take/pagination limits to all findMany calls</w:t>
            </w:r>
          </w:p>
        </w:tc>
        <w:tc>
          <w:tcPr>
            <w:tcW w:type="dxa" w:w="28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555555"/>
                <w:sz w:val="20"/>
                <w:szCs w:val="20"/>
              </w:rPr>
              <w:t xml:space="preserve">2–3 hours</w:t>
            </w:r>
          </w:p>
        </w:tc>
      </w:tr>
      <w:tr>
        <w:tc>
          <w:tcPr>
            <w:tcW w:type="dxa" w:w="5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center"/>
            </w:pPr>
            <w:r>
              <w:rPr>
                <w:rFonts w:ascii="Arial" w:cs="Arial" w:eastAsia="Arial" w:hAnsi="Arial"/>
                <w:b/>
                <w:bCs/>
                <w:sz w:val="20"/>
                <w:szCs w:val="20"/>
              </w:rPr>
              <w:t xml:space="preserve">6</w:t>
            </w:r>
          </w:p>
        </w:tc>
        <w:tc>
          <w:tcPr>
            <w:tcW w:type="dxa" w:w="1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#5</w:t>
            </w:r>
          </w:p>
        </w:tc>
        <w:tc>
          <w:tcPr>
            <w:tcW w:type="dxa" w:w="4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Replace alert() with toast notification system</w:t>
            </w:r>
          </w:p>
        </w:tc>
        <w:tc>
          <w:tcPr>
            <w:tcW w:type="dxa" w:w="28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555555"/>
                <w:sz w:val="20"/>
                <w:szCs w:val="20"/>
              </w:rPr>
              <w:t xml:space="preserve">2–3 hours</w:t>
            </w:r>
          </w:p>
        </w:tc>
      </w:tr>
      <w:tr>
        <w:tc>
          <w:tcPr>
            <w:tcW w:type="dxa" w:w="5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center"/>
            </w:pPr>
            <w:r>
              <w:rPr>
                <w:rFonts w:ascii="Arial" w:cs="Arial" w:eastAsia="Arial" w:hAnsi="Arial"/>
                <w:b/>
                <w:bCs/>
                <w:sz w:val="20"/>
                <w:szCs w:val="20"/>
              </w:rPr>
              <w:t xml:space="preserve">7</w:t>
            </w:r>
          </w:p>
        </w:tc>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#7</w:t>
            </w:r>
          </w:p>
        </w:tc>
        <w:tc>
          <w:tcPr>
            <w:tcW w:type="dxa" w:w="4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Replace console.log/error with Logger</w:t>
            </w:r>
          </w:p>
        </w:tc>
        <w:tc>
          <w:tcPr>
            <w:tcW w:type="dxa" w:w="28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555555"/>
                <w:sz w:val="20"/>
                <w:szCs w:val="20"/>
              </w:rPr>
              <w:t xml:space="preserve">1 hour</w:t>
            </w:r>
          </w:p>
        </w:tc>
      </w:tr>
      <w:tr>
        <w:tc>
          <w:tcPr>
            <w:tcW w:type="dxa" w:w="5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center"/>
            </w:pPr>
            <w:r>
              <w:rPr>
                <w:rFonts w:ascii="Arial" w:cs="Arial" w:eastAsia="Arial" w:hAnsi="Arial"/>
                <w:b/>
                <w:bCs/>
                <w:sz w:val="20"/>
                <w:szCs w:val="20"/>
              </w:rPr>
              <w:t xml:space="preserve">8</w:t>
            </w:r>
          </w:p>
        </w:tc>
        <w:tc>
          <w:tcPr>
            <w:tcW w:type="dxa" w:w="1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#11</w:t>
            </w:r>
          </w:p>
        </w:tc>
        <w:tc>
          <w:tcPr>
            <w:tcW w:type="dxa" w:w="4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Fix (prisma as any) casts after schema sync</w:t>
            </w:r>
          </w:p>
        </w:tc>
        <w:tc>
          <w:tcPr>
            <w:tcW w:type="dxa" w:w="28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555555"/>
                <w:sz w:val="20"/>
                <w:szCs w:val="20"/>
              </w:rPr>
              <w:t xml:space="preserve">1 hour</w:t>
            </w:r>
          </w:p>
        </w:tc>
      </w:tr>
      <w:tr>
        <w:tc>
          <w:tcPr>
            <w:tcW w:type="dxa" w:w="5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center"/>
            </w:pPr>
            <w:r>
              <w:rPr>
                <w:rFonts w:ascii="Arial" w:cs="Arial" w:eastAsia="Arial" w:hAnsi="Arial"/>
                <w:b/>
                <w:bCs/>
                <w:sz w:val="20"/>
                <w:szCs w:val="20"/>
              </w:rPr>
              <w:t xml:space="preserve">9</w:t>
            </w:r>
          </w:p>
        </w:tc>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#9</w:t>
            </w:r>
          </w:p>
        </w:tc>
        <w:tc>
          <w:tcPr>
            <w:tcW w:type="dxa" w:w="4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Consolidate JWT auth paths or remove orphaned utils</w:t>
            </w:r>
          </w:p>
        </w:tc>
        <w:tc>
          <w:tcPr>
            <w:tcW w:type="dxa" w:w="28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555555"/>
                <w:sz w:val="20"/>
                <w:szCs w:val="20"/>
              </w:rPr>
              <w:t xml:space="preserve">2–4 hours</w:t>
            </w:r>
          </w:p>
        </w:tc>
      </w:tr>
      <w:tr>
        <w:tc>
          <w:tcPr>
            <w:tcW w:type="dxa" w:w="5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center"/>
            </w:pPr>
            <w:r>
              <w:rPr>
                <w:rFonts w:ascii="Arial" w:cs="Arial" w:eastAsia="Arial" w:hAnsi="Arial"/>
                <w:b/>
                <w:bCs/>
                <w:sz w:val="20"/>
                <w:szCs w:val="20"/>
              </w:rPr>
              <w:t xml:space="preserve">10</w:t>
            </w:r>
          </w:p>
        </w:tc>
        <w:tc>
          <w:tcPr>
            <w:tcW w:type="dxa" w:w="1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#10</w:t>
            </w:r>
          </w:p>
        </w:tc>
        <w:tc>
          <w:tcPr>
            <w:tcW w:type="dxa" w:w="4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Remove stale token state from AuthContext</w:t>
            </w:r>
          </w:p>
        </w:tc>
        <w:tc>
          <w:tcPr>
            <w:tcW w:type="dxa" w:w="28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555555"/>
                <w:sz w:val="20"/>
                <w:szCs w:val="20"/>
              </w:rPr>
              <w:t xml:space="preserve">1 hour</w:t>
            </w:r>
          </w:p>
        </w:tc>
      </w:tr>
      <w:tr>
        <w:tc>
          <w:tcPr>
            <w:tcW w:type="dxa" w:w="5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center"/>
            </w:pPr>
            <w:r>
              <w:rPr>
                <w:rFonts w:ascii="Arial" w:cs="Arial" w:eastAsia="Arial" w:hAnsi="Arial"/>
                <w:b/>
                <w:bCs/>
                <w:sz w:val="20"/>
                <w:szCs w:val="20"/>
              </w:rPr>
              <w:t xml:space="preserve">11</w:t>
            </w:r>
          </w:p>
        </w:tc>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#8</w:t>
            </w:r>
          </w:p>
        </w:tc>
        <w:tc>
          <w:tcPr>
            <w:tcW w:type="dxa" w:w="4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Add per-route ErrorBoundaries</w:t>
            </w:r>
          </w:p>
        </w:tc>
        <w:tc>
          <w:tcPr>
            <w:tcW w:type="dxa" w:w="28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555555"/>
                <w:sz w:val="20"/>
                <w:szCs w:val="20"/>
              </w:rPr>
              <w:t xml:space="preserve">1 hour</w:t>
            </w:r>
          </w:p>
        </w:tc>
      </w:tr>
      <w:tr>
        <w:tc>
          <w:tcPr>
            <w:tcW w:type="dxa" w:w="5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center"/>
            </w:pPr>
            <w:r>
              <w:rPr>
                <w:rFonts w:ascii="Arial" w:cs="Arial" w:eastAsia="Arial" w:hAnsi="Arial"/>
                <w:b/>
                <w:bCs/>
                <w:sz w:val="20"/>
                <w:szCs w:val="20"/>
              </w:rPr>
              <w:t xml:space="preserve">12</w:t>
            </w:r>
          </w:p>
        </w:tc>
        <w:tc>
          <w:tcPr>
            <w:tcW w:type="dxa" w:w="1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#12, #13</w:t>
            </w:r>
          </w:p>
        </w:tc>
        <w:tc>
          <w:tcPr>
            <w:tcW w:type="dxa" w:w="4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Migrate React.FC, delete debug comments in main.tsx</w:t>
            </w:r>
          </w:p>
        </w:tc>
        <w:tc>
          <w:tcPr>
            <w:tcW w:type="dxa" w:w="28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555555"/>
                <w:sz w:val="20"/>
                <w:szCs w:val="20"/>
              </w:rPr>
              <w:t xml:space="preserve">1–2 hours</w:t>
            </w:r>
          </w:p>
        </w:tc>
      </w:tr>
    </w:tbl>
    <w:p>
      <w:pPr>
        <w:spacing w:before="60" w:after="60"/>
      </w:pPr>
      <w:r>
        <w:t xml:space="preserve"/>
      </w:r>
    </w:p>
    <w:p>
      <w:pPr>
        <w:spacing w:before="60" w:after="60"/>
      </w:pPr>
      <w:r>
        <w:rPr>
          <w:rFonts w:ascii="Arial" w:cs="Arial" w:eastAsia="Arial" w:hAnsi="Arial"/>
          <w:color w:val="2F5496"/>
          <w:sz w:val="22"/>
          <w:szCs w:val="22"/>
        </w:rPr>
        <w:t xml:space="preserve">Total estimated effort: ~14–18 hours of focused development across all 13 issues. The three critical security fixes (steps 1–3) can be completed in under 2 hours and should be prioritized for the next deployment.</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jc w:val="right"/>
    </w:pPr>
    <w:r>
      <w:rPr>
        <w:rFonts w:ascii="Arial" w:cs="Arial" w:eastAsia="Arial" w:hAnsi="Arial"/>
        <w:color w:val="888888"/>
        <w:sz w:val="18"/>
        <w:szCs w:val="18"/>
      </w:rPr>
      <w:t xml:space="preserve">Iron-X Audit Report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80"/>
      <w:outlineLvl w:val="1"/>
    </w:pPr>
    <w:rPr>
      <w:rFonts w:ascii="Arial" w:cs="Arial" w:eastAsia="Arial" w:hAnsi="Arial"/>
      <w:b/>
      <w:bCs/>
      <w:color w:val="2F549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2026-03-14T10:52:30.562Z</dcterms:created>
  <dcterms:modified xsi:type="dcterms:W3CDTF">2026-03-14T10:52:30.563Z</dcterms:modified>
</cp:coreProperties>
</file>

<file path=docProps/custom.xml><?xml version="1.0" encoding="utf-8"?>
<Properties xmlns="http://schemas.openxmlformats.org/officeDocument/2006/custom-properties" xmlns:vt="http://schemas.openxmlformats.org/officeDocument/2006/docPropsVTypes"/>
</file>