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98310" w14:textId="64629022"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Paper 1</w:t>
      </w:r>
    </w:p>
    <w:p w14:paraId="34404869" w14:textId="3FDB8909"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7" w:history="1">
        <w:r w:rsidRPr="002B416D">
          <w:rPr>
            <w:rStyle w:val="Hyperlink"/>
            <w:rFonts w:ascii="Times New Roman" w:eastAsia="Times New Roman" w:hAnsi="Times New Roman" w:cs="Times New Roman"/>
            <w:b/>
            <w:bCs/>
            <w:sz w:val="27"/>
            <w:szCs w:val="27"/>
          </w:rPr>
          <w:t>https://www.sciencedirect.com/science/article/pii/S1877050925032648</w:t>
        </w:r>
      </w:hyperlink>
    </w:p>
    <w:p w14:paraId="1FDA55D2" w14:textId="5E18F55B"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Summary Paragraph (Harvard In-text Style)</w:t>
      </w:r>
    </w:p>
    <w:p w14:paraId="161B16A9" w14:textId="77777777" w:rsidR="00AC25F4" w:rsidRPr="002B416D" w:rsidRDefault="00AC25F4" w:rsidP="002B416D">
      <w:pPr>
        <w:spacing w:before="100" w:beforeAutospacing="1" w:after="100" w:afterAutospacing="1" w:line="240" w:lineRule="auto"/>
        <w:ind w:left="360"/>
        <w:rPr>
          <w:rFonts w:ascii="Times New Roman" w:eastAsia="Times New Roman" w:hAnsi="Times New Roman" w:cs="Times New Roman"/>
          <w:sz w:val="24"/>
          <w:szCs w:val="24"/>
        </w:rPr>
      </w:pPr>
      <w:proofErr w:type="spellStart"/>
      <w:r w:rsidRPr="002B416D">
        <w:rPr>
          <w:rFonts w:ascii="Times New Roman" w:eastAsia="Times New Roman" w:hAnsi="Times New Roman" w:cs="Times New Roman"/>
          <w:sz w:val="24"/>
          <w:szCs w:val="24"/>
        </w:rPr>
        <w:t>Mallouli</w:t>
      </w:r>
      <w:proofErr w:type="spellEnd"/>
      <w:r w:rsidRPr="002B416D">
        <w:rPr>
          <w:rFonts w:ascii="Times New Roman" w:eastAsia="Times New Roman" w:hAnsi="Times New Roman" w:cs="Times New Roman"/>
          <w:sz w:val="24"/>
          <w:szCs w:val="24"/>
        </w:rPr>
        <w:t xml:space="preserve"> (2025) introduced an innovative AI-driven framework that integrates a CNN-LSTM model with adaptive F2N-ECC cryptography for secure e-commerce. By utilizing a Kaggle dataset of 30,000 transactions, the system achieved 96.4% fraud detection accuracy while reducing encryption latency by 50% (</w:t>
      </w:r>
      <w:proofErr w:type="spellStart"/>
      <w:r w:rsidRPr="002B416D">
        <w:rPr>
          <w:rFonts w:ascii="Times New Roman" w:eastAsia="Times New Roman" w:hAnsi="Times New Roman" w:cs="Times New Roman"/>
          <w:sz w:val="24"/>
          <w:szCs w:val="24"/>
        </w:rPr>
        <w:t>Mallouli</w:t>
      </w:r>
      <w:proofErr w:type="spellEnd"/>
      <w:r w:rsidRPr="002B416D">
        <w:rPr>
          <w:rFonts w:ascii="Times New Roman" w:eastAsia="Times New Roman" w:hAnsi="Times New Roman" w:cs="Times New Roman"/>
          <w:sz w:val="24"/>
          <w:szCs w:val="24"/>
        </w:rPr>
        <w:t>, 2025). The research findings suggest that dynamic risk assessment enhances real-time security, although the authors acknowledge that blockchain integration may limit scalability in high-frequency environments (</w:t>
      </w:r>
      <w:proofErr w:type="spellStart"/>
      <w:r w:rsidRPr="002B416D">
        <w:rPr>
          <w:rFonts w:ascii="Times New Roman" w:eastAsia="Times New Roman" w:hAnsi="Times New Roman" w:cs="Times New Roman"/>
          <w:sz w:val="24"/>
          <w:szCs w:val="24"/>
        </w:rPr>
        <w:t>Mallouli</w:t>
      </w:r>
      <w:proofErr w:type="spellEnd"/>
      <w:r w:rsidRPr="002B416D">
        <w:rPr>
          <w:rFonts w:ascii="Times New Roman" w:eastAsia="Times New Roman" w:hAnsi="Times New Roman" w:cs="Times New Roman"/>
          <w:sz w:val="24"/>
          <w:szCs w:val="24"/>
        </w:rPr>
        <w:t>, 2025).</w:t>
      </w:r>
    </w:p>
    <w:p w14:paraId="4F4C828E" w14:textId="3699AD29" w:rsidR="00AC25F4" w:rsidRDefault="00AC25F4" w:rsidP="002B416D">
      <w:pPr>
        <w:pStyle w:val="NormalWeb"/>
        <w:ind w:left="360"/>
      </w:pPr>
      <w:r>
        <w:rPr>
          <w:rStyle w:val="citation-67"/>
          <w:b/>
          <w:bCs/>
        </w:rPr>
        <w:t>Main Author</w:t>
      </w:r>
      <w:r>
        <w:rPr>
          <w:rStyle w:val="citation-67"/>
        </w:rPr>
        <w:t xml:space="preserve">: Fatma </w:t>
      </w:r>
      <w:proofErr w:type="spellStart"/>
      <w:r>
        <w:rPr>
          <w:rStyle w:val="citation-67"/>
        </w:rPr>
        <w:t>Mallouli</w:t>
      </w:r>
      <w:proofErr w:type="spellEnd"/>
      <w:r>
        <w:t>.</w:t>
      </w:r>
    </w:p>
    <w:p w14:paraId="45395787" w14:textId="4094CC92" w:rsidR="00AC25F4" w:rsidRDefault="00AC25F4" w:rsidP="002B416D">
      <w:pPr>
        <w:pStyle w:val="NormalWeb"/>
        <w:ind w:left="360"/>
      </w:pPr>
      <w:r>
        <w:rPr>
          <w:rStyle w:val="citation-66"/>
          <w:b/>
          <w:bCs/>
        </w:rPr>
        <w:t>Year of Publication</w:t>
      </w:r>
      <w:r>
        <w:rPr>
          <w:rStyle w:val="citation-66"/>
        </w:rPr>
        <w:t>: 2025</w:t>
      </w:r>
      <w:r>
        <w:t>.</w:t>
      </w:r>
    </w:p>
    <w:p w14:paraId="43DFBCFF" w14:textId="2778CC3D" w:rsidR="00AC25F4" w:rsidRDefault="00AC25F4" w:rsidP="002B416D">
      <w:pPr>
        <w:pStyle w:val="NormalWeb"/>
        <w:ind w:left="360"/>
      </w:pPr>
      <w:r>
        <w:rPr>
          <w:rStyle w:val="citation-65"/>
          <w:b/>
          <w:bCs/>
        </w:rPr>
        <w:t>Dataset Used</w:t>
      </w:r>
      <w:r>
        <w:rPr>
          <w:rStyle w:val="citation-65"/>
        </w:rPr>
        <w:t>: A publicly available, labeled e-commerce dataset from Kaggle containing approximately 30,000 transactions</w:t>
      </w:r>
      <w:r>
        <w:t xml:space="preserve">. </w:t>
      </w:r>
      <w:r>
        <w:rPr>
          <w:rStyle w:val="citation-64"/>
        </w:rPr>
        <w:t>Features included transaction value, user behavior patterns, device characteristics, and geolocation</w:t>
      </w:r>
      <w:r>
        <w:t>.</w:t>
      </w:r>
    </w:p>
    <w:p w14:paraId="79624C23" w14:textId="604019C6" w:rsidR="00AC25F4" w:rsidRDefault="00AC25F4" w:rsidP="002B416D">
      <w:pPr>
        <w:pStyle w:val="NormalWeb"/>
        <w:ind w:left="360"/>
      </w:pPr>
      <w:r>
        <w:rPr>
          <w:rStyle w:val="citation-63"/>
          <w:b/>
          <w:bCs/>
        </w:rPr>
        <w:t>Models Implemented</w:t>
      </w:r>
      <w:r>
        <w:rPr>
          <w:rStyle w:val="citation-63"/>
        </w:rPr>
        <w:t xml:space="preserve">: A hybrid neural network combining </w:t>
      </w:r>
      <w:r>
        <w:rPr>
          <w:rStyle w:val="citation-63"/>
          <w:b/>
          <w:bCs/>
        </w:rPr>
        <w:t>1D Convolutional Neural Networks (CNN)</w:t>
      </w:r>
      <w:r>
        <w:rPr>
          <w:rStyle w:val="citation-63"/>
        </w:rPr>
        <w:t xml:space="preserve"> and </w:t>
      </w:r>
      <w:r>
        <w:rPr>
          <w:rStyle w:val="citation-63"/>
          <w:b/>
          <w:bCs/>
        </w:rPr>
        <w:t>Long Short-Term Memory (LSTM)</w:t>
      </w:r>
      <w:r>
        <w:rPr>
          <w:rStyle w:val="citation-63"/>
        </w:rPr>
        <w:t xml:space="preserve"> units, integrated with a </w:t>
      </w:r>
      <w:r>
        <w:rPr>
          <w:rStyle w:val="citation-63"/>
          <w:b/>
          <w:bCs/>
        </w:rPr>
        <w:t>Field-to-Number enhanced Elliptic Curve Cryptography (F2N-ECC)</w:t>
      </w:r>
      <w:r>
        <w:rPr>
          <w:rStyle w:val="citation-63"/>
        </w:rPr>
        <w:t xml:space="preserve"> module and </w:t>
      </w:r>
      <w:r>
        <w:rPr>
          <w:rStyle w:val="citation-63"/>
          <w:b/>
          <w:bCs/>
        </w:rPr>
        <w:t>blockchain</w:t>
      </w:r>
      <w:r>
        <w:rPr>
          <w:rStyle w:val="citation-63"/>
        </w:rPr>
        <w:t xml:space="preserve"> for logging</w:t>
      </w:r>
      <w:r>
        <w:t>.</w:t>
      </w:r>
    </w:p>
    <w:p w14:paraId="4B0FE22F" w14:textId="1629A410" w:rsidR="00AC25F4" w:rsidRDefault="00AC25F4" w:rsidP="002B416D">
      <w:pPr>
        <w:pStyle w:val="NormalWeb"/>
        <w:ind w:left="360"/>
      </w:pPr>
      <w:r>
        <w:rPr>
          <w:rStyle w:val="citation-62"/>
          <w:b/>
          <w:bCs/>
        </w:rPr>
        <w:t>Results Achieved</w:t>
      </w:r>
      <w:r>
        <w:rPr>
          <w:rStyle w:val="citation-62"/>
        </w:rPr>
        <w:t xml:space="preserve">: The framework achieved </w:t>
      </w:r>
      <w:r>
        <w:rPr>
          <w:rStyle w:val="citation-62"/>
          <w:b/>
          <w:bCs/>
        </w:rPr>
        <w:t>96.4% accuracy</w:t>
      </w:r>
      <w:r>
        <w:rPr>
          <w:rStyle w:val="citation-62"/>
        </w:rPr>
        <w:t xml:space="preserve"> in fraud detection</w:t>
      </w:r>
      <w:r>
        <w:t xml:space="preserve">. </w:t>
      </w:r>
      <w:r>
        <w:rPr>
          <w:rStyle w:val="citation-61"/>
        </w:rPr>
        <w:t xml:space="preserve">The F2N-ECC module reduced encryption latency by approximately </w:t>
      </w:r>
      <w:r>
        <w:rPr>
          <w:rStyle w:val="citation-61"/>
          <w:b/>
          <w:bCs/>
        </w:rPr>
        <w:t>35% to 50%</w:t>
      </w:r>
      <w:r>
        <w:rPr>
          <w:rStyle w:val="citation-61"/>
        </w:rPr>
        <w:t xml:space="preserve"> compared to standard ECC</w:t>
      </w:r>
      <w:r>
        <w:t>.</w:t>
      </w:r>
    </w:p>
    <w:p w14:paraId="3B650E80" w14:textId="5687B933" w:rsidR="00AC25F4" w:rsidRDefault="00AC25F4" w:rsidP="002B416D">
      <w:pPr>
        <w:pStyle w:val="NormalWeb"/>
        <w:ind w:left="360"/>
      </w:pPr>
      <w:r>
        <w:rPr>
          <w:rStyle w:val="citation-60"/>
          <w:b/>
          <w:bCs/>
        </w:rPr>
        <w:t>Findings</w:t>
      </w:r>
      <w:r>
        <w:rPr>
          <w:rStyle w:val="citation-60"/>
        </w:rPr>
        <w:t>: Integrating AI-driven risk assessment with adaptive cryptography allows for dynamic security levels; specifically, encryption strength can be adjusted based on real-time fraud risk scores</w:t>
      </w:r>
      <w:r>
        <w:t xml:space="preserve">. </w:t>
      </w:r>
      <w:r>
        <w:rPr>
          <w:rStyle w:val="citation-59"/>
        </w:rPr>
        <w:t xml:space="preserve">The F2N transformation significantly lowers computational complexity from </w:t>
      </w:r>
      <w:r>
        <w:rPr>
          <w:rStyle w:val="math-inline"/>
        </w:rPr>
        <w:t>$O(n^</w:t>
      </w:r>
      <w:proofErr w:type="gramStart"/>
      <w:r>
        <w:rPr>
          <w:rStyle w:val="math-inline"/>
        </w:rPr>
        <w:t>2)$</w:t>
      </w:r>
      <w:proofErr w:type="gramEnd"/>
      <w:r>
        <w:rPr>
          <w:rStyle w:val="citation-59"/>
        </w:rPr>
        <w:t xml:space="preserve"> to </w:t>
      </w:r>
      <w:r>
        <w:rPr>
          <w:rStyle w:val="math-inline"/>
        </w:rPr>
        <w:t>$O(n \log n)$</w:t>
      </w:r>
      <w:r>
        <w:t>.</w:t>
      </w:r>
    </w:p>
    <w:p w14:paraId="5F73D570" w14:textId="2FD8CCFE" w:rsidR="00AC25F4" w:rsidRDefault="00AC25F4" w:rsidP="002B416D">
      <w:pPr>
        <w:pStyle w:val="NormalWeb"/>
        <w:ind w:left="360"/>
      </w:pPr>
      <w:r>
        <w:rPr>
          <w:rStyle w:val="citation-58"/>
          <w:b/>
          <w:bCs/>
        </w:rPr>
        <w:t>Limitations</w:t>
      </w:r>
      <w:r>
        <w:rPr>
          <w:rStyle w:val="citation-58"/>
        </w:rPr>
        <w:t>: While blockchain enhances transparency, it can potentially introduce performance bottlenecks or slow down transaction speeds in very high-volume environments</w:t>
      </w:r>
      <w:r>
        <w:t xml:space="preserve">. </w:t>
      </w:r>
      <w:r>
        <w:rPr>
          <w:rStyle w:val="citation-57"/>
        </w:rPr>
        <w:t>Additionally, the study notes that most current deep learning models for this purpose are typically developed separately from cryptographic mechanisms</w:t>
      </w:r>
      <w:r>
        <w:t>.</w:t>
      </w:r>
    </w:p>
    <w:p w14:paraId="2FF1147E" w14:textId="4EABEC48" w:rsidR="00AC25F4" w:rsidRDefault="00AC25F4" w:rsidP="002B416D">
      <w:pPr>
        <w:pStyle w:val="NormalWeb"/>
      </w:pPr>
    </w:p>
    <w:p w14:paraId="34945D13" w14:textId="3AC3705A" w:rsidR="00AC25F4" w:rsidRDefault="00AC25F4" w:rsidP="002B416D">
      <w:pPr>
        <w:pStyle w:val="NormalWeb"/>
      </w:pPr>
    </w:p>
    <w:p w14:paraId="76BA0D5A" w14:textId="77777777" w:rsidR="00AC25F4" w:rsidRDefault="00AC25F4" w:rsidP="002B416D">
      <w:pPr>
        <w:pStyle w:val="NormalWeb"/>
      </w:pPr>
    </w:p>
    <w:p w14:paraId="3FF6B091" w14:textId="3AC21BB4"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2</w:t>
      </w:r>
    </w:p>
    <w:p w14:paraId="43AD8ED3" w14:textId="38A3C80C"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8" w:history="1">
        <w:r w:rsidRPr="002B416D">
          <w:rPr>
            <w:rStyle w:val="Hyperlink"/>
            <w:rFonts w:ascii="Times New Roman" w:eastAsia="Times New Roman" w:hAnsi="Times New Roman" w:cs="Times New Roman"/>
            <w:b/>
            <w:bCs/>
            <w:sz w:val="27"/>
            <w:szCs w:val="27"/>
          </w:rPr>
          <w:t>https://www.sciencedirect.com/science/article/pii/S2090447924001084</w:t>
        </w:r>
      </w:hyperlink>
    </w:p>
    <w:p w14:paraId="7E3E4FD8" w14:textId="5A9F1BAC" w:rsidR="00AC25F4" w:rsidRDefault="00AC25F4" w:rsidP="002B416D">
      <w:pPr>
        <w:spacing w:before="100" w:beforeAutospacing="1" w:after="100" w:afterAutospacing="1" w:line="240" w:lineRule="auto"/>
        <w:ind w:left="360"/>
        <w:outlineLvl w:val="2"/>
      </w:pPr>
      <w:r w:rsidRPr="002B416D">
        <w:rPr>
          <w:b/>
          <w:bCs/>
        </w:rPr>
        <w:t>Summary (Harvard Style):</w:t>
      </w:r>
      <w:r>
        <w:t xml:space="preserve"> </w:t>
      </w:r>
      <w:proofErr w:type="spellStart"/>
      <w:r>
        <w:t>Alenizi</w:t>
      </w:r>
      <w:proofErr w:type="spellEnd"/>
      <w:r>
        <w:t xml:space="preserve"> (2024) developed the IBAI framework to enhance financial transaction security by combining decentralized blockchain architecture with AI-driven analytics. The model demonstrated a superior suspicious behavior detection ratio, reaching 98% accuracy compared to existing systems (</w:t>
      </w:r>
      <w:proofErr w:type="spellStart"/>
      <w:r>
        <w:t>Alenizi</w:t>
      </w:r>
      <w:proofErr w:type="spellEnd"/>
      <w:r>
        <w:t>, 2024). This synergy ensures data confidentiality and provides real-time alerts against theft, though the complexity of cross-network integration remains a challenge (</w:t>
      </w:r>
      <w:proofErr w:type="spellStart"/>
      <w:r>
        <w:t>Alenizi</w:t>
      </w:r>
      <w:proofErr w:type="spellEnd"/>
      <w:r>
        <w:t>, 2024).</w:t>
      </w:r>
    </w:p>
    <w:p w14:paraId="498D9CE3" w14:textId="76738267" w:rsidR="00AC25F4" w:rsidRDefault="00AC25F4" w:rsidP="002B416D">
      <w:pPr>
        <w:pStyle w:val="NormalWeb"/>
        <w:ind w:left="360"/>
      </w:pPr>
      <w:r>
        <w:rPr>
          <w:rStyle w:val="citation-357"/>
          <w:b/>
          <w:bCs/>
        </w:rPr>
        <w:t>Main Author:</w:t>
      </w:r>
      <w:r>
        <w:rPr>
          <w:rStyle w:val="citation-357"/>
        </w:rPr>
        <w:t xml:space="preserve"> Abdullah </w:t>
      </w:r>
      <w:proofErr w:type="spellStart"/>
      <w:r>
        <w:rPr>
          <w:rStyle w:val="citation-357"/>
        </w:rPr>
        <w:t>Alenizi</w:t>
      </w:r>
      <w:proofErr w:type="spellEnd"/>
      <w:r>
        <w:rPr>
          <w:rStyle w:val="citation-357"/>
        </w:rPr>
        <w:t xml:space="preserve"> </w:t>
      </w:r>
    </w:p>
    <w:p w14:paraId="58C88163" w14:textId="485E8EDF" w:rsidR="00AC25F4" w:rsidRDefault="00AC25F4" w:rsidP="002B416D">
      <w:pPr>
        <w:pStyle w:val="NormalWeb"/>
        <w:ind w:left="360"/>
      </w:pPr>
      <w:r>
        <w:rPr>
          <w:rStyle w:val="citation-356"/>
          <w:b/>
          <w:bCs/>
        </w:rPr>
        <w:t>Year Published:</w:t>
      </w:r>
      <w:r>
        <w:rPr>
          <w:rStyle w:val="citation-356"/>
        </w:rPr>
        <w:t xml:space="preserve"> 2024 </w:t>
      </w:r>
    </w:p>
    <w:p w14:paraId="1F189366" w14:textId="6E9BD8C0" w:rsidR="00AC25F4" w:rsidRDefault="00AC25F4" w:rsidP="002B416D">
      <w:pPr>
        <w:pStyle w:val="NormalWeb"/>
        <w:ind w:left="360"/>
      </w:pPr>
      <w:r>
        <w:rPr>
          <w:rStyle w:val="citation-355"/>
          <w:b/>
          <w:bCs/>
        </w:rPr>
        <w:t>Dataset:</w:t>
      </w:r>
      <w:r>
        <w:rPr>
          <w:rStyle w:val="citation-355"/>
        </w:rPr>
        <w:t xml:space="preserve"> Financial transaction data </w:t>
      </w:r>
    </w:p>
    <w:p w14:paraId="0CDB8121" w14:textId="6BD7327C" w:rsidR="00AC25F4" w:rsidRDefault="00AC25F4" w:rsidP="002B416D">
      <w:pPr>
        <w:pStyle w:val="NormalWeb"/>
        <w:ind w:left="360"/>
      </w:pPr>
      <w:r>
        <w:rPr>
          <w:rStyle w:val="citation-354"/>
          <w:b/>
          <w:bCs/>
        </w:rPr>
        <w:t>Models:</w:t>
      </w:r>
      <w:r>
        <w:rPr>
          <w:rStyle w:val="citation-354"/>
        </w:rPr>
        <w:t xml:space="preserve"> Integrated Blockchain and Artificial Intelligence (IBAI) model </w:t>
      </w:r>
    </w:p>
    <w:p w14:paraId="5BF596FE" w14:textId="39B8BF40" w:rsidR="00AC25F4" w:rsidRDefault="00AC25F4" w:rsidP="002B416D">
      <w:pPr>
        <w:pStyle w:val="NormalWeb"/>
        <w:ind w:left="360"/>
      </w:pPr>
      <w:r>
        <w:rPr>
          <w:rStyle w:val="citation-353"/>
          <w:b/>
          <w:bCs/>
        </w:rPr>
        <w:t>Results:</w:t>
      </w:r>
      <w:r>
        <w:rPr>
          <w:rStyle w:val="citation-353"/>
        </w:rPr>
        <w:t xml:space="preserve"> Detection accuracy up to 98% </w:t>
      </w:r>
    </w:p>
    <w:p w14:paraId="77AE7D77" w14:textId="7F8DCBFE" w:rsidR="00AC25F4" w:rsidRDefault="00AC25F4" w:rsidP="002B416D">
      <w:pPr>
        <w:pStyle w:val="NormalWeb"/>
        <w:ind w:left="360"/>
      </w:pPr>
      <w:r>
        <w:rPr>
          <w:rStyle w:val="citation-352"/>
          <w:b/>
          <w:bCs/>
        </w:rPr>
        <w:t>Findings:</w:t>
      </w:r>
      <w:r>
        <w:rPr>
          <w:rStyle w:val="citation-352"/>
        </w:rPr>
        <w:t xml:space="preserve"> Synergy between decentralized storage and AI analysis effectively prevents data leakage and unauthorized access </w:t>
      </w:r>
    </w:p>
    <w:p w14:paraId="7C102D59" w14:textId="7DD7D5FE" w:rsidR="00AC25F4" w:rsidRDefault="00AC25F4" w:rsidP="002B416D">
      <w:pPr>
        <w:pStyle w:val="NormalWeb"/>
        <w:ind w:left="360"/>
      </w:pPr>
      <w:r>
        <w:rPr>
          <w:rStyle w:val="citation-351"/>
          <w:b/>
          <w:bCs/>
        </w:rPr>
        <w:t>Limitations:</w:t>
      </w:r>
      <w:r>
        <w:rPr>
          <w:rStyle w:val="citation-351"/>
        </w:rPr>
        <w:t xml:space="preserve"> High complexity in integrating Cyber, Physical, and </w:t>
      </w:r>
      <w:proofErr w:type="gramStart"/>
      <w:r>
        <w:rPr>
          <w:rStyle w:val="citation-351"/>
        </w:rPr>
        <w:t>Social</w:t>
      </w:r>
      <w:proofErr w:type="gramEnd"/>
      <w:r>
        <w:rPr>
          <w:rStyle w:val="citation-351"/>
        </w:rPr>
        <w:t xml:space="preserve"> networks </w:t>
      </w:r>
    </w:p>
    <w:p w14:paraId="24F57791" w14:textId="13A8978F"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45CB15E7" w14:textId="1B14074D"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A68DA47" w14:textId="538AD6AB"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105A4826" w14:textId="728E8E1A"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1EE7367" w14:textId="13CE2F48"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7F8901B" w14:textId="45BD496E"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9B6D0D7" w14:textId="45766D58"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B4DAD5F" w14:textId="1E00FEA3"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27358710" w14:textId="4B8B2E1A"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35748B9D" w14:textId="531CDCA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AE6F9F1" w14:textId="0A694C22"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3</w:t>
      </w:r>
    </w:p>
    <w:p w14:paraId="5A0F5B3B" w14:textId="425A4C4C"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9" w:history="1">
        <w:r w:rsidRPr="002B416D">
          <w:rPr>
            <w:rStyle w:val="Hyperlink"/>
            <w:rFonts w:ascii="Times New Roman" w:eastAsia="Times New Roman" w:hAnsi="Times New Roman" w:cs="Times New Roman"/>
            <w:b/>
            <w:bCs/>
            <w:sz w:val="27"/>
            <w:szCs w:val="27"/>
          </w:rPr>
          <w:t>https://www.sciencedirect.com/science/article/pii/S1059056026000298</w:t>
        </w:r>
      </w:hyperlink>
    </w:p>
    <w:p w14:paraId="093C0885" w14:textId="77777777" w:rsidR="00AC25F4" w:rsidRDefault="00AC25F4" w:rsidP="002B416D">
      <w:pPr>
        <w:pStyle w:val="NormalWeb"/>
        <w:ind w:left="360"/>
      </w:pPr>
      <w:r>
        <w:rPr>
          <w:b/>
          <w:bCs/>
        </w:rPr>
        <w:t>Summary (Harvard Style):</w:t>
      </w:r>
      <w:r>
        <w:t xml:space="preserve"> </w:t>
      </w:r>
      <w:proofErr w:type="spellStart"/>
      <w:r>
        <w:t>Prashantha</w:t>
      </w:r>
      <w:proofErr w:type="spellEnd"/>
      <w:r>
        <w:t xml:space="preserve"> (2026) applied the </w:t>
      </w:r>
      <w:proofErr w:type="spellStart"/>
      <w:r>
        <w:t>TabNet</w:t>
      </w:r>
      <w:proofErr w:type="spellEnd"/>
      <w:r>
        <w:t xml:space="preserve"> architecture to digital banking, focusing on the urgent need for interpretable and scalable fraud detection systems. The study found that </w:t>
      </w:r>
      <w:proofErr w:type="spellStart"/>
      <w:r>
        <w:t>TabNet</w:t>
      </w:r>
      <w:proofErr w:type="spellEnd"/>
      <w:r>
        <w:t xml:space="preserve"> effectively handles SMOTE-balanced data, outperforming traditional deep neural networks in identifying "micro-fraud" patterns (</w:t>
      </w:r>
      <w:proofErr w:type="spellStart"/>
      <w:r>
        <w:t>Prashantha</w:t>
      </w:r>
      <w:proofErr w:type="spellEnd"/>
      <w:r>
        <w:t>, 2026). However, the researcher highlighted that significant class imbalances in heterogeneous tabular data still present non-negotiable interpretability hurdles (</w:t>
      </w:r>
      <w:proofErr w:type="spellStart"/>
      <w:r>
        <w:t>Prashantha</w:t>
      </w:r>
      <w:proofErr w:type="spellEnd"/>
      <w:r>
        <w:t>, 2026).</w:t>
      </w:r>
    </w:p>
    <w:p w14:paraId="2EC3787F" w14:textId="177D1F14" w:rsidR="00AC25F4" w:rsidRDefault="00AC25F4" w:rsidP="002B416D">
      <w:pPr>
        <w:pStyle w:val="NormalWeb"/>
        <w:ind w:left="360"/>
      </w:pPr>
      <w:r>
        <w:rPr>
          <w:b/>
          <w:bCs/>
        </w:rPr>
        <w:t>Main Author:</w:t>
      </w:r>
      <w:r>
        <w:t xml:space="preserve"> B.S. </w:t>
      </w:r>
      <w:proofErr w:type="spellStart"/>
      <w:r>
        <w:rPr>
          <w:rStyle w:val="citation-350"/>
        </w:rPr>
        <w:t>Prashantha</w:t>
      </w:r>
      <w:proofErr w:type="spellEnd"/>
      <w:r>
        <w:rPr>
          <w:rStyle w:val="citation-350"/>
        </w:rPr>
        <w:t xml:space="preserve"> </w:t>
      </w:r>
    </w:p>
    <w:p w14:paraId="1BF266CC" w14:textId="361DEF26" w:rsidR="00AC25F4" w:rsidRDefault="00AC25F4" w:rsidP="002B416D">
      <w:pPr>
        <w:pStyle w:val="NormalWeb"/>
        <w:ind w:left="360"/>
      </w:pPr>
      <w:r>
        <w:rPr>
          <w:rStyle w:val="citation-349"/>
          <w:b/>
          <w:bCs/>
        </w:rPr>
        <w:t>Year Published:</w:t>
      </w:r>
      <w:r>
        <w:rPr>
          <w:rStyle w:val="citation-349"/>
        </w:rPr>
        <w:t xml:space="preserve"> 2026 </w:t>
      </w:r>
    </w:p>
    <w:p w14:paraId="3D5E5E9A" w14:textId="356C5714" w:rsidR="00AC25F4" w:rsidRDefault="00AC25F4" w:rsidP="002B416D">
      <w:pPr>
        <w:pStyle w:val="NormalWeb"/>
        <w:ind w:left="360"/>
      </w:pPr>
      <w:r>
        <w:rPr>
          <w:rStyle w:val="citation-348"/>
          <w:b/>
          <w:bCs/>
        </w:rPr>
        <w:t>Dataset:</w:t>
      </w:r>
      <w:r>
        <w:rPr>
          <w:rStyle w:val="citation-348"/>
        </w:rPr>
        <w:t xml:space="preserve"> Synthetic bank transaction data (balanced with SMOTE) </w:t>
      </w:r>
    </w:p>
    <w:p w14:paraId="68600027" w14:textId="18555EAE" w:rsidR="00AC25F4" w:rsidRDefault="00AC25F4" w:rsidP="002B416D">
      <w:pPr>
        <w:pStyle w:val="NormalWeb"/>
        <w:ind w:left="360"/>
      </w:pPr>
      <w:r>
        <w:rPr>
          <w:rStyle w:val="citation-347"/>
          <w:b/>
          <w:bCs/>
        </w:rPr>
        <w:t>Models:</w:t>
      </w:r>
      <w:r>
        <w:rPr>
          <w:rStyle w:val="citation-347"/>
        </w:rPr>
        <w:t xml:space="preserve"> </w:t>
      </w:r>
      <w:proofErr w:type="spellStart"/>
      <w:r>
        <w:rPr>
          <w:rStyle w:val="citation-347"/>
        </w:rPr>
        <w:t>TabNet</w:t>
      </w:r>
      <w:proofErr w:type="spellEnd"/>
      <w:r>
        <w:rPr>
          <w:rStyle w:val="citation-347"/>
        </w:rPr>
        <w:t xml:space="preserve"> (adaptive deep learning architecture) </w:t>
      </w:r>
    </w:p>
    <w:p w14:paraId="45F2B993" w14:textId="1E1DE678" w:rsidR="00AC25F4" w:rsidRDefault="00AC25F4" w:rsidP="002B416D">
      <w:pPr>
        <w:pStyle w:val="NormalWeb"/>
        <w:ind w:left="360"/>
      </w:pPr>
      <w:r>
        <w:rPr>
          <w:rStyle w:val="citation-346"/>
          <w:b/>
          <w:bCs/>
        </w:rPr>
        <w:t>Results:</w:t>
      </w:r>
      <w:r>
        <w:rPr>
          <w:rStyle w:val="citation-346"/>
        </w:rPr>
        <w:t xml:space="preserve"> High precision maintained even on synthetically balanced datasets </w:t>
      </w:r>
    </w:p>
    <w:p w14:paraId="0BC61B57" w14:textId="7C1F5857" w:rsidR="00AC25F4" w:rsidRDefault="00AC25F4" w:rsidP="002B416D">
      <w:pPr>
        <w:pStyle w:val="NormalWeb"/>
        <w:ind w:left="360"/>
      </w:pPr>
      <w:r>
        <w:rPr>
          <w:rStyle w:val="citation-345"/>
          <w:b/>
          <w:bCs/>
        </w:rPr>
        <w:t>Findings:</w:t>
      </w:r>
      <w:r>
        <w:rPr>
          <w:rStyle w:val="citation-345"/>
        </w:rPr>
        <w:t xml:space="preserve"> Micro-fraud (small withdrawals from large balance accounts) is a common evasion tactic </w:t>
      </w:r>
    </w:p>
    <w:p w14:paraId="4A139167" w14:textId="598CFE23" w:rsidR="00AC25F4" w:rsidRDefault="00AC25F4" w:rsidP="002B416D">
      <w:pPr>
        <w:pStyle w:val="NormalWeb"/>
        <w:ind w:left="360"/>
      </w:pPr>
      <w:r>
        <w:rPr>
          <w:rStyle w:val="citation-344"/>
          <w:b/>
          <w:bCs/>
        </w:rPr>
        <w:t>Limitations:</w:t>
      </w:r>
      <w:r>
        <w:rPr>
          <w:rStyle w:val="citation-344"/>
        </w:rPr>
        <w:t xml:space="preserve"> Challenges in processing tabular heterogeneous data with significant class imbalance </w:t>
      </w:r>
    </w:p>
    <w:p w14:paraId="0A2F18C3"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4BD5ADC2"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5F77B8CD"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EF97BB3"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140B32BC"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CA60C53"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59337E34"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277D779E"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1362C35D"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785FD26D" w14:textId="0C1422EC"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4</w:t>
      </w:r>
    </w:p>
    <w:p w14:paraId="549E4BAD" w14:textId="5AA6C6CD"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0" w:history="1">
        <w:r w:rsidRPr="002B416D">
          <w:rPr>
            <w:rStyle w:val="Hyperlink"/>
            <w:rFonts w:ascii="Times New Roman" w:eastAsia="Times New Roman" w:hAnsi="Times New Roman" w:cs="Times New Roman"/>
            <w:b/>
            <w:bCs/>
            <w:sz w:val="27"/>
            <w:szCs w:val="27"/>
          </w:rPr>
          <w:t>https://www.sciencedirect.com/science/article/pii/S1877050925009688</w:t>
        </w:r>
      </w:hyperlink>
    </w:p>
    <w:p w14:paraId="38E71ADD" w14:textId="77777777" w:rsidR="00AC25F4" w:rsidRDefault="00AC25F4" w:rsidP="002B416D">
      <w:pPr>
        <w:pStyle w:val="NormalWeb"/>
        <w:ind w:left="360"/>
      </w:pPr>
      <w:r>
        <w:rPr>
          <w:b/>
          <w:bCs/>
        </w:rPr>
        <w:t>Summary (Harvard Style):</w:t>
      </w:r>
      <w:r>
        <w:t xml:space="preserve"> Kumar (2025) explored the efficacy of various deep learning models in securing retail transactions against financial loss. The results indicated that the CNN model was most effective, delivering 94.46% accuracy and a 94% recall rate (Kumar, 2025). This approach provides merchants with proactive tools for early detection, though the study's scope is specifically narrowed to balance variations and retail-centric data (Kumar, 2025).</w:t>
      </w:r>
    </w:p>
    <w:p w14:paraId="2D9F0FED" w14:textId="5BCD64E2" w:rsidR="00AC25F4" w:rsidRDefault="00AC25F4" w:rsidP="002B416D">
      <w:pPr>
        <w:pStyle w:val="NormalWeb"/>
        <w:ind w:left="360"/>
      </w:pPr>
      <w:r>
        <w:rPr>
          <w:rStyle w:val="citation-343"/>
          <w:b/>
          <w:bCs/>
        </w:rPr>
        <w:t>Main Author:</w:t>
      </w:r>
      <w:r>
        <w:rPr>
          <w:rStyle w:val="citation-343"/>
        </w:rPr>
        <w:t xml:space="preserve"> P. Ravi Kumar </w:t>
      </w:r>
    </w:p>
    <w:p w14:paraId="4A32D1C3" w14:textId="71A41DD9" w:rsidR="00AC25F4" w:rsidRDefault="00AC25F4" w:rsidP="002B416D">
      <w:pPr>
        <w:pStyle w:val="NormalWeb"/>
        <w:ind w:left="360"/>
      </w:pPr>
      <w:r>
        <w:rPr>
          <w:rStyle w:val="citation-342"/>
          <w:b/>
          <w:bCs/>
        </w:rPr>
        <w:t>Year Published:</w:t>
      </w:r>
      <w:r>
        <w:rPr>
          <w:rStyle w:val="citation-342"/>
        </w:rPr>
        <w:t xml:space="preserve"> 2025 </w:t>
      </w:r>
    </w:p>
    <w:p w14:paraId="1AA5F770" w14:textId="4019EF50" w:rsidR="00AC25F4" w:rsidRDefault="00AC25F4" w:rsidP="002B416D">
      <w:pPr>
        <w:pStyle w:val="NormalWeb"/>
        <w:ind w:left="360"/>
      </w:pPr>
      <w:r>
        <w:rPr>
          <w:rStyle w:val="citation-341"/>
          <w:b/>
          <w:bCs/>
        </w:rPr>
        <w:t>Dataset:</w:t>
      </w:r>
      <w:r>
        <w:rPr>
          <w:rStyle w:val="citation-341"/>
        </w:rPr>
        <w:t xml:space="preserve"> Retail transaction data (cash in, cash out, balance variations) </w:t>
      </w:r>
    </w:p>
    <w:p w14:paraId="6C12561B" w14:textId="3DFEB60A" w:rsidR="00AC25F4" w:rsidRDefault="00AC25F4" w:rsidP="002B416D">
      <w:pPr>
        <w:pStyle w:val="NormalWeb"/>
        <w:ind w:left="360"/>
      </w:pPr>
      <w:r>
        <w:rPr>
          <w:rStyle w:val="citation-340"/>
          <w:b/>
          <w:bCs/>
        </w:rPr>
        <w:t>Models:</w:t>
      </w:r>
      <w:r>
        <w:rPr>
          <w:rStyle w:val="citation-340"/>
        </w:rPr>
        <w:t xml:space="preserve"> CNN, RNN, LSTM, and GAN </w:t>
      </w:r>
    </w:p>
    <w:p w14:paraId="167E4285" w14:textId="6F9A7FA3" w:rsidR="00AC25F4" w:rsidRDefault="00AC25F4" w:rsidP="002B416D">
      <w:pPr>
        <w:pStyle w:val="NormalWeb"/>
        <w:ind w:left="360"/>
      </w:pPr>
      <w:r>
        <w:rPr>
          <w:rStyle w:val="citation-339"/>
          <w:b/>
          <w:bCs/>
        </w:rPr>
        <w:t>Results:</w:t>
      </w:r>
      <w:r>
        <w:rPr>
          <w:rStyle w:val="citation-339"/>
        </w:rPr>
        <w:t xml:space="preserve"> CNN achieved 94.46% accuracy and 98% precision </w:t>
      </w:r>
    </w:p>
    <w:p w14:paraId="04CAB3C6" w14:textId="151F8089" w:rsidR="00AC25F4" w:rsidRDefault="00AC25F4" w:rsidP="002B416D">
      <w:pPr>
        <w:pStyle w:val="NormalWeb"/>
        <w:ind w:left="360"/>
      </w:pPr>
      <w:r>
        <w:rPr>
          <w:rStyle w:val="citation-338"/>
          <w:b/>
          <w:bCs/>
        </w:rPr>
        <w:t>Findings:</w:t>
      </w:r>
      <w:r>
        <w:rPr>
          <w:rStyle w:val="citation-338"/>
        </w:rPr>
        <w:t xml:space="preserve"> Convolutional Neural Networks outperform sequential models like RNN for retail-specific fraud features </w:t>
      </w:r>
    </w:p>
    <w:p w14:paraId="6F5F6308" w14:textId="7492C608" w:rsidR="00AC25F4" w:rsidRDefault="00AC25F4" w:rsidP="002B416D">
      <w:pPr>
        <w:pStyle w:val="NormalWeb"/>
        <w:ind w:left="360"/>
      </w:pPr>
      <w:r>
        <w:rPr>
          <w:rStyle w:val="citation-337"/>
          <w:b/>
          <w:bCs/>
        </w:rPr>
        <w:t>Limitations:</w:t>
      </w:r>
      <w:r>
        <w:rPr>
          <w:rStyle w:val="citation-337"/>
        </w:rPr>
        <w:t xml:space="preserve"> Primarily focused on retail financial viability rather than broad banking</w:t>
      </w:r>
    </w:p>
    <w:p w14:paraId="72DCF001"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20F05B97"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3FF661D5"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A140823"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1D8905CD"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2CB05035"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301C6B7"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76311C90" w14:textId="77777777" w:rsidR="00AC25F4" w:rsidRDefault="00AC25F4"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35CAC34D" w14:textId="501C544A" w:rsidR="00105283" w:rsidRDefault="00105283" w:rsidP="002B416D"/>
    <w:p w14:paraId="017BAB3F" w14:textId="006552A7" w:rsidR="00AC25F4" w:rsidRDefault="00AC25F4" w:rsidP="002B416D"/>
    <w:p w14:paraId="5B918716" w14:textId="2B90A92A" w:rsidR="00AC25F4"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5</w:t>
      </w:r>
    </w:p>
    <w:p w14:paraId="00533783" w14:textId="36D0831A" w:rsidR="00DC063C" w:rsidRPr="002B416D" w:rsidRDefault="00AC25F4"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1" w:history="1">
        <w:r w:rsidR="00DC063C" w:rsidRPr="002B416D">
          <w:rPr>
            <w:rStyle w:val="Hyperlink"/>
            <w:rFonts w:ascii="Times New Roman" w:eastAsia="Times New Roman" w:hAnsi="Times New Roman" w:cs="Times New Roman"/>
            <w:b/>
            <w:bCs/>
            <w:sz w:val="27"/>
            <w:szCs w:val="27"/>
          </w:rPr>
          <w:t>https://www.sciencedirect.com/science/article/pii/S1110866525002221</w:t>
        </w:r>
      </w:hyperlink>
    </w:p>
    <w:p w14:paraId="47F79BF3" w14:textId="77777777" w:rsidR="00DC063C" w:rsidRDefault="00DC063C" w:rsidP="002B416D">
      <w:pPr>
        <w:pStyle w:val="NormalWeb"/>
        <w:ind w:left="360"/>
      </w:pPr>
      <w:r>
        <w:rPr>
          <w:b/>
          <w:bCs/>
        </w:rPr>
        <w:t>Summary (Harvard Style):</w:t>
      </w:r>
      <w:r>
        <w:t xml:space="preserve"> Khan (2025) utilized a hybrid 1D-CNN-LSTM model to discover hidden trends in fraudulent behavior, achieving a remarkable 99.76% accuracy. This research emphasized the necessity of using SMOTE to handle uneven proportions of legal and wrongful transactions (Khan, 2025). While the MLP model also performed well, the hybrid approach was more effective at classifying illicit activities within historical datasets (Khan, 2025).</w:t>
      </w:r>
    </w:p>
    <w:p w14:paraId="75F76233" w14:textId="6108F72B" w:rsidR="00DC063C" w:rsidRDefault="00DC063C" w:rsidP="002B416D">
      <w:pPr>
        <w:pStyle w:val="NormalWeb"/>
        <w:ind w:left="360"/>
      </w:pPr>
      <w:r>
        <w:rPr>
          <w:rStyle w:val="citation-336"/>
          <w:b/>
          <w:bCs/>
        </w:rPr>
        <w:t>Main Author:</w:t>
      </w:r>
      <w:r>
        <w:rPr>
          <w:rStyle w:val="citation-336"/>
        </w:rPr>
        <w:t xml:space="preserve"> Talha Ahmed Khan </w:t>
      </w:r>
    </w:p>
    <w:p w14:paraId="2E7F3AD6" w14:textId="2FFF0C15" w:rsidR="00DC063C" w:rsidRDefault="00DC063C" w:rsidP="002B416D">
      <w:pPr>
        <w:pStyle w:val="NormalWeb"/>
        <w:ind w:left="360"/>
      </w:pPr>
      <w:r>
        <w:rPr>
          <w:rStyle w:val="citation-335"/>
          <w:b/>
          <w:bCs/>
        </w:rPr>
        <w:t>Year Published:</w:t>
      </w:r>
      <w:r>
        <w:rPr>
          <w:rStyle w:val="citation-335"/>
        </w:rPr>
        <w:t xml:space="preserve"> 2025 </w:t>
      </w:r>
    </w:p>
    <w:p w14:paraId="6200E467" w14:textId="667F44D6" w:rsidR="00DC063C" w:rsidRDefault="00DC063C" w:rsidP="002B416D">
      <w:pPr>
        <w:pStyle w:val="NormalWeb"/>
        <w:ind w:left="360"/>
      </w:pPr>
      <w:r>
        <w:rPr>
          <w:rStyle w:val="citation-334"/>
          <w:b/>
          <w:bCs/>
        </w:rPr>
        <w:t>Dataset:</w:t>
      </w:r>
      <w:r>
        <w:rPr>
          <w:rStyle w:val="citation-334"/>
        </w:rPr>
        <w:t xml:space="preserve"> Imbalanced historical fraud data </w:t>
      </w:r>
    </w:p>
    <w:p w14:paraId="57473A41" w14:textId="3B80C353" w:rsidR="00DC063C" w:rsidRDefault="00DC063C" w:rsidP="002B416D">
      <w:pPr>
        <w:pStyle w:val="NormalWeb"/>
        <w:ind w:left="360"/>
      </w:pPr>
      <w:r>
        <w:rPr>
          <w:rStyle w:val="citation-333"/>
          <w:b/>
          <w:bCs/>
        </w:rPr>
        <w:t>Models:</w:t>
      </w:r>
      <w:r>
        <w:rPr>
          <w:rStyle w:val="citation-333"/>
        </w:rPr>
        <w:t xml:space="preserve"> Multilayer Perceptron (MLP) and 1D-CNN-LSTM hybrid </w:t>
      </w:r>
    </w:p>
    <w:p w14:paraId="6292AC99" w14:textId="55D20B1C" w:rsidR="00DC063C" w:rsidRDefault="00DC063C" w:rsidP="002B416D">
      <w:pPr>
        <w:pStyle w:val="NormalWeb"/>
        <w:ind w:left="360"/>
      </w:pPr>
      <w:r>
        <w:rPr>
          <w:rStyle w:val="citation-332"/>
          <w:b/>
          <w:bCs/>
        </w:rPr>
        <w:t>Results:</w:t>
      </w:r>
      <w:r>
        <w:rPr>
          <w:rStyle w:val="citation-332"/>
        </w:rPr>
        <w:t xml:space="preserve"> 99.76% accuracy for 1D-CNN-LSTM and 99.64% for MLP </w:t>
      </w:r>
    </w:p>
    <w:p w14:paraId="2FF45362" w14:textId="760127B5" w:rsidR="00DC063C" w:rsidRDefault="00DC063C" w:rsidP="002B416D">
      <w:pPr>
        <w:pStyle w:val="NormalWeb"/>
        <w:ind w:left="360"/>
      </w:pPr>
      <w:r>
        <w:rPr>
          <w:rStyle w:val="citation-331"/>
          <w:b/>
          <w:bCs/>
        </w:rPr>
        <w:t>Findings:</w:t>
      </w:r>
      <w:r>
        <w:rPr>
          <w:rStyle w:val="citation-331"/>
        </w:rPr>
        <w:t xml:space="preserve"> Hybrid models capturing both spatial (CNN) and temporal (LSTM) patterns yield the highest accuracy </w:t>
      </w:r>
    </w:p>
    <w:p w14:paraId="4B2F9C5C" w14:textId="255D323B" w:rsidR="00DC063C" w:rsidRDefault="00DC063C" w:rsidP="002B416D">
      <w:pPr>
        <w:pStyle w:val="NormalWeb"/>
        <w:ind w:left="360"/>
        <w:rPr>
          <w:rStyle w:val="citation-330"/>
        </w:rPr>
      </w:pPr>
      <w:r>
        <w:rPr>
          <w:rStyle w:val="citation-330"/>
          <w:b/>
          <w:bCs/>
        </w:rPr>
        <w:t>Limitations:</w:t>
      </w:r>
      <w:r>
        <w:rPr>
          <w:rStyle w:val="citation-330"/>
        </w:rPr>
        <w:t xml:space="preserve"> Built-in data imbalance requires heavy reliance on SMOTE for training stability </w:t>
      </w:r>
    </w:p>
    <w:p w14:paraId="3E29429F" w14:textId="77777777" w:rsidR="00DC063C" w:rsidRDefault="00DC063C" w:rsidP="002B416D">
      <w:pPr>
        <w:pStyle w:val="NormalWeb"/>
      </w:pPr>
    </w:p>
    <w:p w14:paraId="35F7B0CB"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72600EB7"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1E7D74EA"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31BDA04B"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FED1ED0"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5910135D"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66CEB69F"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0BC936D7"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3CF66D63" w14:textId="77777777" w:rsidR="00DC063C" w:rsidRDefault="00DC063C" w:rsidP="002B416D">
      <w:pPr>
        <w:spacing w:before="100" w:beforeAutospacing="1" w:after="100" w:afterAutospacing="1" w:line="240" w:lineRule="auto"/>
        <w:outlineLvl w:val="2"/>
        <w:rPr>
          <w:rFonts w:ascii="Times New Roman" w:eastAsia="Times New Roman" w:hAnsi="Times New Roman" w:cs="Times New Roman"/>
          <w:b/>
          <w:bCs/>
          <w:sz w:val="27"/>
          <w:szCs w:val="27"/>
        </w:rPr>
      </w:pPr>
    </w:p>
    <w:p w14:paraId="27B75977" w14:textId="2FF20F75"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6</w:t>
      </w:r>
    </w:p>
    <w:p w14:paraId="5E7AC2D3" w14:textId="38C7F606"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2" w:history="1">
        <w:r w:rsidRPr="002B416D">
          <w:rPr>
            <w:rStyle w:val="Hyperlink"/>
            <w:rFonts w:ascii="Times New Roman" w:eastAsia="Times New Roman" w:hAnsi="Times New Roman" w:cs="Times New Roman"/>
            <w:b/>
            <w:bCs/>
            <w:sz w:val="27"/>
            <w:szCs w:val="27"/>
          </w:rPr>
          <w:t>https://www.sciencedirect.com/science/article/pii/S209672092600031X</w:t>
        </w:r>
      </w:hyperlink>
    </w:p>
    <w:p w14:paraId="0062D605" w14:textId="77777777" w:rsidR="00DC063C" w:rsidRDefault="00DC063C" w:rsidP="002B416D">
      <w:pPr>
        <w:pStyle w:val="NormalWeb"/>
        <w:ind w:left="360"/>
      </w:pPr>
      <w:r>
        <w:rPr>
          <w:b/>
          <w:bCs/>
        </w:rPr>
        <w:t>Summary (Harvard Style):</w:t>
      </w:r>
      <w:r>
        <w:t xml:space="preserve"> Crisostomo (2026) provided a systematic review of machine learning applications for fraud detection on the Ethereum blockchain. The study found that stacking models and graph-based features offer the best performance, although transaction-level models are currently more common (Crisostomo, 2026). The author suggests that shifting focus toward account-level characterization could bridge the gap between traditional finance and emerging blockchain compliance needs (Crisostomo, 2026).</w:t>
      </w:r>
    </w:p>
    <w:p w14:paraId="39014D8D" w14:textId="742DD0F9" w:rsidR="00DC063C" w:rsidRDefault="00DC063C" w:rsidP="002B416D">
      <w:pPr>
        <w:pStyle w:val="NormalWeb"/>
        <w:ind w:left="360"/>
      </w:pPr>
      <w:r>
        <w:rPr>
          <w:rStyle w:val="citation-329"/>
          <w:b/>
          <w:bCs/>
        </w:rPr>
        <w:t>Main Author:</w:t>
      </w:r>
      <w:r>
        <w:rPr>
          <w:rStyle w:val="citation-329"/>
        </w:rPr>
        <w:t xml:space="preserve"> Joao Crisostomo </w:t>
      </w:r>
    </w:p>
    <w:p w14:paraId="0208EF0C" w14:textId="1CB6CFE1" w:rsidR="00DC063C" w:rsidRDefault="00DC063C" w:rsidP="002B416D">
      <w:pPr>
        <w:pStyle w:val="NormalWeb"/>
        <w:ind w:left="360"/>
      </w:pPr>
      <w:r>
        <w:rPr>
          <w:rStyle w:val="citation-328"/>
          <w:b/>
          <w:bCs/>
        </w:rPr>
        <w:t>Year Published:</w:t>
      </w:r>
      <w:r>
        <w:rPr>
          <w:rStyle w:val="citation-328"/>
        </w:rPr>
        <w:t xml:space="preserve"> 2026 </w:t>
      </w:r>
    </w:p>
    <w:p w14:paraId="2BC74427" w14:textId="2C51A21D" w:rsidR="00DC063C" w:rsidRDefault="00DC063C" w:rsidP="002B416D">
      <w:pPr>
        <w:pStyle w:val="NormalWeb"/>
        <w:ind w:left="360"/>
      </w:pPr>
      <w:r>
        <w:rPr>
          <w:rStyle w:val="citation-327"/>
          <w:b/>
          <w:bCs/>
        </w:rPr>
        <w:t>Dataset:</w:t>
      </w:r>
      <w:r>
        <w:rPr>
          <w:rStyle w:val="citation-327"/>
        </w:rPr>
        <w:t xml:space="preserve"> Ethereum blockchain transaction data </w:t>
      </w:r>
    </w:p>
    <w:p w14:paraId="168E46C4" w14:textId="52C4EEED" w:rsidR="00DC063C" w:rsidRDefault="00DC063C" w:rsidP="002B416D">
      <w:pPr>
        <w:pStyle w:val="NormalWeb"/>
        <w:ind w:left="360"/>
      </w:pPr>
      <w:r>
        <w:rPr>
          <w:rStyle w:val="citation-326"/>
          <w:b/>
          <w:bCs/>
        </w:rPr>
        <w:t>Models:</w:t>
      </w:r>
      <w:r>
        <w:rPr>
          <w:rStyle w:val="citation-326"/>
        </w:rPr>
        <w:t xml:space="preserve"> Stacking models, graph-based features, and GPU-accelerated classifiers </w:t>
      </w:r>
    </w:p>
    <w:p w14:paraId="6B3D9954" w14:textId="680EE35F" w:rsidR="00DC063C" w:rsidRDefault="00DC063C" w:rsidP="002B416D">
      <w:pPr>
        <w:pStyle w:val="NormalWeb"/>
        <w:ind w:left="360"/>
      </w:pPr>
      <w:r>
        <w:rPr>
          <w:rStyle w:val="citation-325"/>
          <w:b/>
          <w:bCs/>
        </w:rPr>
        <w:t>Results:</w:t>
      </w:r>
      <w:r>
        <w:rPr>
          <w:rStyle w:val="citation-325"/>
        </w:rPr>
        <w:t xml:space="preserve"> Stacking models generally showed the best F1-scores in the reviewed studies </w:t>
      </w:r>
    </w:p>
    <w:p w14:paraId="35301A56" w14:textId="1E359538" w:rsidR="00DC063C" w:rsidRDefault="00DC063C" w:rsidP="002B416D">
      <w:pPr>
        <w:pStyle w:val="NormalWeb"/>
        <w:ind w:left="360"/>
      </w:pPr>
      <w:r>
        <w:rPr>
          <w:rStyle w:val="citation-324"/>
          <w:b/>
          <w:bCs/>
        </w:rPr>
        <w:t>Findings:</w:t>
      </w:r>
      <w:r>
        <w:rPr>
          <w:rStyle w:val="citation-324"/>
        </w:rPr>
        <w:t xml:space="preserve"> Account-level fraud detection is more valuable for compliance than transaction-level analysis </w:t>
      </w:r>
    </w:p>
    <w:p w14:paraId="116F2199" w14:textId="08AA59CB" w:rsidR="00DC063C" w:rsidRDefault="00DC063C" w:rsidP="002B416D">
      <w:pPr>
        <w:pStyle w:val="NormalWeb"/>
        <w:ind w:left="360"/>
      </w:pPr>
      <w:r>
        <w:rPr>
          <w:rStyle w:val="citation-323"/>
          <w:b/>
          <w:bCs/>
        </w:rPr>
        <w:t>Limitations:</w:t>
      </w:r>
      <w:r>
        <w:rPr>
          <w:rStyle w:val="citation-323"/>
        </w:rPr>
        <w:t xml:space="preserve"> Account-level approaches are significantly more challenging and less explored </w:t>
      </w:r>
    </w:p>
    <w:p w14:paraId="4A207E13" w14:textId="3D5F2F5D" w:rsidR="00AC25F4" w:rsidRDefault="00AC25F4" w:rsidP="002B416D"/>
    <w:p w14:paraId="07A8D326" w14:textId="72B91831" w:rsidR="00DC063C" w:rsidRDefault="00DC063C" w:rsidP="002B416D"/>
    <w:p w14:paraId="41E20344" w14:textId="16A41E19" w:rsidR="00DC063C" w:rsidRDefault="00DC063C" w:rsidP="002B416D"/>
    <w:p w14:paraId="3123691E" w14:textId="36847B0A" w:rsidR="00DC063C" w:rsidRDefault="00DC063C" w:rsidP="002B416D"/>
    <w:p w14:paraId="137111FE" w14:textId="73CBEB34" w:rsidR="00DC063C" w:rsidRDefault="00DC063C" w:rsidP="002B416D"/>
    <w:p w14:paraId="710B10FD" w14:textId="5097B7B7" w:rsidR="00DC063C" w:rsidRDefault="00DC063C" w:rsidP="002B416D"/>
    <w:p w14:paraId="676FC06B" w14:textId="4535BA03" w:rsidR="00DC063C" w:rsidRDefault="00DC063C" w:rsidP="002B416D"/>
    <w:p w14:paraId="392DE992" w14:textId="31664FC5" w:rsidR="00DC063C" w:rsidRDefault="00DC063C" w:rsidP="002B416D"/>
    <w:p w14:paraId="3D0F0837" w14:textId="04BB030C" w:rsidR="00DC063C" w:rsidRDefault="00DC063C" w:rsidP="002B416D"/>
    <w:p w14:paraId="15708767" w14:textId="19073C0F" w:rsidR="00DC063C" w:rsidRDefault="00DC063C" w:rsidP="002B416D"/>
    <w:p w14:paraId="4597C36C" w14:textId="6A30D402" w:rsidR="00DC063C" w:rsidRDefault="00DC063C" w:rsidP="002B416D"/>
    <w:p w14:paraId="6E423F65" w14:textId="7E86EA64" w:rsidR="00DC063C" w:rsidRDefault="00DC063C" w:rsidP="002B416D"/>
    <w:p w14:paraId="3242B052" w14:textId="437301CC" w:rsidR="00DC063C" w:rsidRDefault="00DC063C" w:rsidP="002B416D"/>
    <w:p w14:paraId="0555614F" w14:textId="715E1B77"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7</w:t>
      </w:r>
    </w:p>
    <w:p w14:paraId="2713F734" w14:textId="0B51B34A"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3" w:history="1">
        <w:r w:rsidRPr="002B416D">
          <w:rPr>
            <w:rStyle w:val="Hyperlink"/>
            <w:rFonts w:ascii="Times New Roman" w:eastAsia="Times New Roman" w:hAnsi="Times New Roman" w:cs="Times New Roman"/>
            <w:b/>
            <w:bCs/>
            <w:sz w:val="27"/>
            <w:szCs w:val="27"/>
          </w:rPr>
          <w:t>https://www.sciencedirect.com/science/article/pii/S0001691825009886</w:t>
        </w:r>
      </w:hyperlink>
    </w:p>
    <w:p w14:paraId="2EF13083" w14:textId="77777777" w:rsidR="00DC063C" w:rsidRDefault="00DC063C" w:rsidP="002B416D">
      <w:pPr>
        <w:pStyle w:val="NormalWeb"/>
        <w:ind w:left="360"/>
      </w:pPr>
      <w:r>
        <w:rPr>
          <w:b/>
          <w:bCs/>
        </w:rPr>
        <w:t>Summary (Harvard Style):</w:t>
      </w:r>
      <w:r>
        <w:t xml:space="preserve"> </w:t>
      </w:r>
      <w:proofErr w:type="spellStart"/>
      <w:r>
        <w:t>Puri</w:t>
      </w:r>
      <w:proofErr w:type="spellEnd"/>
      <w:r>
        <w:t xml:space="preserve"> (2025) explored the psychological enablers and barriers to fraud-safe behavior using a dual-stage SEM-ANN approach. The results indicate that behavioral intention, bolstered by trust and self-efficacy, is the primary driver of digital financial fraud prevention (</w:t>
      </w:r>
      <w:proofErr w:type="spellStart"/>
      <w:r>
        <w:t>Puri</w:t>
      </w:r>
      <w:proofErr w:type="spellEnd"/>
      <w:r>
        <w:t>, 2025). However, the study surprisingly found that technological awareness and perceived risk do not always motivate users to adopt precautionary measures (</w:t>
      </w:r>
      <w:proofErr w:type="spellStart"/>
      <w:r>
        <w:t>Puri</w:t>
      </w:r>
      <w:proofErr w:type="spellEnd"/>
      <w:r>
        <w:t>, 2025)</w:t>
      </w:r>
    </w:p>
    <w:p w14:paraId="5A6EC2A0" w14:textId="7AC9E8B4" w:rsidR="00DC063C" w:rsidRDefault="00DC063C" w:rsidP="002B416D">
      <w:pPr>
        <w:pStyle w:val="NormalWeb"/>
        <w:ind w:left="360"/>
      </w:pPr>
      <w:r>
        <w:t>.</w:t>
      </w:r>
      <w:proofErr w:type="gramStart"/>
      <w:r>
        <w:rPr>
          <w:rFonts w:hAnsi="Symbol"/>
        </w:rPr>
        <w:t></w:t>
      </w:r>
      <w:r>
        <w:t xml:space="preserve">  </w:t>
      </w:r>
      <w:r>
        <w:rPr>
          <w:rStyle w:val="citation-322"/>
          <w:b/>
          <w:bCs/>
        </w:rPr>
        <w:t>Main</w:t>
      </w:r>
      <w:proofErr w:type="gramEnd"/>
      <w:r>
        <w:rPr>
          <w:rStyle w:val="citation-322"/>
          <w:b/>
          <w:bCs/>
        </w:rPr>
        <w:t xml:space="preserve"> Author:</w:t>
      </w:r>
      <w:r>
        <w:rPr>
          <w:rStyle w:val="citation-322"/>
        </w:rPr>
        <w:t xml:space="preserve"> </w:t>
      </w:r>
      <w:proofErr w:type="spellStart"/>
      <w:r>
        <w:rPr>
          <w:rStyle w:val="citation-322"/>
        </w:rPr>
        <w:t>Lokendra</w:t>
      </w:r>
      <w:proofErr w:type="spellEnd"/>
      <w:r>
        <w:rPr>
          <w:rStyle w:val="citation-322"/>
        </w:rPr>
        <w:t xml:space="preserve"> </w:t>
      </w:r>
      <w:proofErr w:type="spellStart"/>
      <w:r>
        <w:rPr>
          <w:rStyle w:val="citation-322"/>
        </w:rPr>
        <w:t>Puri</w:t>
      </w:r>
      <w:proofErr w:type="spellEnd"/>
      <w:r>
        <w:rPr>
          <w:rStyle w:val="citation-322"/>
        </w:rPr>
        <w:t xml:space="preserve"> </w:t>
      </w:r>
    </w:p>
    <w:p w14:paraId="662D5190" w14:textId="09954361" w:rsidR="00DC063C" w:rsidRDefault="00DC063C" w:rsidP="002B416D">
      <w:pPr>
        <w:pStyle w:val="NormalWeb"/>
        <w:ind w:left="360"/>
      </w:pPr>
      <w:r>
        <w:rPr>
          <w:rStyle w:val="citation-321"/>
          <w:b/>
          <w:bCs/>
        </w:rPr>
        <w:t>Year Published:</w:t>
      </w:r>
      <w:r>
        <w:rPr>
          <w:rStyle w:val="citation-321"/>
        </w:rPr>
        <w:t xml:space="preserve"> 2025 </w:t>
      </w:r>
    </w:p>
    <w:p w14:paraId="739EDF32" w14:textId="3E469630" w:rsidR="00DC063C" w:rsidRDefault="00DC063C" w:rsidP="002B416D">
      <w:pPr>
        <w:pStyle w:val="NormalWeb"/>
        <w:ind w:left="360"/>
      </w:pPr>
      <w:r>
        <w:rPr>
          <w:rStyle w:val="citation-320"/>
          <w:b/>
          <w:bCs/>
        </w:rPr>
        <w:t>Dataset:</w:t>
      </w:r>
      <w:r>
        <w:rPr>
          <w:rStyle w:val="citation-320"/>
        </w:rPr>
        <w:t xml:space="preserve"> Structured questionnaire data (from digital payment users) </w:t>
      </w:r>
    </w:p>
    <w:p w14:paraId="30E571DC" w14:textId="34FC80E3" w:rsidR="00DC063C" w:rsidRDefault="00DC063C" w:rsidP="002B416D">
      <w:pPr>
        <w:pStyle w:val="NormalWeb"/>
        <w:ind w:left="360"/>
      </w:pPr>
      <w:r>
        <w:rPr>
          <w:rStyle w:val="citation-319"/>
          <w:b/>
          <w:bCs/>
        </w:rPr>
        <w:t>Models:</w:t>
      </w:r>
      <w:r>
        <w:rPr>
          <w:rStyle w:val="citation-319"/>
        </w:rPr>
        <w:t xml:space="preserve"> Structural Equation Modeling (SEM) and Artificial Neural Networks (ANN) </w:t>
      </w:r>
    </w:p>
    <w:p w14:paraId="6D4DBF97" w14:textId="55E948F3" w:rsidR="00DC063C" w:rsidRDefault="00DC063C" w:rsidP="002B416D">
      <w:pPr>
        <w:pStyle w:val="NormalWeb"/>
        <w:ind w:left="360"/>
      </w:pPr>
      <w:r>
        <w:rPr>
          <w:rStyle w:val="citation-318"/>
          <w:b/>
          <w:bCs/>
        </w:rPr>
        <w:t>Results:</w:t>
      </w:r>
      <w:r>
        <w:rPr>
          <w:rStyle w:val="citation-318"/>
        </w:rPr>
        <w:t xml:space="preserve"> Identified behavioral intention as the most critical predictor of fraud-safe behavior </w:t>
      </w:r>
    </w:p>
    <w:p w14:paraId="5ABBE64F" w14:textId="71A06CDD" w:rsidR="00DC063C" w:rsidRDefault="00DC063C" w:rsidP="002B416D">
      <w:pPr>
        <w:pStyle w:val="NormalWeb"/>
        <w:ind w:left="360"/>
      </w:pPr>
      <w:r>
        <w:rPr>
          <w:rStyle w:val="citation-317"/>
          <w:b/>
          <w:bCs/>
        </w:rPr>
        <w:t>Findings:</w:t>
      </w:r>
      <w:r>
        <w:rPr>
          <w:rStyle w:val="citation-317"/>
        </w:rPr>
        <w:t xml:space="preserve"> Trust, self-efficacy, and hedonic motivation drive precaution, while risk barriers often do not </w:t>
      </w:r>
    </w:p>
    <w:p w14:paraId="757F589C" w14:textId="327D4B47" w:rsidR="00DC063C" w:rsidRDefault="00DC063C" w:rsidP="002B416D">
      <w:pPr>
        <w:pStyle w:val="NormalWeb"/>
        <w:ind w:left="360"/>
      </w:pPr>
      <w:r>
        <w:rPr>
          <w:rStyle w:val="citation-316"/>
          <w:b/>
          <w:bCs/>
        </w:rPr>
        <w:t>Limitations:</w:t>
      </w:r>
      <w:r>
        <w:rPr>
          <w:rStyle w:val="citation-316"/>
        </w:rPr>
        <w:t xml:space="preserve"> Perceived risk barriers did not exhibit the expected strong positive influence on behavior </w:t>
      </w:r>
    </w:p>
    <w:p w14:paraId="0E4C731D" w14:textId="77777777" w:rsidR="00DC063C" w:rsidRDefault="00DC063C" w:rsidP="002B416D"/>
    <w:p w14:paraId="2E18B7F1" w14:textId="4A77C962" w:rsidR="00DC063C" w:rsidRDefault="00DC063C" w:rsidP="002B416D"/>
    <w:p w14:paraId="70759C00" w14:textId="6AEE9F50" w:rsidR="00DC063C" w:rsidRDefault="00DC063C" w:rsidP="002B416D"/>
    <w:p w14:paraId="5F62AEE1" w14:textId="67DBE074" w:rsidR="00DC063C" w:rsidRDefault="00DC063C" w:rsidP="002B416D"/>
    <w:p w14:paraId="793E9F80" w14:textId="7279D7C6" w:rsidR="00DC063C" w:rsidRDefault="00DC063C" w:rsidP="002B416D"/>
    <w:p w14:paraId="4757C4E2" w14:textId="0D28F8FB" w:rsidR="00DC063C" w:rsidRDefault="00DC063C" w:rsidP="002B416D"/>
    <w:p w14:paraId="77E477B8" w14:textId="12D1B313" w:rsidR="00DC063C" w:rsidRDefault="00DC063C" w:rsidP="002B416D"/>
    <w:p w14:paraId="11CFA2AB" w14:textId="65A02787" w:rsidR="00DC063C" w:rsidRDefault="00DC063C" w:rsidP="002B416D"/>
    <w:p w14:paraId="4C1942BB" w14:textId="0021CDDD" w:rsidR="00DC063C" w:rsidRDefault="00DC063C" w:rsidP="002B416D"/>
    <w:p w14:paraId="2BE3472A" w14:textId="492DF2B8" w:rsidR="00DC063C" w:rsidRDefault="00DC063C" w:rsidP="002B416D"/>
    <w:p w14:paraId="2449F2FC" w14:textId="43FB7601" w:rsidR="00DC063C" w:rsidRDefault="00DC063C" w:rsidP="002B416D"/>
    <w:p w14:paraId="6B52F9F8" w14:textId="5FC1439B"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8</w:t>
      </w:r>
    </w:p>
    <w:p w14:paraId="727BC211" w14:textId="04F04878"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4" w:history="1">
        <w:r w:rsidRPr="002B416D">
          <w:rPr>
            <w:rStyle w:val="Hyperlink"/>
            <w:rFonts w:ascii="Times New Roman" w:eastAsia="Times New Roman" w:hAnsi="Times New Roman" w:cs="Times New Roman"/>
            <w:b/>
            <w:bCs/>
            <w:sz w:val="27"/>
            <w:szCs w:val="27"/>
          </w:rPr>
          <w:t>https://www.sciencedirect.com/science/article/pii/S2772918425000189</w:t>
        </w:r>
      </w:hyperlink>
    </w:p>
    <w:p w14:paraId="0863E161" w14:textId="77777777" w:rsidR="00DC063C" w:rsidRDefault="00DC063C" w:rsidP="002B416D">
      <w:pPr>
        <w:pStyle w:val="NormalWeb"/>
        <w:ind w:left="360"/>
      </w:pPr>
      <w:r>
        <w:rPr>
          <w:b/>
          <w:bCs/>
        </w:rPr>
        <w:t>Summary (Harvard Style):</w:t>
      </w:r>
      <w:r>
        <w:t xml:space="preserve"> Hasan (2025) addressed the scarcity of explainable deep learning studies in blockchain by applying a 1D-CNN to Bitcoin transaction data. By incorporating the SHAP method, the research identified which features most significantly influence fraud detection results (Hasan, 2025). The study noted that data imbalance remains a major hurdle, as fraudulent transactions represent a tiny fraction of total Bitcoin activity (Hasan, 2025).</w:t>
      </w:r>
    </w:p>
    <w:p w14:paraId="011B7161" w14:textId="57B48BD8" w:rsidR="00DC063C" w:rsidRDefault="00DC063C" w:rsidP="002B416D">
      <w:pPr>
        <w:pStyle w:val="NormalWeb"/>
        <w:ind w:left="360"/>
      </w:pPr>
      <w:r>
        <w:rPr>
          <w:rStyle w:val="citation-315"/>
          <w:b/>
          <w:bCs/>
        </w:rPr>
        <w:t>Main Author:</w:t>
      </w:r>
      <w:r>
        <w:rPr>
          <w:rStyle w:val="citation-315"/>
        </w:rPr>
        <w:t xml:space="preserve"> Mohammad Hasan </w:t>
      </w:r>
    </w:p>
    <w:p w14:paraId="14D951E2" w14:textId="4465B031" w:rsidR="00DC063C" w:rsidRDefault="00DC063C" w:rsidP="002B416D">
      <w:pPr>
        <w:pStyle w:val="NormalWeb"/>
        <w:ind w:left="360"/>
      </w:pPr>
      <w:r>
        <w:rPr>
          <w:rStyle w:val="citation-314"/>
          <w:b/>
          <w:bCs/>
        </w:rPr>
        <w:t>Year Published:</w:t>
      </w:r>
      <w:r>
        <w:rPr>
          <w:rStyle w:val="citation-314"/>
        </w:rPr>
        <w:t xml:space="preserve"> 2025 </w:t>
      </w:r>
    </w:p>
    <w:p w14:paraId="7027150E" w14:textId="0C2526AA" w:rsidR="00DC063C" w:rsidRDefault="00DC063C" w:rsidP="002B416D">
      <w:pPr>
        <w:pStyle w:val="NormalWeb"/>
        <w:ind w:left="360"/>
      </w:pPr>
      <w:r>
        <w:rPr>
          <w:rStyle w:val="citation-313"/>
          <w:b/>
          <w:bCs/>
        </w:rPr>
        <w:t>Dataset:</w:t>
      </w:r>
      <w:r>
        <w:rPr>
          <w:rStyle w:val="citation-313"/>
        </w:rPr>
        <w:t xml:space="preserve"> Bitcoin transaction data </w:t>
      </w:r>
    </w:p>
    <w:p w14:paraId="265FAA25" w14:textId="0848F997" w:rsidR="00DC063C" w:rsidRDefault="00DC063C" w:rsidP="002B416D">
      <w:pPr>
        <w:pStyle w:val="NormalWeb"/>
        <w:ind w:left="360"/>
      </w:pPr>
      <w:r>
        <w:rPr>
          <w:rStyle w:val="citation-312"/>
          <w:b/>
          <w:bCs/>
        </w:rPr>
        <w:t>Models:</w:t>
      </w:r>
      <w:r>
        <w:rPr>
          <w:rStyle w:val="citation-312"/>
        </w:rPr>
        <w:t xml:space="preserve"> 1D Convolutional Neural Network (CNN) with SHAP (Explainable AI) </w:t>
      </w:r>
    </w:p>
    <w:p w14:paraId="3F0F0676" w14:textId="729BC150" w:rsidR="00DC063C" w:rsidRDefault="00DC063C" w:rsidP="002B416D">
      <w:pPr>
        <w:pStyle w:val="NormalWeb"/>
        <w:ind w:left="360"/>
      </w:pPr>
      <w:r>
        <w:rPr>
          <w:rStyle w:val="citation-311"/>
          <w:b/>
          <w:bCs/>
        </w:rPr>
        <w:t>Results:</w:t>
      </w:r>
      <w:r>
        <w:rPr>
          <w:rStyle w:val="citation-311"/>
        </w:rPr>
        <w:t xml:space="preserve"> Successfully identified impact of individual features on fraud decisions </w:t>
      </w:r>
    </w:p>
    <w:p w14:paraId="3E77BF79" w14:textId="5C540163" w:rsidR="00DC063C" w:rsidRDefault="00DC063C" w:rsidP="002B416D">
      <w:pPr>
        <w:pStyle w:val="NormalWeb"/>
        <w:ind w:left="360"/>
      </w:pPr>
      <w:r>
        <w:rPr>
          <w:rStyle w:val="citation-310"/>
          <w:b/>
          <w:bCs/>
        </w:rPr>
        <w:t>Findings:</w:t>
      </w:r>
      <w:r>
        <w:rPr>
          <w:rStyle w:val="citation-310"/>
        </w:rPr>
        <w:t xml:space="preserve"> SHAP analysis helps mitigate the "black box" nature of deep learning in blockchain security </w:t>
      </w:r>
    </w:p>
    <w:p w14:paraId="12F9604C" w14:textId="1DC61F63" w:rsidR="00DC063C" w:rsidRDefault="00DC063C" w:rsidP="002B416D">
      <w:pPr>
        <w:pStyle w:val="NormalWeb"/>
        <w:ind w:left="360"/>
      </w:pPr>
      <w:r>
        <w:rPr>
          <w:rStyle w:val="citation-309"/>
          <w:b/>
          <w:bCs/>
        </w:rPr>
        <w:t>Limitations:</w:t>
      </w:r>
      <w:r>
        <w:rPr>
          <w:rStyle w:val="citation-309"/>
        </w:rPr>
        <w:t xml:space="preserve"> Formidable challenge due to the extremely low occurrence of fraudulent Bitcoin data </w:t>
      </w:r>
    </w:p>
    <w:p w14:paraId="20EAD0A4" w14:textId="144B7198" w:rsidR="00DC063C" w:rsidRDefault="00DC063C" w:rsidP="002B416D"/>
    <w:p w14:paraId="2D51975B" w14:textId="2E284E4F" w:rsidR="00DC063C" w:rsidRDefault="00DC063C" w:rsidP="002B416D"/>
    <w:p w14:paraId="5B50F4C7" w14:textId="4BCB6C74" w:rsidR="00DC063C" w:rsidRDefault="00DC063C" w:rsidP="002B416D"/>
    <w:p w14:paraId="14A822D6" w14:textId="114D2118" w:rsidR="00DC063C" w:rsidRDefault="00DC063C" w:rsidP="002B416D"/>
    <w:p w14:paraId="56FB55C8" w14:textId="0316BF1D" w:rsidR="00DC063C" w:rsidRDefault="00DC063C" w:rsidP="002B416D"/>
    <w:p w14:paraId="308F5BA5" w14:textId="7F682D45"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 xml:space="preserve">Paper </w:t>
      </w:r>
      <w:r w:rsidRPr="002B416D">
        <w:rPr>
          <w:rFonts w:ascii="Times New Roman" w:eastAsia="Times New Roman" w:hAnsi="Times New Roman" w:cs="Times New Roman"/>
          <w:b/>
          <w:bCs/>
          <w:sz w:val="27"/>
          <w:szCs w:val="27"/>
        </w:rPr>
        <w:t>9</w:t>
      </w:r>
    </w:p>
    <w:p w14:paraId="3BB29B83" w14:textId="1C91B82A"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5" w:history="1">
        <w:r w:rsidRPr="002B416D">
          <w:rPr>
            <w:rStyle w:val="Hyperlink"/>
            <w:rFonts w:ascii="Times New Roman" w:eastAsia="Times New Roman" w:hAnsi="Times New Roman" w:cs="Times New Roman"/>
            <w:b/>
            <w:bCs/>
            <w:sz w:val="27"/>
            <w:szCs w:val="27"/>
          </w:rPr>
          <w:t>https://www.sciencedirect.com/science/article/pii/S1566014125000263</w:t>
        </w:r>
      </w:hyperlink>
    </w:p>
    <w:p w14:paraId="6649D0DF" w14:textId="78F720CF" w:rsidR="00DC063C" w:rsidRDefault="00DC063C" w:rsidP="002B416D">
      <w:pPr>
        <w:spacing w:before="100" w:beforeAutospacing="1" w:after="100" w:afterAutospacing="1" w:line="240" w:lineRule="auto"/>
        <w:ind w:left="360"/>
        <w:outlineLvl w:val="2"/>
      </w:pPr>
      <w:r w:rsidRPr="002B416D">
        <w:rPr>
          <w:b/>
          <w:bCs/>
        </w:rPr>
        <w:t>Summary (Harvard Style):</w:t>
      </w:r>
      <w:r>
        <w:t xml:space="preserve"> Rao (2025) conducted a review of fraud detection at eBay, highlighting the move toward graph-based approaches that leverage interlinked fraudulent patterns. The study found that GNNs outperform traditional models by analyzing dynamic click stream data and user behavior patterns, such as dwell time (Rao, 2025). However, Rao (2025) noted that further research is needed to isolate the specific impact of different embedding sources.</w:t>
      </w:r>
    </w:p>
    <w:p w14:paraId="38302C11" w14:textId="367403E0" w:rsidR="00DC063C" w:rsidRDefault="00DC063C" w:rsidP="002B416D">
      <w:pPr>
        <w:pStyle w:val="NormalWeb"/>
        <w:ind w:left="360"/>
      </w:pPr>
      <w:r>
        <w:rPr>
          <w:rStyle w:val="citation-308"/>
          <w:b/>
          <w:bCs/>
        </w:rPr>
        <w:t>Main Author:</w:t>
      </w:r>
      <w:r>
        <w:rPr>
          <w:rStyle w:val="citation-308"/>
        </w:rPr>
        <w:t xml:space="preserve"> Susie Xi Rao </w:t>
      </w:r>
    </w:p>
    <w:p w14:paraId="2B176CBB" w14:textId="1BC581EB" w:rsidR="00DC063C" w:rsidRDefault="00DC063C" w:rsidP="002B416D">
      <w:pPr>
        <w:pStyle w:val="NormalWeb"/>
        <w:ind w:left="360"/>
      </w:pPr>
      <w:r>
        <w:rPr>
          <w:rStyle w:val="citation-307"/>
          <w:b/>
          <w:bCs/>
        </w:rPr>
        <w:t>Year Published:</w:t>
      </w:r>
      <w:r>
        <w:rPr>
          <w:rStyle w:val="citation-307"/>
        </w:rPr>
        <w:t xml:space="preserve"> 2025 </w:t>
      </w:r>
    </w:p>
    <w:p w14:paraId="3CB312A2" w14:textId="0315CA2C" w:rsidR="00DC063C" w:rsidRDefault="00DC063C" w:rsidP="002B416D">
      <w:pPr>
        <w:pStyle w:val="NormalWeb"/>
        <w:ind w:left="360"/>
      </w:pPr>
      <w:r>
        <w:rPr>
          <w:rStyle w:val="citation-306"/>
          <w:b/>
          <w:bCs/>
        </w:rPr>
        <w:t>Dataset:</w:t>
      </w:r>
      <w:r>
        <w:rPr>
          <w:rStyle w:val="citation-306"/>
        </w:rPr>
        <w:t xml:space="preserve"> eBay multi-source data (transaction logs, click stream, user behavior) </w:t>
      </w:r>
    </w:p>
    <w:p w14:paraId="3CDE9C61" w14:textId="75F9BD7E" w:rsidR="00DC063C" w:rsidRDefault="00DC063C" w:rsidP="002B416D">
      <w:pPr>
        <w:pStyle w:val="NormalWeb"/>
        <w:ind w:left="360"/>
      </w:pPr>
      <w:r>
        <w:rPr>
          <w:rStyle w:val="citation-305"/>
          <w:b/>
          <w:bCs/>
        </w:rPr>
        <w:t>Models:</w:t>
      </w:r>
      <w:r>
        <w:rPr>
          <w:rStyle w:val="citation-305"/>
        </w:rPr>
        <w:t xml:space="preserve"> Graph Neural Networks (GNNs) and user behavioral embedding </w:t>
      </w:r>
    </w:p>
    <w:p w14:paraId="432212AD" w14:textId="08E77DDF" w:rsidR="00DC063C" w:rsidRDefault="00DC063C" w:rsidP="002B416D">
      <w:pPr>
        <w:pStyle w:val="NormalWeb"/>
        <w:ind w:left="360"/>
      </w:pPr>
      <w:r>
        <w:rPr>
          <w:rStyle w:val="citation-304"/>
          <w:b/>
          <w:bCs/>
        </w:rPr>
        <w:t>Results:</w:t>
      </w:r>
      <w:r>
        <w:rPr>
          <w:rStyle w:val="citation-304"/>
        </w:rPr>
        <w:t xml:space="preserve"> Increased performance over benchmark GBDT models </w:t>
      </w:r>
    </w:p>
    <w:p w14:paraId="0D333DBC" w14:textId="33D47834" w:rsidR="00DC063C" w:rsidRDefault="00DC063C" w:rsidP="002B416D">
      <w:pPr>
        <w:pStyle w:val="NormalWeb"/>
        <w:ind w:left="360"/>
      </w:pPr>
      <w:r>
        <w:rPr>
          <w:rStyle w:val="citation-303"/>
          <w:b/>
          <w:bCs/>
        </w:rPr>
        <w:t>Findings:</w:t>
      </w:r>
      <w:r>
        <w:rPr>
          <w:rStyle w:val="citation-303"/>
        </w:rPr>
        <w:t xml:space="preserve"> User dwell time on item pages is a crucial feature for differentiating benign and fraudulent users </w:t>
      </w:r>
    </w:p>
    <w:p w14:paraId="01D40255" w14:textId="79143276" w:rsidR="00DC063C" w:rsidRDefault="00DC063C" w:rsidP="002B416D">
      <w:pPr>
        <w:pStyle w:val="NormalWeb"/>
        <w:ind w:left="360"/>
      </w:pPr>
      <w:r>
        <w:rPr>
          <w:rStyle w:val="citation-302"/>
          <w:b/>
          <w:bCs/>
        </w:rPr>
        <w:t>Limitations:</w:t>
      </w:r>
      <w:r>
        <w:rPr>
          <w:rStyle w:val="citation-302"/>
        </w:rPr>
        <w:t xml:space="preserve"> Lack of ablation studies on the specific contributions of various data sources </w:t>
      </w:r>
    </w:p>
    <w:p w14:paraId="1AAE6CC4" w14:textId="41709761" w:rsidR="00DC063C" w:rsidRDefault="00DC063C" w:rsidP="002B416D"/>
    <w:p w14:paraId="176C3683" w14:textId="2D740400" w:rsidR="00DC063C" w:rsidRDefault="00DC063C" w:rsidP="002B416D"/>
    <w:p w14:paraId="56CA479E" w14:textId="292A6D83" w:rsidR="00DC063C" w:rsidRDefault="00DC063C" w:rsidP="002B416D"/>
    <w:p w14:paraId="5BB810C2" w14:textId="3F67B7F8" w:rsidR="00DC063C" w:rsidRDefault="00DC063C" w:rsidP="002B416D"/>
    <w:p w14:paraId="0909889A" w14:textId="4DCA37D0" w:rsidR="00DC063C" w:rsidRDefault="00DC063C" w:rsidP="002B416D"/>
    <w:p w14:paraId="61CC056C" w14:textId="6AF8D86C" w:rsidR="00DC063C" w:rsidRDefault="00DC063C" w:rsidP="002B416D"/>
    <w:p w14:paraId="67939F6B" w14:textId="2557B333" w:rsidR="00DC063C" w:rsidRDefault="00DC063C" w:rsidP="002B416D"/>
    <w:p w14:paraId="30827183" w14:textId="17497B18" w:rsidR="00DC063C" w:rsidRDefault="00DC063C" w:rsidP="002B416D"/>
    <w:p w14:paraId="79040CA6" w14:textId="2B6640B4" w:rsidR="00DC063C" w:rsidRDefault="00DC063C" w:rsidP="002B416D"/>
    <w:p w14:paraId="0CCD11BC" w14:textId="322E12B1" w:rsidR="00DC063C" w:rsidRDefault="00DC063C" w:rsidP="002B416D"/>
    <w:p w14:paraId="2C8FEF63" w14:textId="28DF6FB3" w:rsidR="00DC063C" w:rsidRDefault="00DC063C" w:rsidP="002B416D"/>
    <w:p w14:paraId="62F873C8" w14:textId="142C0560"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lastRenderedPageBreak/>
        <w:t xml:space="preserve">Paper </w:t>
      </w:r>
      <w:r w:rsidRPr="002B416D">
        <w:rPr>
          <w:rFonts w:ascii="Times New Roman" w:eastAsia="Times New Roman" w:hAnsi="Times New Roman" w:cs="Times New Roman"/>
          <w:b/>
          <w:bCs/>
          <w:sz w:val="27"/>
          <w:szCs w:val="27"/>
        </w:rPr>
        <w:t>10</w:t>
      </w:r>
    </w:p>
    <w:p w14:paraId="24357261" w14:textId="4E4E315E" w:rsidR="00DC063C" w:rsidRPr="002B416D" w:rsidRDefault="00DC063C"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rPr>
          <w:rFonts w:ascii="Times New Roman" w:eastAsia="Times New Roman" w:hAnsi="Times New Roman" w:cs="Times New Roman"/>
          <w:b/>
          <w:bCs/>
          <w:sz w:val="27"/>
          <w:szCs w:val="27"/>
        </w:rPr>
        <w:t xml:space="preserve"> </w:t>
      </w:r>
      <w:hyperlink r:id="rId16" w:history="1">
        <w:r w:rsidRPr="002B416D">
          <w:rPr>
            <w:rStyle w:val="Hyperlink"/>
            <w:rFonts w:ascii="Times New Roman" w:eastAsia="Times New Roman" w:hAnsi="Times New Roman" w:cs="Times New Roman"/>
            <w:b/>
            <w:bCs/>
            <w:sz w:val="27"/>
            <w:szCs w:val="27"/>
          </w:rPr>
          <w:t>https://www.sciencedirect.com/science/article/pii/S2666827025000581</w:t>
        </w:r>
      </w:hyperlink>
    </w:p>
    <w:p w14:paraId="6CF5ECAD" w14:textId="77777777" w:rsidR="00DC063C" w:rsidRDefault="00DC063C" w:rsidP="002B416D">
      <w:pPr>
        <w:pStyle w:val="NormalWeb"/>
        <w:ind w:left="360"/>
      </w:pPr>
      <w:r>
        <w:rPr>
          <w:b/>
          <w:bCs/>
        </w:rPr>
        <w:t>Summary (Harvard Style):</w:t>
      </w:r>
      <w:r>
        <w:t xml:space="preserve"> Ahmed (2025) proposed an ensemble machine-learning model that utilizes a hybrid sampling technique (SMOTE-ENN) to address data imbalance in credit card fraud detection. The experimental results demonstrated that this approach identifies fraudulent cases more accurately than standard methods by reducing noise in synthetically generated samples (Ahmed, 2025). Nevertheless, real-time processing remains a significant limitation for large-scale financial deployment (Ahmed, 2025).</w:t>
      </w:r>
    </w:p>
    <w:p w14:paraId="1A9A01B9" w14:textId="687FC317" w:rsidR="00DC063C" w:rsidRDefault="00DC063C" w:rsidP="002B416D">
      <w:pPr>
        <w:pStyle w:val="NormalWeb"/>
        <w:ind w:left="360"/>
      </w:pPr>
      <w:r>
        <w:rPr>
          <w:rStyle w:val="citation-301"/>
          <w:b/>
          <w:bCs/>
        </w:rPr>
        <w:t>Main Author:</w:t>
      </w:r>
      <w:r>
        <w:rPr>
          <w:rStyle w:val="citation-301"/>
        </w:rPr>
        <w:t xml:space="preserve"> Khanda Hassan Ahmed </w:t>
      </w:r>
    </w:p>
    <w:p w14:paraId="2140CA22" w14:textId="086C309C" w:rsidR="00DC063C" w:rsidRDefault="00DC063C" w:rsidP="002B416D">
      <w:pPr>
        <w:pStyle w:val="NormalWeb"/>
        <w:ind w:left="360"/>
      </w:pPr>
      <w:r>
        <w:rPr>
          <w:rStyle w:val="citation-300"/>
          <w:b/>
          <w:bCs/>
        </w:rPr>
        <w:t>Year Published:</w:t>
      </w:r>
      <w:r>
        <w:rPr>
          <w:rStyle w:val="citation-300"/>
        </w:rPr>
        <w:t xml:space="preserve"> 2025 </w:t>
      </w:r>
    </w:p>
    <w:p w14:paraId="4D974F78" w14:textId="39918FB0" w:rsidR="00DC063C" w:rsidRDefault="00DC063C" w:rsidP="002B416D">
      <w:pPr>
        <w:pStyle w:val="NormalWeb"/>
        <w:ind w:left="360"/>
      </w:pPr>
      <w:r>
        <w:rPr>
          <w:rStyle w:val="citation-299"/>
          <w:b/>
          <w:bCs/>
        </w:rPr>
        <w:t>Dataset:</w:t>
      </w:r>
      <w:r>
        <w:rPr>
          <w:rStyle w:val="citation-299"/>
        </w:rPr>
        <w:t xml:space="preserve"> Credit card transactions (Publicly available datasets) </w:t>
      </w:r>
    </w:p>
    <w:p w14:paraId="40D0959F" w14:textId="20422390" w:rsidR="00DC063C" w:rsidRDefault="00DC063C" w:rsidP="002B416D">
      <w:pPr>
        <w:pStyle w:val="NormalWeb"/>
        <w:ind w:left="360"/>
      </w:pPr>
      <w:r>
        <w:rPr>
          <w:rStyle w:val="citation-298"/>
          <w:b/>
          <w:bCs/>
        </w:rPr>
        <w:t>Models:</w:t>
      </w:r>
      <w:r>
        <w:rPr>
          <w:rStyle w:val="citation-298"/>
        </w:rPr>
        <w:t xml:space="preserve"> Ensemble classifier with SMOTE-ENN (hybrid data sampling) </w:t>
      </w:r>
    </w:p>
    <w:p w14:paraId="1D08C53D" w14:textId="245B0FE0" w:rsidR="00DC063C" w:rsidRDefault="00DC063C" w:rsidP="002B416D">
      <w:pPr>
        <w:pStyle w:val="NormalWeb"/>
        <w:ind w:left="360"/>
      </w:pPr>
      <w:r>
        <w:rPr>
          <w:rStyle w:val="citation-297"/>
          <w:b/>
          <w:bCs/>
        </w:rPr>
        <w:t>Results:</w:t>
      </w:r>
      <w:r>
        <w:rPr>
          <w:rStyle w:val="citation-297"/>
        </w:rPr>
        <w:t xml:space="preserve"> Improved performance over existing single-model methods </w:t>
      </w:r>
    </w:p>
    <w:p w14:paraId="74836BC8" w14:textId="547CBF91" w:rsidR="00DC063C" w:rsidRDefault="00DC063C" w:rsidP="002B416D">
      <w:pPr>
        <w:pStyle w:val="NormalWeb"/>
        <w:ind w:left="360"/>
      </w:pPr>
      <w:r>
        <w:rPr>
          <w:rStyle w:val="citation-296"/>
          <w:b/>
          <w:bCs/>
        </w:rPr>
        <w:t>Findings:</w:t>
      </w:r>
      <w:r>
        <w:rPr>
          <w:rStyle w:val="citation-296"/>
        </w:rPr>
        <w:t xml:space="preserve"> Combining SMOTE with Edited Nearest Neighbor (ENN) effectively cleans noise from imbalanced datasets </w:t>
      </w:r>
    </w:p>
    <w:p w14:paraId="70CAC174" w14:textId="50CE0A8C" w:rsidR="00DC063C" w:rsidRDefault="00DC063C" w:rsidP="002B416D">
      <w:pPr>
        <w:pStyle w:val="NormalWeb"/>
        <w:ind w:left="360"/>
      </w:pPr>
      <w:r>
        <w:rPr>
          <w:rStyle w:val="citation-295"/>
          <w:b/>
          <w:bCs/>
        </w:rPr>
        <w:t>Limitations:</w:t>
      </w:r>
      <w:r>
        <w:rPr>
          <w:rStyle w:val="citation-295"/>
        </w:rPr>
        <w:t xml:space="preserve"> Challenges in processing high-velocity credit card data in real-time </w:t>
      </w:r>
    </w:p>
    <w:p w14:paraId="6F81D5EA" w14:textId="4CD38DFA" w:rsidR="00DC063C" w:rsidRDefault="00DC063C" w:rsidP="002B416D"/>
    <w:p w14:paraId="6AFA7BB8" w14:textId="2669421F" w:rsidR="002B416D" w:rsidRDefault="002B416D" w:rsidP="002B416D"/>
    <w:p w14:paraId="2F1A77E7" w14:textId="2576AE30" w:rsidR="002B416D" w:rsidRDefault="002B416D" w:rsidP="002B416D"/>
    <w:p w14:paraId="55053609" w14:textId="43F6E5DD" w:rsidR="002B416D" w:rsidRDefault="002B416D" w:rsidP="002B416D"/>
    <w:p w14:paraId="71DD2D05" w14:textId="4D14FB92" w:rsidR="002B416D" w:rsidRDefault="002B416D" w:rsidP="002B416D"/>
    <w:p w14:paraId="3903F977" w14:textId="68861382" w:rsidR="002B416D" w:rsidRDefault="002B416D" w:rsidP="002B416D"/>
    <w:p w14:paraId="7AA754CA" w14:textId="006CBF2D" w:rsidR="002B416D" w:rsidRDefault="002B416D" w:rsidP="002B416D"/>
    <w:p w14:paraId="66EEC323" w14:textId="70C112D8" w:rsidR="002B416D" w:rsidRDefault="002B416D" w:rsidP="002B416D"/>
    <w:p w14:paraId="39FCDACF" w14:textId="3463183B" w:rsidR="002B416D" w:rsidRDefault="002B416D" w:rsidP="002B416D"/>
    <w:p w14:paraId="58A571E3" w14:textId="5E0F053A" w:rsidR="002B416D" w:rsidRDefault="002B416D" w:rsidP="002B416D"/>
    <w:p w14:paraId="01487444" w14:textId="53A10149" w:rsidR="002B416D" w:rsidRDefault="002B416D" w:rsidP="002B416D"/>
    <w:p w14:paraId="4151EC84" w14:textId="7A9D70CE"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lastRenderedPageBreak/>
        <w:t>Paper 1</w:t>
      </w:r>
      <w:r w:rsidRPr="002B416D">
        <w:rPr>
          <w:rFonts w:ascii="Times New Roman" w:eastAsia="Times New Roman" w:hAnsi="Times New Roman" w:cs="Times New Roman"/>
          <w:b/>
          <w:bCs/>
          <w:sz w:val="27"/>
          <w:szCs w:val="27"/>
        </w:rPr>
        <w:t>1</w:t>
      </w:r>
    </w:p>
    <w:p w14:paraId="47B5DC3A" w14:textId="68D55DD1"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t xml:space="preserve"> </w:t>
      </w:r>
      <w:hyperlink r:id="rId17" w:history="1">
        <w:r w:rsidRPr="002B416D">
          <w:rPr>
            <w:rStyle w:val="Hyperlink"/>
            <w:rFonts w:ascii="Times New Roman" w:eastAsia="Times New Roman" w:hAnsi="Times New Roman" w:cs="Times New Roman"/>
            <w:b/>
            <w:bCs/>
            <w:sz w:val="27"/>
            <w:szCs w:val="27"/>
          </w:rPr>
          <w:t>https://www.sciencedirect.com/science/article/pii/S1877050925015066</w:t>
        </w:r>
      </w:hyperlink>
    </w:p>
    <w:p w14:paraId="3C84B2F0" w14:textId="77777777" w:rsidR="002B416D" w:rsidRDefault="002B416D" w:rsidP="002B416D">
      <w:pPr>
        <w:pStyle w:val="NormalWeb"/>
        <w:ind w:left="360"/>
      </w:pPr>
      <w:r>
        <w:rPr>
          <w:b/>
          <w:bCs/>
        </w:rPr>
        <w:t>Summary (Harvard Style):</w:t>
      </w:r>
      <w:r>
        <w:t xml:space="preserve"> Sun (2025) addressed financial system risks by developing a </w:t>
      </w:r>
      <w:proofErr w:type="spellStart"/>
      <w:r>
        <w:t>GraphSAGE</w:t>
      </w:r>
      <w:proofErr w:type="spellEnd"/>
      <w:r>
        <w:t xml:space="preserve">-based prediction model tailored for complex transaction networks. The research demonstrated that integrating structural features with node attribute embeddings significantly enhances the accuracy of risk identification (Sun, 2025). By applying weighted sampling and a </w:t>
      </w:r>
      <w:proofErr w:type="spellStart"/>
      <w:r>
        <w:t>softmax</w:t>
      </w:r>
      <w:proofErr w:type="spellEnd"/>
      <w:r>
        <w:t xml:space="preserve"> classifier, the model effectively fits objective functions for risk distribution, although the escalating complexity of globalized markets remains a continuous challenge (Sun, 2025).</w:t>
      </w:r>
    </w:p>
    <w:p w14:paraId="15391208" w14:textId="70AF59E5" w:rsidR="002B416D" w:rsidRDefault="002B416D" w:rsidP="002B416D">
      <w:pPr>
        <w:pStyle w:val="NormalWeb"/>
        <w:ind w:left="360"/>
      </w:pPr>
      <w:r>
        <w:rPr>
          <w:b/>
          <w:bCs/>
        </w:rPr>
        <w:t>Main Author:</w:t>
      </w:r>
      <w:r>
        <w:t xml:space="preserve"> </w:t>
      </w:r>
      <w:proofErr w:type="spellStart"/>
      <w:r>
        <w:t>Yuemei</w:t>
      </w:r>
      <w:proofErr w:type="spellEnd"/>
      <w:r>
        <w:t xml:space="preserve"> Sun.</w:t>
      </w:r>
    </w:p>
    <w:p w14:paraId="49758A3B" w14:textId="1218905E" w:rsidR="002B416D" w:rsidRDefault="002B416D" w:rsidP="002B416D">
      <w:pPr>
        <w:pStyle w:val="NormalWeb"/>
        <w:ind w:left="360"/>
      </w:pPr>
      <w:r>
        <w:rPr>
          <w:b/>
          <w:bCs/>
        </w:rPr>
        <w:t>Year Published:</w:t>
      </w:r>
      <w:r>
        <w:t xml:space="preserve"> 2025.</w:t>
      </w:r>
    </w:p>
    <w:p w14:paraId="3D44E4A8" w14:textId="53672876" w:rsidR="002B416D" w:rsidRDefault="002B416D" w:rsidP="002B416D">
      <w:pPr>
        <w:pStyle w:val="NormalWeb"/>
        <w:ind w:left="360"/>
      </w:pPr>
      <w:r>
        <w:rPr>
          <w:b/>
          <w:bCs/>
        </w:rPr>
        <w:t>Dataset Used:</w:t>
      </w:r>
      <w:r>
        <w:t xml:space="preserve"> Integrated complex network graph data based on trading market risk indicator systems.</w:t>
      </w:r>
    </w:p>
    <w:p w14:paraId="1704D81A" w14:textId="37880731" w:rsidR="002B416D" w:rsidRDefault="002B416D" w:rsidP="002B416D">
      <w:pPr>
        <w:pStyle w:val="NormalWeb"/>
        <w:ind w:left="360"/>
      </w:pPr>
      <w:r>
        <w:rPr>
          <w:b/>
          <w:bCs/>
        </w:rPr>
        <w:t>Models Implemented:</w:t>
      </w:r>
      <w:r>
        <w:t xml:space="preserve"> Weighted sampling </w:t>
      </w:r>
      <w:proofErr w:type="spellStart"/>
      <w:r>
        <w:rPr>
          <w:b/>
          <w:bCs/>
        </w:rPr>
        <w:t>GraphSAGE</w:t>
      </w:r>
      <w:proofErr w:type="spellEnd"/>
      <w:r>
        <w:t xml:space="preserve"> (Graph Neural Network) with improved node feature embedding.</w:t>
      </w:r>
    </w:p>
    <w:p w14:paraId="2FE31378" w14:textId="7888B1D9" w:rsidR="002B416D" w:rsidRDefault="002B416D" w:rsidP="002B416D">
      <w:pPr>
        <w:pStyle w:val="NormalWeb"/>
        <w:ind w:left="360"/>
      </w:pPr>
      <w:r>
        <w:rPr>
          <w:b/>
          <w:bCs/>
        </w:rPr>
        <w:t>Results Achieved:</w:t>
      </w:r>
      <w:r>
        <w:t xml:space="preserve"> Improved overall accuracy in risk prediction through concatenated attribute and structural features.</w:t>
      </w:r>
    </w:p>
    <w:p w14:paraId="356EBB03" w14:textId="2F1BC3E0" w:rsidR="002B416D" w:rsidRDefault="002B416D" w:rsidP="002B416D">
      <w:pPr>
        <w:pStyle w:val="NormalWeb"/>
        <w:ind w:left="360"/>
      </w:pPr>
      <w:r>
        <w:rPr>
          <w:b/>
          <w:bCs/>
        </w:rPr>
        <w:t>Findings:</w:t>
      </w:r>
      <w:r>
        <w:t xml:space="preserve"> Using cosine similarity to measure node attribute similarity allows for better extraction of structural features in financial networks.</w:t>
      </w:r>
    </w:p>
    <w:p w14:paraId="74092273" w14:textId="57362D88" w:rsidR="002B416D" w:rsidRDefault="002B416D" w:rsidP="002B416D">
      <w:pPr>
        <w:pStyle w:val="NormalWeb"/>
        <w:ind w:left="360"/>
      </w:pPr>
      <w:r>
        <w:rPr>
          <w:b/>
          <w:bCs/>
        </w:rPr>
        <w:t>Limitations:</w:t>
      </w:r>
      <w:r>
        <w:t xml:space="preserve"> The model's complexity increases with the deepening of globalization and the continuous development of financial markets.</w:t>
      </w:r>
    </w:p>
    <w:p w14:paraId="62BB2A48" w14:textId="55BD7779" w:rsidR="002B416D" w:rsidRDefault="002B416D" w:rsidP="002B416D"/>
    <w:p w14:paraId="609D3346" w14:textId="09C4E7DD" w:rsidR="002B416D" w:rsidRDefault="002B416D" w:rsidP="002B416D"/>
    <w:p w14:paraId="61FFBE2F" w14:textId="2B2FF40E" w:rsidR="002B416D" w:rsidRDefault="002B416D" w:rsidP="002B416D"/>
    <w:p w14:paraId="69B294E6" w14:textId="03073744" w:rsidR="002B416D" w:rsidRDefault="002B416D" w:rsidP="002B416D"/>
    <w:p w14:paraId="46DFDAE8" w14:textId="14DDE0C2" w:rsidR="002B416D" w:rsidRDefault="002B416D" w:rsidP="002B416D"/>
    <w:p w14:paraId="1F04413B" w14:textId="0147243E" w:rsidR="002B416D" w:rsidRDefault="002B416D" w:rsidP="002B416D"/>
    <w:p w14:paraId="21460DA8" w14:textId="1786A32D" w:rsidR="002B416D" w:rsidRDefault="002B416D" w:rsidP="002B416D"/>
    <w:p w14:paraId="232EBCB8" w14:textId="530AA5FD" w:rsidR="002B416D" w:rsidRDefault="002B416D" w:rsidP="002B416D"/>
    <w:p w14:paraId="5A8EB383" w14:textId="2F898D98" w:rsidR="002B416D" w:rsidRDefault="002B416D" w:rsidP="002B416D"/>
    <w:p w14:paraId="13BB6DE7" w14:textId="1873FC14" w:rsidR="002B416D" w:rsidRDefault="002B416D" w:rsidP="002B416D"/>
    <w:p w14:paraId="2028C560" w14:textId="27C2A2AD"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t>Paper 1</w:t>
      </w:r>
      <w:r w:rsidRPr="002B416D">
        <w:rPr>
          <w:rFonts w:ascii="Times New Roman" w:eastAsia="Times New Roman" w:hAnsi="Times New Roman" w:cs="Times New Roman"/>
          <w:b/>
          <w:bCs/>
          <w:sz w:val="27"/>
          <w:szCs w:val="27"/>
        </w:rPr>
        <w:t>2</w:t>
      </w:r>
    </w:p>
    <w:p w14:paraId="4EC2BD8F" w14:textId="239B7833"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t xml:space="preserve"> </w:t>
      </w:r>
      <w:hyperlink r:id="rId18" w:history="1">
        <w:r w:rsidRPr="002B416D">
          <w:rPr>
            <w:rStyle w:val="Hyperlink"/>
            <w:rFonts w:ascii="Times New Roman" w:eastAsia="Times New Roman" w:hAnsi="Times New Roman" w:cs="Times New Roman"/>
            <w:b/>
            <w:bCs/>
            <w:sz w:val="27"/>
            <w:szCs w:val="27"/>
          </w:rPr>
          <w:t>https://www.sciencedirect.com/science/article/pii/S1877050925014140</w:t>
        </w:r>
      </w:hyperlink>
    </w:p>
    <w:p w14:paraId="781C6C11" w14:textId="77777777" w:rsidR="002B416D" w:rsidRDefault="002B416D" w:rsidP="002B416D">
      <w:pPr>
        <w:pStyle w:val="NormalWeb"/>
        <w:ind w:left="360"/>
      </w:pPr>
      <w:r>
        <w:rPr>
          <w:b/>
          <w:bCs/>
        </w:rPr>
        <w:t>Summary (Harvard Style):</w:t>
      </w:r>
      <w:r>
        <w:t xml:space="preserve"> Dash et al. (2025) proposed a novel healthcare fraud detection framework that combines Random Forest and KNN algorithms with SMOTE. The study found that synthetic data generation is essential for training models on datasets where legitimate claims significantly outnumber fraudulent ones (Dash et al., 2025). This integrated approach leads to superior detection accuracy, providing a robust solution for preserving healthcare resources, though it necessitates extensive pre-processing of imbalanced data (Dash et al., 2025).</w:t>
      </w:r>
    </w:p>
    <w:p w14:paraId="35FDD534" w14:textId="3EA9FA86" w:rsidR="002B416D" w:rsidRDefault="002B416D" w:rsidP="002B416D">
      <w:pPr>
        <w:pStyle w:val="NormalWeb"/>
        <w:ind w:left="360"/>
      </w:pPr>
      <w:r>
        <w:rPr>
          <w:b/>
          <w:bCs/>
        </w:rPr>
        <w:t>Main Author:</w:t>
      </w:r>
      <w:r>
        <w:t xml:space="preserve"> Dipti Dash.</w:t>
      </w:r>
    </w:p>
    <w:p w14:paraId="65E8EB5A" w14:textId="19FCC19C" w:rsidR="002B416D" w:rsidRDefault="002B416D" w:rsidP="002B416D">
      <w:pPr>
        <w:pStyle w:val="NormalWeb"/>
        <w:ind w:left="360"/>
      </w:pPr>
      <w:r>
        <w:rPr>
          <w:b/>
          <w:bCs/>
        </w:rPr>
        <w:t>Year Published:</w:t>
      </w:r>
      <w:r>
        <w:t xml:space="preserve"> 2025.</w:t>
      </w:r>
    </w:p>
    <w:p w14:paraId="3399D621" w14:textId="109C2E14" w:rsidR="002B416D" w:rsidRDefault="002B416D" w:rsidP="002B416D">
      <w:pPr>
        <w:pStyle w:val="NormalWeb"/>
        <w:ind w:left="360"/>
      </w:pPr>
      <w:r>
        <w:rPr>
          <w:b/>
          <w:bCs/>
        </w:rPr>
        <w:t>Dataset Used:</w:t>
      </w:r>
      <w:r>
        <w:t xml:space="preserve"> Healthcare claims datasets characterized by high class imbalance.</w:t>
      </w:r>
    </w:p>
    <w:p w14:paraId="2FB88230" w14:textId="52A075C7" w:rsidR="002B416D" w:rsidRDefault="002B416D" w:rsidP="002B416D">
      <w:pPr>
        <w:pStyle w:val="NormalWeb"/>
        <w:ind w:left="360"/>
      </w:pPr>
      <w:r>
        <w:rPr>
          <w:b/>
          <w:bCs/>
        </w:rPr>
        <w:t>Models Implemented:</w:t>
      </w:r>
      <w:r>
        <w:t xml:space="preserve"> Integrated </w:t>
      </w:r>
      <w:r>
        <w:rPr>
          <w:b/>
          <w:bCs/>
        </w:rPr>
        <w:t>Random Forest</w:t>
      </w:r>
      <w:r>
        <w:t xml:space="preserve"> and </w:t>
      </w:r>
      <w:r>
        <w:rPr>
          <w:b/>
          <w:bCs/>
        </w:rPr>
        <w:t>K-Nearest Neighbors (KNN)</w:t>
      </w:r>
      <w:r>
        <w:t xml:space="preserve"> with </w:t>
      </w:r>
      <w:r>
        <w:rPr>
          <w:b/>
          <w:bCs/>
        </w:rPr>
        <w:t>SMOTE</w:t>
      </w:r>
      <w:r>
        <w:t xml:space="preserve"> (Synthetic Minority Over-sampling Technique).</w:t>
      </w:r>
    </w:p>
    <w:p w14:paraId="546728E1" w14:textId="70D33C31" w:rsidR="002B416D" w:rsidRDefault="002B416D" w:rsidP="002B416D">
      <w:pPr>
        <w:pStyle w:val="NormalWeb"/>
        <w:ind w:left="360"/>
      </w:pPr>
      <w:r>
        <w:rPr>
          <w:b/>
          <w:bCs/>
        </w:rPr>
        <w:t>Results Achieved:</w:t>
      </w:r>
      <w:r>
        <w:t xml:space="preserve"> Enhanced learning capabilities and improved detection accuracy for fraudulent claims.</w:t>
      </w:r>
    </w:p>
    <w:p w14:paraId="1498177B" w14:textId="72B90907" w:rsidR="002B416D" w:rsidRDefault="002B416D" w:rsidP="002B416D">
      <w:pPr>
        <w:pStyle w:val="NormalWeb"/>
        <w:ind w:left="360"/>
      </w:pPr>
      <w:r>
        <w:rPr>
          <w:b/>
          <w:bCs/>
        </w:rPr>
        <w:t>Findings:</w:t>
      </w:r>
      <w:r>
        <w:t xml:space="preserve"> Generating synthetic samples of fraudulent claims effectively overcomes the problem where legitimate transactions vastly outnumber fraudulent ones.</w:t>
      </w:r>
    </w:p>
    <w:p w14:paraId="29C9980F" w14:textId="3F9C3AAB" w:rsidR="002B416D" w:rsidRDefault="002B416D" w:rsidP="002B416D">
      <w:pPr>
        <w:pStyle w:val="NormalWeb"/>
        <w:ind w:left="360"/>
      </w:pPr>
      <w:r>
        <w:rPr>
          <w:b/>
          <w:bCs/>
        </w:rPr>
        <w:t>Limitations:</w:t>
      </w:r>
      <w:r>
        <w:t xml:space="preserve"> Requires thorough data preparation and the creation of complex integrated models to manage imbalance.</w:t>
      </w:r>
    </w:p>
    <w:p w14:paraId="349A57D8" w14:textId="09F17C25" w:rsidR="002B416D" w:rsidRDefault="002B416D" w:rsidP="002B416D">
      <w:pPr>
        <w:pStyle w:val="NormalWeb"/>
      </w:pPr>
    </w:p>
    <w:p w14:paraId="10345CAE" w14:textId="43D42C65" w:rsidR="002B416D" w:rsidRDefault="002B416D" w:rsidP="002B416D">
      <w:pPr>
        <w:pStyle w:val="NormalWeb"/>
      </w:pPr>
    </w:p>
    <w:p w14:paraId="3DB7E679" w14:textId="53118A3F" w:rsidR="002B416D" w:rsidRDefault="002B416D" w:rsidP="002B416D">
      <w:pPr>
        <w:pStyle w:val="NormalWeb"/>
      </w:pPr>
    </w:p>
    <w:p w14:paraId="62F16801" w14:textId="622FD563" w:rsidR="002B416D" w:rsidRDefault="002B416D" w:rsidP="002B416D">
      <w:pPr>
        <w:pStyle w:val="NormalWeb"/>
      </w:pPr>
    </w:p>
    <w:p w14:paraId="601A2DCD" w14:textId="675BEE75" w:rsidR="002B416D" w:rsidRDefault="002B416D" w:rsidP="002B416D">
      <w:pPr>
        <w:pStyle w:val="NormalWeb"/>
      </w:pPr>
    </w:p>
    <w:p w14:paraId="4CD7E84D" w14:textId="11F7BE19" w:rsidR="002B416D" w:rsidRDefault="002B416D" w:rsidP="002B416D">
      <w:pPr>
        <w:pStyle w:val="NormalWeb"/>
      </w:pPr>
    </w:p>
    <w:p w14:paraId="7AAA89BC" w14:textId="7B72F53E" w:rsidR="002B416D" w:rsidRDefault="002B416D" w:rsidP="002B416D">
      <w:pPr>
        <w:pStyle w:val="NormalWeb"/>
      </w:pPr>
    </w:p>
    <w:p w14:paraId="57A338DA" w14:textId="3AC3D54D"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lastRenderedPageBreak/>
        <w:t>Paper 1</w:t>
      </w:r>
      <w:r w:rsidRPr="002B416D">
        <w:rPr>
          <w:rFonts w:ascii="Times New Roman" w:eastAsia="Times New Roman" w:hAnsi="Times New Roman" w:cs="Times New Roman"/>
          <w:b/>
          <w:bCs/>
          <w:sz w:val="27"/>
          <w:szCs w:val="27"/>
        </w:rPr>
        <w:t>3</w:t>
      </w:r>
    </w:p>
    <w:p w14:paraId="021F9BD1" w14:textId="279E07F1"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t xml:space="preserve"> </w:t>
      </w:r>
      <w:hyperlink r:id="rId19" w:history="1">
        <w:r w:rsidRPr="002B416D">
          <w:rPr>
            <w:rStyle w:val="Hyperlink"/>
            <w:rFonts w:ascii="Times New Roman" w:eastAsia="Times New Roman" w:hAnsi="Times New Roman" w:cs="Times New Roman"/>
            <w:b/>
            <w:bCs/>
            <w:sz w:val="27"/>
            <w:szCs w:val="27"/>
          </w:rPr>
          <w:t>https://www.sciencedirect.com/science/article/pii/S2666764925000372</w:t>
        </w:r>
      </w:hyperlink>
    </w:p>
    <w:p w14:paraId="6E89A6AE" w14:textId="77777777" w:rsidR="002B416D" w:rsidRDefault="002B416D" w:rsidP="002B416D">
      <w:pPr>
        <w:pStyle w:val="NormalWeb"/>
        <w:ind w:left="360"/>
      </w:pPr>
      <w:r>
        <w:rPr>
          <w:b/>
          <w:bCs/>
        </w:rPr>
        <w:t>Summary (Harvard Style):</w:t>
      </w:r>
      <w:r>
        <w:t xml:space="preserve"> Chen et al. (2025) conducted an extensive review of deep learning advancements, highlighting the shift toward Graph Convolutional Networks (GCNs) for detecting complex anomalies. The authors argue that while GCNs offer superior performance over traditional regression models, the industry must navigate significant regulatory challenges regarding data privacy and consumer control (Chen et al., 2025). Ultimately, the roadmap for secure finance involves integrating cutting-edge ML with robust operational governance (Chen et al., 2025).</w:t>
      </w:r>
    </w:p>
    <w:p w14:paraId="1BE41960" w14:textId="1A23110B" w:rsidR="002B416D" w:rsidRDefault="002B416D" w:rsidP="002B416D">
      <w:pPr>
        <w:pStyle w:val="NormalWeb"/>
        <w:ind w:left="360"/>
      </w:pPr>
      <w:r>
        <w:rPr>
          <w:b/>
          <w:bCs/>
        </w:rPr>
        <w:t>Main Author:</w:t>
      </w:r>
      <w:r>
        <w:t xml:space="preserve"> </w:t>
      </w:r>
      <w:proofErr w:type="spellStart"/>
      <w:r>
        <w:t>Yisong</w:t>
      </w:r>
      <w:proofErr w:type="spellEnd"/>
      <w:r>
        <w:t xml:space="preserve"> Chen.</w:t>
      </w:r>
    </w:p>
    <w:p w14:paraId="18AE401C" w14:textId="4E5196E1" w:rsidR="002B416D" w:rsidRDefault="002B416D" w:rsidP="002B416D">
      <w:pPr>
        <w:pStyle w:val="NormalWeb"/>
        <w:ind w:left="360"/>
      </w:pPr>
      <w:r>
        <w:rPr>
          <w:b/>
          <w:bCs/>
        </w:rPr>
        <w:t>Year Published:</w:t>
      </w:r>
      <w:r>
        <w:t xml:space="preserve"> 2025.</w:t>
      </w:r>
    </w:p>
    <w:p w14:paraId="6FDE298B" w14:textId="2B16254F" w:rsidR="002B416D" w:rsidRDefault="002B416D" w:rsidP="002B416D">
      <w:pPr>
        <w:pStyle w:val="NormalWeb"/>
        <w:ind w:left="360"/>
      </w:pPr>
      <w:r>
        <w:rPr>
          <w:b/>
          <w:bCs/>
        </w:rPr>
        <w:t>Dataset Used:</w:t>
      </w:r>
      <w:r>
        <w:t xml:space="preserve"> Systematic review of diverse datasets including banking, credit card, and regulatory KYC profiles.</w:t>
      </w:r>
    </w:p>
    <w:p w14:paraId="38EC9C41" w14:textId="0BA20CF0" w:rsidR="002B416D" w:rsidRDefault="002B416D" w:rsidP="002B416D">
      <w:pPr>
        <w:pStyle w:val="NormalWeb"/>
        <w:ind w:left="360"/>
      </w:pPr>
      <w:r>
        <w:rPr>
          <w:b/>
          <w:bCs/>
        </w:rPr>
        <w:t>Models Implemented:</w:t>
      </w:r>
      <w:r>
        <w:t xml:space="preserve"> Review of </w:t>
      </w:r>
      <w:r>
        <w:rPr>
          <w:b/>
          <w:bCs/>
        </w:rPr>
        <w:t>GCNs (Graph Convolutional Networks)</w:t>
      </w:r>
      <w:r>
        <w:t xml:space="preserve">, </w:t>
      </w:r>
      <w:r>
        <w:rPr>
          <w:b/>
          <w:bCs/>
        </w:rPr>
        <w:t>Federated Learning</w:t>
      </w:r>
      <w:r>
        <w:t xml:space="preserve">, and </w:t>
      </w:r>
      <w:r>
        <w:rPr>
          <w:b/>
          <w:bCs/>
        </w:rPr>
        <w:t>GANs</w:t>
      </w:r>
      <w:r>
        <w:t>.</w:t>
      </w:r>
    </w:p>
    <w:p w14:paraId="68332CAC" w14:textId="62D7005E" w:rsidR="002B416D" w:rsidRDefault="002B416D" w:rsidP="002B416D">
      <w:pPr>
        <w:pStyle w:val="NormalWeb"/>
        <w:ind w:left="360"/>
      </w:pPr>
      <w:r>
        <w:rPr>
          <w:b/>
          <w:bCs/>
        </w:rPr>
        <w:t>Results Achieved:</w:t>
      </w:r>
      <w:r>
        <w:t xml:space="preserve"> Identified that GCNs consistently outperform traditional models like Logistic Regression in relationship-based fraud.</w:t>
      </w:r>
    </w:p>
    <w:p w14:paraId="0E45B222" w14:textId="6D36044A" w:rsidR="002B416D" w:rsidRDefault="002B416D" w:rsidP="002B416D">
      <w:pPr>
        <w:pStyle w:val="NormalWeb"/>
        <w:ind w:left="360"/>
      </w:pPr>
      <w:r>
        <w:rPr>
          <w:b/>
          <w:bCs/>
        </w:rPr>
        <w:t>Findings:</w:t>
      </w:r>
      <w:r>
        <w:t xml:space="preserve"> The integration of regulatory datasets and governance frameworks is critical for developing resilient and trusted solutions.</w:t>
      </w:r>
    </w:p>
    <w:p w14:paraId="22CF6831" w14:textId="4C4F8B89" w:rsidR="002B416D" w:rsidRDefault="002B416D" w:rsidP="002B416D">
      <w:pPr>
        <w:pStyle w:val="NormalWeb"/>
        <w:ind w:left="360"/>
      </w:pPr>
      <w:r>
        <w:rPr>
          <w:b/>
          <w:bCs/>
        </w:rPr>
        <w:t>Limitations:</w:t>
      </w:r>
      <w:r>
        <w:t xml:space="preserve"> Balancing consumer control (CCPA) and data minimization with the data-hungry nature of ML systems.</w:t>
      </w:r>
    </w:p>
    <w:p w14:paraId="043746C9" w14:textId="634CD9B9" w:rsidR="002B416D" w:rsidRDefault="002B416D" w:rsidP="002B416D">
      <w:pPr>
        <w:spacing w:before="100" w:beforeAutospacing="1" w:after="100" w:afterAutospacing="1" w:line="240" w:lineRule="auto"/>
        <w:outlineLvl w:val="2"/>
      </w:pPr>
    </w:p>
    <w:p w14:paraId="16496B59" w14:textId="19A7E058" w:rsidR="002B416D" w:rsidRDefault="002B416D" w:rsidP="002B416D">
      <w:pPr>
        <w:spacing w:before="100" w:beforeAutospacing="1" w:after="100" w:afterAutospacing="1" w:line="240" w:lineRule="auto"/>
        <w:outlineLvl w:val="2"/>
      </w:pPr>
    </w:p>
    <w:p w14:paraId="58564D7C" w14:textId="01E76CC3" w:rsidR="002B416D" w:rsidRDefault="002B416D" w:rsidP="002B416D">
      <w:pPr>
        <w:spacing w:before="100" w:beforeAutospacing="1" w:after="100" w:afterAutospacing="1" w:line="240" w:lineRule="auto"/>
        <w:outlineLvl w:val="2"/>
      </w:pPr>
    </w:p>
    <w:p w14:paraId="264418BB" w14:textId="1D759801" w:rsidR="002B416D" w:rsidRDefault="002B416D" w:rsidP="002B416D">
      <w:pPr>
        <w:spacing w:before="100" w:beforeAutospacing="1" w:after="100" w:afterAutospacing="1" w:line="240" w:lineRule="auto"/>
        <w:outlineLvl w:val="2"/>
      </w:pPr>
    </w:p>
    <w:p w14:paraId="43550F37" w14:textId="31359B4E" w:rsidR="002B416D" w:rsidRDefault="002B416D" w:rsidP="002B416D">
      <w:pPr>
        <w:spacing w:before="100" w:beforeAutospacing="1" w:after="100" w:afterAutospacing="1" w:line="240" w:lineRule="auto"/>
        <w:outlineLvl w:val="2"/>
      </w:pPr>
    </w:p>
    <w:p w14:paraId="7093CF82" w14:textId="718C95B3" w:rsidR="002B416D" w:rsidRDefault="002B416D" w:rsidP="002B416D">
      <w:pPr>
        <w:spacing w:before="100" w:beforeAutospacing="1" w:after="100" w:afterAutospacing="1" w:line="240" w:lineRule="auto"/>
        <w:outlineLvl w:val="2"/>
      </w:pPr>
    </w:p>
    <w:p w14:paraId="3957EE63" w14:textId="7D611744" w:rsidR="002B416D" w:rsidRDefault="002B416D" w:rsidP="002B416D">
      <w:pPr>
        <w:spacing w:before="100" w:beforeAutospacing="1" w:after="100" w:afterAutospacing="1" w:line="240" w:lineRule="auto"/>
        <w:outlineLvl w:val="2"/>
      </w:pPr>
    </w:p>
    <w:p w14:paraId="7DB6D84A" w14:textId="7ADEF6D7"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lastRenderedPageBreak/>
        <w:t>Paper 1</w:t>
      </w:r>
      <w:r w:rsidRPr="002B416D">
        <w:rPr>
          <w:rFonts w:ascii="Times New Roman" w:eastAsia="Times New Roman" w:hAnsi="Times New Roman" w:cs="Times New Roman"/>
          <w:b/>
          <w:bCs/>
          <w:sz w:val="27"/>
          <w:szCs w:val="27"/>
        </w:rPr>
        <w:t>4</w:t>
      </w:r>
    </w:p>
    <w:p w14:paraId="6A9488F0" w14:textId="46E8BA7B"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t xml:space="preserve"> </w:t>
      </w:r>
      <w:hyperlink r:id="rId20" w:history="1">
        <w:r w:rsidRPr="002B416D">
          <w:rPr>
            <w:rStyle w:val="Hyperlink"/>
            <w:rFonts w:ascii="Times New Roman" w:eastAsia="Times New Roman" w:hAnsi="Times New Roman" w:cs="Times New Roman"/>
            <w:b/>
            <w:bCs/>
            <w:sz w:val="27"/>
            <w:szCs w:val="27"/>
          </w:rPr>
          <w:t>https://www.sciencedirect.com/science/article/pii/S277266222500075X</w:t>
        </w:r>
      </w:hyperlink>
    </w:p>
    <w:p w14:paraId="0F4E3B8A" w14:textId="77777777" w:rsidR="002B416D" w:rsidRDefault="002B416D" w:rsidP="002B416D">
      <w:pPr>
        <w:pStyle w:val="NormalWeb"/>
        <w:ind w:left="360"/>
      </w:pPr>
      <w:r>
        <w:rPr>
          <w:b/>
          <w:bCs/>
        </w:rPr>
        <w:t>Summary (Harvard Style):</w:t>
      </w:r>
      <w:r>
        <w:t xml:space="preserve"> Jacob, </w:t>
      </w:r>
      <w:proofErr w:type="spellStart"/>
      <w:r>
        <w:t>Shafaraz</w:t>
      </w:r>
      <w:proofErr w:type="spellEnd"/>
      <w:r>
        <w:t xml:space="preserve">, and Nagarajan (2025) introduced a hybrid BERT-LSTM model optimized by Golden Eagle-Assisted </w:t>
      </w:r>
      <w:proofErr w:type="spellStart"/>
      <w:r>
        <w:t>Optimisation</w:t>
      </w:r>
      <w:proofErr w:type="spellEnd"/>
      <w:r>
        <w:t xml:space="preserve"> (GEAO) for automobile insurance fraud detection. By leveraging GEAO for precise feature selection, the framework achieved a high accuracy of 99.02% on car claim data (Jacob, </w:t>
      </w:r>
      <w:proofErr w:type="spellStart"/>
      <w:r>
        <w:t>Shafaraz</w:t>
      </w:r>
      <w:proofErr w:type="spellEnd"/>
      <w:r>
        <w:t xml:space="preserve"> and Nagarajan, 2025). This approach addresses the limitations of expert-dependent systems, providing a highly scalable and effective tool for mitigating the massive financial losses prevalent in the insurance sector (Jacob, </w:t>
      </w:r>
      <w:proofErr w:type="spellStart"/>
      <w:r>
        <w:t>Shafaraz</w:t>
      </w:r>
      <w:proofErr w:type="spellEnd"/>
      <w:r>
        <w:t xml:space="preserve"> and Nagarajan, 2025).</w:t>
      </w:r>
    </w:p>
    <w:p w14:paraId="6ABDF17B" w14:textId="1FDBA418" w:rsidR="002B416D" w:rsidRDefault="002B416D" w:rsidP="002B416D">
      <w:pPr>
        <w:pStyle w:val="NormalWeb"/>
        <w:ind w:left="360"/>
      </w:pPr>
      <w:r>
        <w:rPr>
          <w:b/>
          <w:bCs/>
        </w:rPr>
        <w:t>Main Author:</w:t>
      </w:r>
      <w:r>
        <w:t xml:space="preserve"> </w:t>
      </w:r>
      <w:proofErr w:type="spellStart"/>
      <w:r>
        <w:t>Kavikumar</w:t>
      </w:r>
      <w:proofErr w:type="spellEnd"/>
      <w:r>
        <w:t xml:space="preserve"> Jacob.</w:t>
      </w:r>
    </w:p>
    <w:p w14:paraId="13E5E93B" w14:textId="4832F686" w:rsidR="002B416D" w:rsidRDefault="002B416D" w:rsidP="002B416D">
      <w:pPr>
        <w:pStyle w:val="NormalWeb"/>
        <w:ind w:left="360"/>
      </w:pPr>
      <w:r>
        <w:rPr>
          <w:b/>
          <w:bCs/>
        </w:rPr>
        <w:t>Year Published:</w:t>
      </w:r>
      <w:r>
        <w:t xml:space="preserve"> 2025.</w:t>
      </w:r>
    </w:p>
    <w:p w14:paraId="76314556" w14:textId="6628494B" w:rsidR="002B416D" w:rsidRDefault="002B416D" w:rsidP="002B416D">
      <w:pPr>
        <w:pStyle w:val="NormalWeb"/>
        <w:ind w:left="360"/>
      </w:pPr>
      <w:r>
        <w:rPr>
          <w:b/>
          <w:bCs/>
        </w:rPr>
        <w:t>Dataset Used:</w:t>
      </w:r>
      <w:r>
        <w:t xml:space="preserve"> The </w:t>
      </w:r>
      <w:r>
        <w:rPr>
          <w:rStyle w:val="HTMLCode"/>
        </w:rPr>
        <w:t>carclaim.txt</w:t>
      </w:r>
      <w:r>
        <w:t xml:space="preserve"> automobile insurance dataset.</w:t>
      </w:r>
    </w:p>
    <w:p w14:paraId="5B3DEA54" w14:textId="3290C18D" w:rsidR="002B416D" w:rsidRDefault="002B416D" w:rsidP="002B416D">
      <w:pPr>
        <w:pStyle w:val="NormalWeb"/>
        <w:ind w:left="360"/>
      </w:pPr>
      <w:r>
        <w:rPr>
          <w:b/>
          <w:bCs/>
        </w:rPr>
        <w:t>Models Implemented:</w:t>
      </w:r>
      <w:r>
        <w:t xml:space="preserve"> Hybrid </w:t>
      </w:r>
      <w:r>
        <w:rPr>
          <w:b/>
          <w:bCs/>
        </w:rPr>
        <w:t>BERT-LSTM</w:t>
      </w:r>
      <w:r>
        <w:t xml:space="preserve"> with </w:t>
      </w:r>
      <w:r>
        <w:rPr>
          <w:b/>
          <w:bCs/>
        </w:rPr>
        <w:t xml:space="preserve">Golden Eagle-Assisted </w:t>
      </w:r>
      <w:proofErr w:type="spellStart"/>
      <w:r>
        <w:rPr>
          <w:b/>
          <w:bCs/>
        </w:rPr>
        <w:t>Optimisation</w:t>
      </w:r>
      <w:proofErr w:type="spellEnd"/>
      <w:r>
        <w:rPr>
          <w:b/>
          <w:bCs/>
        </w:rPr>
        <w:t xml:space="preserve"> (GEAO)</w:t>
      </w:r>
      <w:r>
        <w:t xml:space="preserve"> for feature selection.</w:t>
      </w:r>
    </w:p>
    <w:p w14:paraId="71537C8B" w14:textId="765E0900" w:rsidR="002B416D" w:rsidRDefault="002B416D" w:rsidP="002B416D">
      <w:pPr>
        <w:pStyle w:val="NormalWeb"/>
        <w:ind w:left="360"/>
      </w:pPr>
      <w:r>
        <w:rPr>
          <w:b/>
          <w:bCs/>
        </w:rPr>
        <w:t>Results Achieved:</w:t>
      </w:r>
      <w:r>
        <w:t xml:space="preserve"> </w:t>
      </w:r>
      <w:r>
        <w:rPr>
          <w:b/>
          <w:bCs/>
        </w:rPr>
        <w:t>99.02% accuracy</w:t>
      </w:r>
      <w:r>
        <w:t xml:space="preserve"> and </w:t>
      </w:r>
      <w:r>
        <w:rPr>
          <w:b/>
          <w:bCs/>
        </w:rPr>
        <w:t>99.1% recall</w:t>
      </w:r>
      <w:r>
        <w:t>.</w:t>
      </w:r>
    </w:p>
    <w:p w14:paraId="2ADDCD25" w14:textId="108C297B" w:rsidR="002B416D" w:rsidRDefault="002B416D" w:rsidP="002B416D">
      <w:pPr>
        <w:pStyle w:val="NormalWeb"/>
        <w:ind w:left="360"/>
      </w:pPr>
      <w:r>
        <w:rPr>
          <w:b/>
          <w:bCs/>
        </w:rPr>
        <w:t>Findings:</w:t>
      </w:r>
      <w:r>
        <w:t xml:space="preserve"> Using GEAO to select a subset of features significantly improves the efficiency of hybrid deep learning models in processing enormous claim data.</w:t>
      </w:r>
    </w:p>
    <w:p w14:paraId="1A13C69B" w14:textId="6C201D7C" w:rsidR="002B416D" w:rsidRDefault="002B416D" w:rsidP="002B416D">
      <w:pPr>
        <w:pStyle w:val="NormalWeb"/>
        <w:ind w:left="360"/>
      </w:pPr>
      <w:r>
        <w:rPr>
          <w:b/>
          <w:bCs/>
        </w:rPr>
        <w:t>Limitations:</w:t>
      </w:r>
      <w:r>
        <w:t xml:space="preserve"> Conventional models depend too heavily on expert knowledge, which is difficult to scale for massive claim volumes.</w:t>
      </w:r>
    </w:p>
    <w:p w14:paraId="6604C04F" w14:textId="77777777" w:rsidR="002B416D" w:rsidRDefault="002B416D" w:rsidP="002B416D">
      <w:pPr>
        <w:spacing w:before="100" w:beforeAutospacing="1" w:after="100" w:afterAutospacing="1" w:line="240" w:lineRule="auto"/>
        <w:outlineLvl w:val="2"/>
      </w:pPr>
    </w:p>
    <w:p w14:paraId="7F912149" w14:textId="153FEC94" w:rsidR="002B416D" w:rsidRDefault="002B416D" w:rsidP="002B416D">
      <w:pPr>
        <w:spacing w:before="100" w:beforeAutospacing="1" w:after="100" w:afterAutospacing="1" w:line="240" w:lineRule="auto"/>
        <w:outlineLvl w:val="2"/>
      </w:pPr>
    </w:p>
    <w:p w14:paraId="5063B54B" w14:textId="1C2EDBAF" w:rsidR="002B416D" w:rsidRDefault="002B416D" w:rsidP="002B416D">
      <w:pPr>
        <w:spacing w:before="100" w:beforeAutospacing="1" w:after="100" w:afterAutospacing="1" w:line="240" w:lineRule="auto"/>
        <w:outlineLvl w:val="2"/>
      </w:pPr>
    </w:p>
    <w:p w14:paraId="4CAE8F75" w14:textId="5FC24EE6" w:rsidR="002B416D" w:rsidRDefault="002B416D" w:rsidP="002B416D">
      <w:pPr>
        <w:spacing w:before="100" w:beforeAutospacing="1" w:after="100" w:afterAutospacing="1" w:line="240" w:lineRule="auto"/>
        <w:outlineLvl w:val="2"/>
      </w:pPr>
    </w:p>
    <w:p w14:paraId="3C59ADC3" w14:textId="576BF45F" w:rsidR="002B416D" w:rsidRDefault="002B416D" w:rsidP="002B416D">
      <w:pPr>
        <w:spacing w:before="100" w:beforeAutospacing="1" w:after="100" w:afterAutospacing="1" w:line="240" w:lineRule="auto"/>
        <w:outlineLvl w:val="2"/>
      </w:pPr>
    </w:p>
    <w:p w14:paraId="638AB4E1" w14:textId="5B4A09CE" w:rsidR="002B416D" w:rsidRDefault="002B416D" w:rsidP="002B416D">
      <w:pPr>
        <w:spacing w:before="100" w:beforeAutospacing="1" w:after="100" w:afterAutospacing="1" w:line="240" w:lineRule="auto"/>
        <w:outlineLvl w:val="2"/>
      </w:pPr>
    </w:p>
    <w:p w14:paraId="42671D85" w14:textId="08E4508F" w:rsidR="002B416D" w:rsidRDefault="002B416D" w:rsidP="002B416D">
      <w:pPr>
        <w:spacing w:before="100" w:beforeAutospacing="1" w:after="100" w:afterAutospacing="1" w:line="240" w:lineRule="auto"/>
        <w:outlineLvl w:val="2"/>
      </w:pPr>
    </w:p>
    <w:p w14:paraId="52525FC9" w14:textId="3D3173EB" w:rsidR="002B416D" w:rsidRDefault="002B416D" w:rsidP="002B416D">
      <w:pPr>
        <w:spacing w:before="100" w:beforeAutospacing="1" w:after="100" w:afterAutospacing="1" w:line="240" w:lineRule="auto"/>
        <w:outlineLvl w:val="2"/>
      </w:pPr>
    </w:p>
    <w:p w14:paraId="761C6032" w14:textId="4DB04746"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B416D">
        <w:rPr>
          <w:rFonts w:ascii="Times New Roman" w:eastAsia="Times New Roman" w:hAnsi="Times New Roman" w:cs="Times New Roman"/>
          <w:b/>
          <w:bCs/>
          <w:sz w:val="27"/>
          <w:szCs w:val="27"/>
        </w:rPr>
        <w:lastRenderedPageBreak/>
        <w:t>Paper 1</w:t>
      </w:r>
      <w:r w:rsidRPr="002B416D">
        <w:rPr>
          <w:rFonts w:ascii="Times New Roman" w:eastAsia="Times New Roman" w:hAnsi="Times New Roman" w:cs="Times New Roman"/>
          <w:b/>
          <w:bCs/>
          <w:sz w:val="27"/>
          <w:szCs w:val="27"/>
        </w:rPr>
        <w:t>5</w:t>
      </w:r>
    </w:p>
    <w:p w14:paraId="33FC36F6" w14:textId="1929B2F8" w:rsidR="002B416D" w:rsidRPr="002B416D" w:rsidRDefault="002B416D" w:rsidP="002B416D">
      <w:pPr>
        <w:spacing w:before="100" w:beforeAutospacing="1" w:after="100" w:afterAutospacing="1" w:line="240" w:lineRule="auto"/>
        <w:ind w:left="360"/>
        <w:outlineLvl w:val="2"/>
        <w:rPr>
          <w:rFonts w:ascii="Times New Roman" w:eastAsia="Times New Roman" w:hAnsi="Times New Roman" w:cs="Times New Roman"/>
          <w:b/>
          <w:bCs/>
          <w:sz w:val="27"/>
          <w:szCs w:val="27"/>
        </w:rPr>
      </w:pPr>
      <w:proofErr w:type="gramStart"/>
      <w:r w:rsidRPr="002B416D">
        <w:rPr>
          <w:rFonts w:ascii="Times New Roman" w:eastAsia="Times New Roman" w:hAnsi="Times New Roman" w:cs="Times New Roman"/>
          <w:b/>
          <w:bCs/>
          <w:sz w:val="27"/>
          <w:szCs w:val="27"/>
        </w:rPr>
        <w:t>Link :</w:t>
      </w:r>
      <w:proofErr w:type="gramEnd"/>
      <w:r w:rsidRPr="002B416D">
        <w:t xml:space="preserve"> </w:t>
      </w:r>
      <w:hyperlink r:id="rId21" w:history="1">
        <w:r w:rsidRPr="002B416D">
          <w:rPr>
            <w:rStyle w:val="Hyperlink"/>
            <w:rFonts w:ascii="Times New Roman" w:eastAsia="Times New Roman" w:hAnsi="Times New Roman" w:cs="Times New Roman"/>
            <w:b/>
            <w:bCs/>
            <w:sz w:val="27"/>
            <w:szCs w:val="27"/>
          </w:rPr>
          <w:t>https://www.sciencedirect.com/science/article/pii/S0167923626000047</w:t>
        </w:r>
      </w:hyperlink>
    </w:p>
    <w:p w14:paraId="12C67F82" w14:textId="1C828EAA" w:rsidR="002B416D" w:rsidRDefault="002B416D" w:rsidP="002B416D">
      <w:pPr>
        <w:pStyle w:val="NormalWeb"/>
        <w:ind w:left="360"/>
      </w:pPr>
      <w:r>
        <w:rPr>
          <w:b/>
          <w:bCs/>
        </w:rPr>
        <w:t>Summary (Harvard Style):</w:t>
      </w:r>
      <w:r>
        <w:t xml:space="preserve"> Hajek, Novotny, and Munk (2026) developed a Topic-Driven Financial Sentiment Analysis (TDFSA) model that utilizes </w:t>
      </w:r>
      <w:proofErr w:type="spellStart"/>
      <w:r>
        <w:t>FinBERT</w:t>
      </w:r>
      <w:proofErr w:type="spellEnd"/>
      <w:r>
        <w:t xml:space="preserve"> embeddings to detect corporate fraud in annual reports. The research indicates that capturing contextual sentiment within financially relevant topics serves as a vital complement to traditional financial indicators (Hajek, Novotny and Munk, 2026). However, the authors note that evolving reporting strategies, particularly following global regulatory changes, can hinder the generalizability of models trained on older narrative patterns (Hajek, Novotny and Munk, 2026).</w:t>
      </w:r>
      <w:proofErr w:type="gramStart"/>
      <w:r>
        <w:rPr>
          <w:rFonts w:hAnsi="Symbol"/>
        </w:rPr>
        <w:t></w:t>
      </w:r>
      <w:r>
        <w:t xml:space="preserve">  </w:t>
      </w:r>
      <w:r>
        <w:rPr>
          <w:b/>
          <w:bCs/>
        </w:rPr>
        <w:t>Main</w:t>
      </w:r>
      <w:proofErr w:type="gramEnd"/>
      <w:r>
        <w:rPr>
          <w:b/>
          <w:bCs/>
        </w:rPr>
        <w:t xml:space="preserve"> Author:</w:t>
      </w:r>
      <w:r>
        <w:t xml:space="preserve"> Petr Hajek.</w:t>
      </w:r>
    </w:p>
    <w:p w14:paraId="64165512" w14:textId="7137203A" w:rsidR="002B416D" w:rsidRDefault="002B416D" w:rsidP="002B416D">
      <w:pPr>
        <w:pStyle w:val="NormalWeb"/>
        <w:ind w:left="360"/>
      </w:pPr>
      <w:r>
        <w:rPr>
          <w:b/>
          <w:bCs/>
        </w:rPr>
        <w:t>Year Published:</w:t>
      </w:r>
      <w:r>
        <w:t xml:space="preserve"> 2026.</w:t>
      </w:r>
    </w:p>
    <w:p w14:paraId="47CA923E" w14:textId="6ADC38B2" w:rsidR="002B416D" w:rsidRDefault="002B416D" w:rsidP="002B416D">
      <w:pPr>
        <w:pStyle w:val="NormalWeb"/>
        <w:ind w:left="360"/>
      </w:pPr>
      <w:r>
        <w:rPr>
          <w:b/>
          <w:bCs/>
        </w:rPr>
        <w:t>Dataset Used:</w:t>
      </w:r>
      <w:r>
        <w:t xml:space="preserve"> Management Discussion &amp; Analysis (MD&amp;A) sections of annual corporate reports.</w:t>
      </w:r>
    </w:p>
    <w:p w14:paraId="41593448" w14:textId="1D77E699" w:rsidR="002B416D" w:rsidRDefault="002B416D" w:rsidP="002B416D">
      <w:pPr>
        <w:pStyle w:val="NormalWeb"/>
        <w:ind w:left="360"/>
      </w:pPr>
      <w:r>
        <w:rPr>
          <w:b/>
          <w:bCs/>
        </w:rPr>
        <w:t>Models Implemented:</w:t>
      </w:r>
      <w:r>
        <w:t xml:space="preserve"> </w:t>
      </w:r>
      <w:r>
        <w:rPr>
          <w:b/>
          <w:bCs/>
        </w:rPr>
        <w:t>TDFSA</w:t>
      </w:r>
      <w:r>
        <w:t xml:space="preserve"> model using </w:t>
      </w:r>
      <w:proofErr w:type="spellStart"/>
      <w:r>
        <w:rPr>
          <w:b/>
          <w:bCs/>
        </w:rPr>
        <w:t>FinBERT</w:t>
      </w:r>
      <w:proofErr w:type="spellEnd"/>
      <w:r>
        <w:rPr>
          <w:b/>
          <w:bCs/>
        </w:rPr>
        <w:t xml:space="preserve"> embeddings</w:t>
      </w:r>
      <w:r>
        <w:t xml:space="preserve"> and cost-sensitive evaluation.</w:t>
      </w:r>
    </w:p>
    <w:p w14:paraId="16378D3E" w14:textId="1BD63EA5" w:rsidR="002B416D" w:rsidRDefault="002B416D" w:rsidP="002B416D">
      <w:pPr>
        <w:pStyle w:val="NormalWeb"/>
        <w:ind w:left="360"/>
      </w:pPr>
      <w:r>
        <w:rPr>
          <w:b/>
          <w:bCs/>
        </w:rPr>
        <w:t>Results Achieved:</w:t>
      </w:r>
      <w:r>
        <w:t xml:space="preserve"> Better balance between avoiding false alarms and detecting high-cost fraud through financial sentiment cues.</w:t>
      </w:r>
    </w:p>
    <w:p w14:paraId="6C324A41" w14:textId="052E093A" w:rsidR="002B416D" w:rsidRDefault="002B416D" w:rsidP="002B416D">
      <w:pPr>
        <w:pStyle w:val="NormalWeb"/>
        <w:ind w:left="360"/>
      </w:pPr>
      <w:r>
        <w:rPr>
          <w:b/>
          <w:bCs/>
        </w:rPr>
        <w:t>Findings:</w:t>
      </w:r>
      <w:r>
        <w:t xml:space="preserve"> Fraudulent firms exhibit distinct linguistic patterns and net sentiment scores compared to non-fraudulent ones.</w:t>
      </w:r>
    </w:p>
    <w:p w14:paraId="60578B6F" w14:textId="52249BE9" w:rsidR="002B416D" w:rsidRDefault="002B416D" w:rsidP="002B416D">
      <w:pPr>
        <w:pStyle w:val="NormalWeb"/>
        <w:ind w:left="360"/>
      </w:pPr>
      <w:r>
        <w:rPr>
          <w:b/>
          <w:bCs/>
        </w:rPr>
        <w:t>Limitations:</w:t>
      </w:r>
      <w:r>
        <w:t xml:space="preserve"> Models trained on pre-pandemic data struggle to generalize to new reporting strategies and narrative tones post-COVID-19.</w:t>
      </w:r>
    </w:p>
    <w:p w14:paraId="530C18E8" w14:textId="77777777" w:rsidR="002B416D" w:rsidRDefault="002B416D" w:rsidP="002B416D">
      <w:pPr>
        <w:spacing w:before="100" w:beforeAutospacing="1" w:after="100" w:afterAutospacing="1" w:line="240" w:lineRule="auto"/>
        <w:outlineLvl w:val="2"/>
      </w:pPr>
    </w:p>
    <w:p w14:paraId="12244C4F" w14:textId="77777777" w:rsidR="002B416D" w:rsidRDefault="002B416D" w:rsidP="002B416D">
      <w:pPr>
        <w:spacing w:before="100" w:beforeAutospacing="1" w:after="100" w:afterAutospacing="1" w:line="240" w:lineRule="auto"/>
        <w:outlineLvl w:val="2"/>
      </w:pPr>
    </w:p>
    <w:p w14:paraId="2D38C64E" w14:textId="77777777" w:rsidR="002B416D" w:rsidRDefault="002B416D" w:rsidP="002B416D">
      <w:pPr>
        <w:spacing w:before="100" w:beforeAutospacing="1" w:after="100" w:afterAutospacing="1" w:line="240" w:lineRule="auto"/>
        <w:outlineLvl w:val="2"/>
      </w:pPr>
    </w:p>
    <w:sectPr w:rsidR="002B416D">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E0448" w14:textId="77777777" w:rsidR="00806A6F" w:rsidRDefault="00806A6F" w:rsidP="00DC063C">
      <w:pPr>
        <w:spacing w:after="0" w:line="240" w:lineRule="auto"/>
      </w:pPr>
      <w:r>
        <w:separator/>
      </w:r>
    </w:p>
  </w:endnote>
  <w:endnote w:type="continuationSeparator" w:id="0">
    <w:p w14:paraId="7986CF30" w14:textId="77777777" w:rsidR="00806A6F" w:rsidRDefault="00806A6F" w:rsidP="00DC0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D09D" w14:textId="42F59739" w:rsidR="00DC063C" w:rsidRDefault="00DC063C">
    <w:pPr>
      <w:pStyle w:val="Footer"/>
    </w:pPr>
  </w:p>
  <w:p w14:paraId="11E35AC0" w14:textId="5A0989E3" w:rsidR="00DC063C" w:rsidRDefault="00DC063C">
    <w:pPr>
      <w:pStyle w:val="Footer"/>
    </w:pPr>
  </w:p>
  <w:p w14:paraId="2C803CB3" w14:textId="1BD9284B" w:rsidR="00DC063C" w:rsidRDefault="00DC063C">
    <w:pPr>
      <w:pStyle w:val="Footer"/>
    </w:pPr>
  </w:p>
  <w:p w14:paraId="3BF29BA4" w14:textId="33DCB5A0" w:rsidR="00DC063C" w:rsidRDefault="00DC0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8B5C3" w14:textId="77777777" w:rsidR="00806A6F" w:rsidRDefault="00806A6F" w:rsidP="00DC063C">
      <w:pPr>
        <w:spacing w:after="0" w:line="240" w:lineRule="auto"/>
      </w:pPr>
      <w:r>
        <w:separator/>
      </w:r>
    </w:p>
  </w:footnote>
  <w:footnote w:type="continuationSeparator" w:id="0">
    <w:p w14:paraId="43DBA7E0" w14:textId="77777777" w:rsidR="00806A6F" w:rsidRDefault="00806A6F" w:rsidP="00DC0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B64DFE"/>
    <w:multiLevelType w:val="hybridMultilevel"/>
    <w:tmpl w:val="93B0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F4"/>
    <w:rsid w:val="00105283"/>
    <w:rsid w:val="002B416D"/>
    <w:rsid w:val="004B6855"/>
    <w:rsid w:val="00806A6F"/>
    <w:rsid w:val="00AC25F4"/>
    <w:rsid w:val="00DC0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1B1E4"/>
  <w15:chartTrackingRefBased/>
  <w15:docId w15:val="{11546AC9-9795-4AFA-B44C-C1D81185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25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25F4"/>
    <w:rPr>
      <w:rFonts w:ascii="Times New Roman" w:eastAsia="Times New Roman" w:hAnsi="Times New Roman" w:cs="Times New Roman"/>
      <w:b/>
      <w:bCs/>
      <w:sz w:val="27"/>
      <w:szCs w:val="27"/>
    </w:rPr>
  </w:style>
  <w:style w:type="paragraph" w:styleId="NormalWeb">
    <w:name w:val="Normal (Web)"/>
    <w:basedOn w:val="Normal"/>
    <w:uiPriority w:val="99"/>
    <w:unhideWhenUsed/>
    <w:rsid w:val="00AC25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7">
    <w:name w:val="citation-67"/>
    <w:basedOn w:val="DefaultParagraphFont"/>
    <w:rsid w:val="00AC25F4"/>
  </w:style>
  <w:style w:type="character" w:customStyle="1" w:styleId="citation-66">
    <w:name w:val="citation-66"/>
    <w:basedOn w:val="DefaultParagraphFont"/>
    <w:rsid w:val="00AC25F4"/>
  </w:style>
  <w:style w:type="character" w:customStyle="1" w:styleId="citation-65">
    <w:name w:val="citation-65"/>
    <w:basedOn w:val="DefaultParagraphFont"/>
    <w:rsid w:val="00AC25F4"/>
  </w:style>
  <w:style w:type="character" w:customStyle="1" w:styleId="citation-64">
    <w:name w:val="citation-64"/>
    <w:basedOn w:val="DefaultParagraphFont"/>
    <w:rsid w:val="00AC25F4"/>
  </w:style>
  <w:style w:type="character" w:customStyle="1" w:styleId="citation-63">
    <w:name w:val="citation-63"/>
    <w:basedOn w:val="DefaultParagraphFont"/>
    <w:rsid w:val="00AC25F4"/>
  </w:style>
  <w:style w:type="character" w:customStyle="1" w:styleId="citation-62">
    <w:name w:val="citation-62"/>
    <w:basedOn w:val="DefaultParagraphFont"/>
    <w:rsid w:val="00AC25F4"/>
  </w:style>
  <w:style w:type="character" w:customStyle="1" w:styleId="citation-61">
    <w:name w:val="citation-61"/>
    <w:basedOn w:val="DefaultParagraphFont"/>
    <w:rsid w:val="00AC25F4"/>
  </w:style>
  <w:style w:type="character" w:customStyle="1" w:styleId="citation-60">
    <w:name w:val="citation-60"/>
    <w:basedOn w:val="DefaultParagraphFont"/>
    <w:rsid w:val="00AC25F4"/>
  </w:style>
  <w:style w:type="character" w:customStyle="1" w:styleId="citation-59">
    <w:name w:val="citation-59"/>
    <w:basedOn w:val="DefaultParagraphFont"/>
    <w:rsid w:val="00AC25F4"/>
  </w:style>
  <w:style w:type="character" w:customStyle="1" w:styleId="math-inline">
    <w:name w:val="math-inline"/>
    <w:basedOn w:val="DefaultParagraphFont"/>
    <w:rsid w:val="00AC25F4"/>
  </w:style>
  <w:style w:type="character" w:customStyle="1" w:styleId="citation-58">
    <w:name w:val="citation-58"/>
    <w:basedOn w:val="DefaultParagraphFont"/>
    <w:rsid w:val="00AC25F4"/>
  </w:style>
  <w:style w:type="character" w:customStyle="1" w:styleId="citation-57">
    <w:name w:val="citation-57"/>
    <w:basedOn w:val="DefaultParagraphFont"/>
    <w:rsid w:val="00AC25F4"/>
  </w:style>
  <w:style w:type="character" w:styleId="Hyperlink">
    <w:name w:val="Hyperlink"/>
    <w:basedOn w:val="DefaultParagraphFont"/>
    <w:uiPriority w:val="99"/>
    <w:unhideWhenUsed/>
    <w:rsid w:val="00AC25F4"/>
    <w:rPr>
      <w:color w:val="0563C1" w:themeColor="hyperlink"/>
      <w:u w:val="single"/>
    </w:rPr>
  </w:style>
  <w:style w:type="character" w:styleId="UnresolvedMention">
    <w:name w:val="Unresolved Mention"/>
    <w:basedOn w:val="DefaultParagraphFont"/>
    <w:uiPriority w:val="99"/>
    <w:semiHidden/>
    <w:unhideWhenUsed/>
    <w:rsid w:val="00AC25F4"/>
    <w:rPr>
      <w:color w:val="605E5C"/>
      <w:shd w:val="clear" w:color="auto" w:fill="E1DFDD"/>
    </w:rPr>
  </w:style>
  <w:style w:type="character" w:customStyle="1" w:styleId="citation-357">
    <w:name w:val="citation-357"/>
    <w:basedOn w:val="DefaultParagraphFont"/>
    <w:rsid w:val="00AC25F4"/>
  </w:style>
  <w:style w:type="character" w:customStyle="1" w:styleId="citation-356">
    <w:name w:val="citation-356"/>
    <w:basedOn w:val="DefaultParagraphFont"/>
    <w:rsid w:val="00AC25F4"/>
  </w:style>
  <w:style w:type="character" w:customStyle="1" w:styleId="citation-355">
    <w:name w:val="citation-355"/>
    <w:basedOn w:val="DefaultParagraphFont"/>
    <w:rsid w:val="00AC25F4"/>
  </w:style>
  <w:style w:type="character" w:customStyle="1" w:styleId="citation-354">
    <w:name w:val="citation-354"/>
    <w:basedOn w:val="DefaultParagraphFont"/>
    <w:rsid w:val="00AC25F4"/>
  </w:style>
  <w:style w:type="character" w:customStyle="1" w:styleId="citation-353">
    <w:name w:val="citation-353"/>
    <w:basedOn w:val="DefaultParagraphFont"/>
    <w:rsid w:val="00AC25F4"/>
  </w:style>
  <w:style w:type="character" w:customStyle="1" w:styleId="citation-352">
    <w:name w:val="citation-352"/>
    <w:basedOn w:val="DefaultParagraphFont"/>
    <w:rsid w:val="00AC25F4"/>
  </w:style>
  <w:style w:type="character" w:customStyle="1" w:styleId="citation-351">
    <w:name w:val="citation-351"/>
    <w:basedOn w:val="DefaultParagraphFont"/>
    <w:rsid w:val="00AC25F4"/>
  </w:style>
  <w:style w:type="character" w:customStyle="1" w:styleId="citation-350">
    <w:name w:val="citation-350"/>
    <w:basedOn w:val="DefaultParagraphFont"/>
    <w:rsid w:val="00AC25F4"/>
  </w:style>
  <w:style w:type="character" w:customStyle="1" w:styleId="citation-349">
    <w:name w:val="citation-349"/>
    <w:basedOn w:val="DefaultParagraphFont"/>
    <w:rsid w:val="00AC25F4"/>
  </w:style>
  <w:style w:type="character" w:customStyle="1" w:styleId="citation-348">
    <w:name w:val="citation-348"/>
    <w:basedOn w:val="DefaultParagraphFont"/>
    <w:rsid w:val="00AC25F4"/>
  </w:style>
  <w:style w:type="character" w:customStyle="1" w:styleId="citation-347">
    <w:name w:val="citation-347"/>
    <w:basedOn w:val="DefaultParagraphFont"/>
    <w:rsid w:val="00AC25F4"/>
  </w:style>
  <w:style w:type="character" w:customStyle="1" w:styleId="citation-346">
    <w:name w:val="citation-346"/>
    <w:basedOn w:val="DefaultParagraphFont"/>
    <w:rsid w:val="00AC25F4"/>
  </w:style>
  <w:style w:type="character" w:customStyle="1" w:styleId="citation-345">
    <w:name w:val="citation-345"/>
    <w:basedOn w:val="DefaultParagraphFont"/>
    <w:rsid w:val="00AC25F4"/>
  </w:style>
  <w:style w:type="character" w:customStyle="1" w:styleId="citation-344">
    <w:name w:val="citation-344"/>
    <w:basedOn w:val="DefaultParagraphFont"/>
    <w:rsid w:val="00AC25F4"/>
  </w:style>
  <w:style w:type="character" w:customStyle="1" w:styleId="citation-343">
    <w:name w:val="citation-343"/>
    <w:basedOn w:val="DefaultParagraphFont"/>
    <w:rsid w:val="00AC25F4"/>
  </w:style>
  <w:style w:type="character" w:customStyle="1" w:styleId="citation-342">
    <w:name w:val="citation-342"/>
    <w:basedOn w:val="DefaultParagraphFont"/>
    <w:rsid w:val="00AC25F4"/>
  </w:style>
  <w:style w:type="character" w:customStyle="1" w:styleId="citation-341">
    <w:name w:val="citation-341"/>
    <w:basedOn w:val="DefaultParagraphFont"/>
    <w:rsid w:val="00AC25F4"/>
  </w:style>
  <w:style w:type="character" w:customStyle="1" w:styleId="citation-340">
    <w:name w:val="citation-340"/>
    <w:basedOn w:val="DefaultParagraphFont"/>
    <w:rsid w:val="00AC25F4"/>
  </w:style>
  <w:style w:type="character" w:customStyle="1" w:styleId="citation-339">
    <w:name w:val="citation-339"/>
    <w:basedOn w:val="DefaultParagraphFont"/>
    <w:rsid w:val="00AC25F4"/>
  </w:style>
  <w:style w:type="character" w:customStyle="1" w:styleId="citation-338">
    <w:name w:val="citation-338"/>
    <w:basedOn w:val="DefaultParagraphFont"/>
    <w:rsid w:val="00AC25F4"/>
  </w:style>
  <w:style w:type="character" w:customStyle="1" w:styleId="citation-337">
    <w:name w:val="citation-337"/>
    <w:basedOn w:val="DefaultParagraphFont"/>
    <w:rsid w:val="00AC25F4"/>
  </w:style>
  <w:style w:type="character" w:customStyle="1" w:styleId="citation-336">
    <w:name w:val="citation-336"/>
    <w:basedOn w:val="DefaultParagraphFont"/>
    <w:rsid w:val="00DC063C"/>
  </w:style>
  <w:style w:type="character" w:customStyle="1" w:styleId="citation-335">
    <w:name w:val="citation-335"/>
    <w:basedOn w:val="DefaultParagraphFont"/>
    <w:rsid w:val="00DC063C"/>
  </w:style>
  <w:style w:type="character" w:customStyle="1" w:styleId="citation-334">
    <w:name w:val="citation-334"/>
    <w:basedOn w:val="DefaultParagraphFont"/>
    <w:rsid w:val="00DC063C"/>
  </w:style>
  <w:style w:type="character" w:customStyle="1" w:styleId="citation-333">
    <w:name w:val="citation-333"/>
    <w:basedOn w:val="DefaultParagraphFont"/>
    <w:rsid w:val="00DC063C"/>
  </w:style>
  <w:style w:type="character" w:customStyle="1" w:styleId="citation-332">
    <w:name w:val="citation-332"/>
    <w:basedOn w:val="DefaultParagraphFont"/>
    <w:rsid w:val="00DC063C"/>
  </w:style>
  <w:style w:type="character" w:customStyle="1" w:styleId="citation-331">
    <w:name w:val="citation-331"/>
    <w:basedOn w:val="DefaultParagraphFont"/>
    <w:rsid w:val="00DC063C"/>
  </w:style>
  <w:style w:type="character" w:customStyle="1" w:styleId="citation-330">
    <w:name w:val="citation-330"/>
    <w:basedOn w:val="DefaultParagraphFont"/>
    <w:rsid w:val="00DC063C"/>
  </w:style>
  <w:style w:type="character" w:customStyle="1" w:styleId="citation-329">
    <w:name w:val="citation-329"/>
    <w:basedOn w:val="DefaultParagraphFont"/>
    <w:rsid w:val="00DC063C"/>
  </w:style>
  <w:style w:type="character" w:customStyle="1" w:styleId="citation-328">
    <w:name w:val="citation-328"/>
    <w:basedOn w:val="DefaultParagraphFont"/>
    <w:rsid w:val="00DC063C"/>
  </w:style>
  <w:style w:type="character" w:customStyle="1" w:styleId="citation-327">
    <w:name w:val="citation-327"/>
    <w:basedOn w:val="DefaultParagraphFont"/>
    <w:rsid w:val="00DC063C"/>
  </w:style>
  <w:style w:type="character" w:customStyle="1" w:styleId="citation-326">
    <w:name w:val="citation-326"/>
    <w:basedOn w:val="DefaultParagraphFont"/>
    <w:rsid w:val="00DC063C"/>
  </w:style>
  <w:style w:type="character" w:customStyle="1" w:styleId="citation-325">
    <w:name w:val="citation-325"/>
    <w:basedOn w:val="DefaultParagraphFont"/>
    <w:rsid w:val="00DC063C"/>
  </w:style>
  <w:style w:type="character" w:customStyle="1" w:styleId="citation-324">
    <w:name w:val="citation-324"/>
    <w:basedOn w:val="DefaultParagraphFont"/>
    <w:rsid w:val="00DC063C"/>
  </w:style>
  <w:style w:type="character" w:customStyle="1" w:styleId="citation-323">
    <w:name w:val="citation-323"/>
    <w:basedOn w:val="DefaultParagraphFont"/>
    <w:rsid w:val="00DC063C"/>
  </w:style>
  <w:style w:type="character" w:customStyle="1" w:styleId="citation-322">
    <w:name w:val="citation-322"/>
    <w:basedOn w:val="DefaultParagraphFont"/>
    <w:rsid w:val="00DC063C"/>
  </w:style>
  <w:style w:type="character" w:customStyle="1" w:styleId="citation-321">
    <w:name w:val="citation-321"/>
    <w:basedOn w:val="DefaultParagraphFont"/>
    <w:rsid w:val="00DC063C"/>
  </w:style>
  <w:style w:type="character" w:customStyle="1" w:styleId="citation-320">
    <w:name w:val="citation-320"/>
    <w:basedOn w:val="DefaultParagraphFont"/>
    <w:rsid w:val="00DC063C"/>
  </w:style>
  <w:style w:type="character" w:customStyle="1" w:styleId="citation-319">
    <w:name w:val="citation-319"/>
    <w:basedOn w:val="DefaultParagraphFont"/>
    <w:rsid w:val="00DC063C"/>
  </w:style>
  <w:style w:type="character" w:customStyle="1" w:styleId="citation-318">
    <w:name w:val="citation-318"/>
    <w:basedOn w:val="DefaultParagraphFont"/>
    <w:rsid w:val="00DC063C"/>
  </w:style>
  <w:style w:type="character" w:customStyle="1" w:styleId="citation-317">
    <w:name w:val="citation-317"/>
    <w:basedOn w:val="DefaultParagraphFont"/>
    <w:rsid w:val="00DC063C"/>
  </w:style>
  <w:style w:type="character" w:customStyle="1" w:styleId="citation-316">
    <w:name w:val="citation-316"/>
    <w:basedOn w:val="DefaultParagraphFont"/>
    <w:rsid w:val="00DC063C"/>
  </w:style>
  <w:style w:type="character" w:customStyle="1" w:styleId="citation-315">
    <w:name w:val="citation-315"/>
    <w:basedOn w:val="DefaultParagraphFont"/>
    <w:rsid w:val="00DC063C"/>
  </w:style>
  <w:style w:type="character" w:customStyle="1" w:styleId="citation-314">
    <w:name w:val="citation-314"/>
    <w:basedOn w:val="DefaultParagraphFont"/>
    <w:rsid w:val="00DC063C"/>
  </w:style>
  <w:style w:type="character" w:customStyle="1" w:styleId="citation-313">
    <w:name w:val="citation-313"/>
    <w:basedOn w:val="DefaultParagraphFont"/>
    <w:rsid w:val="00DC063C"/>
  </w:style>
  <w:style w:type="character" w:customStyle="1" w:styleId="citation-312">
    <w:name w:val="citation-312"/>
    <w:basedOn w:val="DefaultParagraphFont"/>
    <w:rsid w:val="00DC063C"/>
  </w:style>
  <w:style w:type="character" w:customStyle="1" w:styleId="citation-311">
    <w:name w:val="citation-311"/>
    <w:basedOn w:val="DefaultParagraphFont"/>
    <w:rsid w:val="00DC063C"/>
  </w:style>
  <w:style w:type="character" w:customStyle="1" w:styleId="citation-310">
    <w:name w:val="citation-310"/>
    <w:basedOn w:val="DefaultParagraphFont"/>
    <w:rsid w:val="00DC063C"/>
  </w:style>
  <w:style w:type="character" w:customStyle="1" w:styleId="citation-309">
    <w:name w:val="citation-309"/>
    <w:basedOn w:val="DefaultParagraphFont"/>
    <w:rsid w:val="00DC063C"/>
  </w:style>
  <w:style w:type="character" w:customStyle="1" w:styleId="citation-308">
    <w:name w:val="citation-308"/>
    <w:basedOn w:val="DefaultParagraphFont"/>
    <w:rsid w:val="00DC063C"/>
  </w:style>
  <w:style w:type="character" w:customStyle="1" w:styleId="citation-307">
    <w:name w:val="citation-307"/>
    <w:basedOn w:val="DefaultParagraphFont"/>
    <w:rsid w:val="00DC063C"/>
  </w:style>
  <w:style w:type="character" w:customStyle="1" w:styleId="citation-306">
    <w:name w:val="citation-306"/>
    <w:basedOn w:val="DefaultParagraphFont"/>
    <w:rsid w:val="00DC063C"/>
  </w:style>
  <w:style w:type="character" w:customStyle="1" w:styleId="citation-305">
    <w:name w:val="citation-305"/>
    <w:basedOn w:val="DefaultParagraphFont"/>
    <w:rsid w:val="00DC063C"/>
  </w:style>
  <w:style w:type="character" w:customStyle="1" w:styleId="citation-304">
    <w:name w:val="citation-304"/>
    <w:basedOn w:val="DefaultParagraphFont"/>
    <w:rsid w:val="00DC063C"/>
  </w:style>
  <w:style w:type="character" w:customStyle="1" w:styleId="citation-303">
    <w:name w:val="citation-303"/>
    <w:basedOn w:val="DefaultParagraphFont"/>
    <w:rsid w:val="00DC063C"/>
  </w:style>
  <w:style w:type="character" w:customStyle="1" w:styleId="citation-302">
    <w:name w:val="citation-302"/>
    <w:basedOn w:val="DefaultParagraphFont"/>
    <w:rsid w:val="00DC063C"/>
  </w:style>
  <w:style w:type="paragraph" w:styleId="Header">
    <w:name w:val="header"/>
    <w:basedOn w:val="Normal"/>
    <w:link w:val="HeaderChar"/>
    <w:uiPriority w:val="99"/>
    <w:unhideWhenUsed/>
    <w:rsid w:val="00DC0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63C"/>
  </w:style>
  <w:style w:type="paragraph" w:styleId="Footer">
    <w:name w:val="footer"/>
    <w:basedOn w:val="Normal"/>
    <w:link w:val="FooterChar"/>
    <w:uiPriority w:val="99"/>
    <w:unhideWhenUsed/>
    <w:rsid w:val="00DC0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63C"/>
  </w:style>
  <w:style w:type="character" w:customStyle="1" w:styleId="citation-301">
    <w:name w:val="citation-301"/>
    <w:basedOn w:val="DefaultParagraphFont"/>
    <w:rsid w:val="00DC063C"/>
  </w:style>
  <w:style w:type="character" w:customStyle="1" w:styleId="citation-300">
    <w:name w:val="citation-300"/>
    <w:basedOn w:val="DefaultParagraphFont"/>
    <w:rsid w:val="00DC063C"/>
  </w:style>
  <w:style w:type="character" w:customStyle="1" w:styleId="citation-299">
    <w:name w:val="citation-299"/>
    <w:basedOn w:val="DefaultParagraphFont"/>
    <w:rsid w:val="00DC063C"/>
  </w:style>
  <w:style w:type="character" w:customStyle="1" w:styleId="citation-298">
    <w:name w:val="citation-298"/>
    <w:basedOn w:val="DefaultParagraphFont"/>
    <w:rsid w:val="00DC063C"/>
  </w:style>
  <w:style w:type="character" w:customStyle="1" w:styleId="citation-297">
    <w:name w:val="citation-297"/>
    <w:basedOn w:val="DefaultParagraphFont"/>
    <w:rsid w:val="00DC063C"/>
  </w:style>
  <w:style w:type="character" w:customStyle="1" w:styleId="citation-296">
    <w:name w:val="citation-296"/>
    <w:basedOn w:val="DefaultParagraphFont"/>
    <w:rsid w:val="00DC063C"/>
  </w:style>
  <w:style w:type="character" w:customStyle="1" w:styleId="citation-295">
    <w:name w:val="citation-295"/>
    <w:basedOn w:val="DefaultParagraphFont"/>
    <w:rsid w:val="00DC063C"/>
  </w:style>
  <w:style w:type="character" w:styleId="HTMLCode">
    <w:name w:val="HTML Code"/>
    <w:basedOn w:val="DefaultParagraphFont"/>
    <w:uiPriority w:val="99"/>
    <w:semiHidden/>
    <w:unhideWhenUsed/>
    <w:rsid w:val="002B416D"/>
    <w:rPr>
      <w:rFonts w:ascii="Courier New" w:eastAsia="Times New Roman" w:hAnsi="Courier New" w:cs="Courier New"/>
      <w:sz w:val="20"/>
      <w:szCs w:val="20"/>
    </w:rPr>
  </w:style>
  <w:style w:type="paragraph" w:styleId="ListParagraph">
    <w:name w:val="List Paragraph"/>
    <w:basedOn w:val="Normal"/>
    <w:uiPriority w:val="34"/>
    <w:qFormat/>
    <w:rsid w:val="002B4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4947">
      <w:bodyDiv w:val="1"/>
      <w:marLeft w:val="0"/>
      <w:marRight w:val="0"/>
      <w:marTop w:val="0"/>
      <w:marBottom w:val="0"/>
      <w:divBdr>
        <w:top w:val="none" w:sz="0" w:space="0" w:color="auto"/>
        <w:left w:val="none" w:sz="0" w:space="0" w:color="auto"/>
        <w:bottom w:val="none" w:sz="0" w:space="0" w:color="auto"/>
        <w:right w:val="none" w:sz="0" w:space="0" w:color="auto"/>
      </w:divBdr>
    </w:div>
    <w:div w:id="147206741">
      <w:bodyDiv w:val="1"/>
      <w:marLeft w:val="0"/>
      <w:marRight w:val="0"/>
      <w:marTop w:val="0"/>
      <w:marBottom w:val="0"/>
      <w:divBdr>
        <w:top w:val="none" w:sz="0" w:space="0" w:color="auto"/>
        <w:left w:val="none" w:sz="0" w:space="0" w:color="auto"/>
        <w:bottom w:val="none" w:sz="0" w:space="0" w:color="auto"/>
        <w:right w:val="none" w:sz="0" w:space="0" w:color="auto"/>
      </w:divBdr>
    </w:div>
    <w:div w:id="184222670">
      <w:bodyDiv w:val="1"/>
      <w:marLeft w:val="0"/>
      <w:marRight w:val="0"/>
      <w:marTop w:val="0"/>
      <w:marBottom w:val="0"/>
      <w:divBdr>
        <w:top w:val="none" w:sz="0" w:space="0" w:color="auto"/>
        <w:left w:val="none" w:sz="0" w:space="0" w:color="auto"/>
        <w:bottom w:val="none" w:sz="0" w:space="0" w:color="auto"/>
        <w:right w:val="none" w:sz="0" w:space="0" w:color="auto"/>
      </w:divBdr>
    </w:div>
    <w:div w:id="476382367">
      <w:bodyDiv w:val="1"/>
      <w:marLeft w:val="0"/>
      <w:marRight w:val="0"/>
      <w:marTop w:val="0"/>
      <w:marBottom w:val="0"/>
      <w:divBdr>
        <w:top w:val="none" w:sz="0" w:space="0" w:color="auto"/>
        <w:left w:val="none" w:sz="0" w:space="0" w:color="auto"/>
        <w:bottom w:val="none" w:sz="0" w:space="0" w:color="auto"/>
        <w:right w:val="none" w:sz="0" w:space="0" w:color="auto"/>
      </w:divBdr>
    </w:div>
    <w:div w:id="535194543">
      <w:bodyDiv w:val="1"/>
      <w:marLeft w:val="0"/>
      <w:marRight w:val="0"/>
      <w:marTop w:val="0"/>
      <w:marBottom w:val="0"/>
      <w:divBdr>
        <w:top w:val="none" w:sz="0" w:space="0" w:color="auto"/>
        <w:left w:val="none" w:sz="0" w:space="0" w:color="auto"/>
        <w:bottom w:val="none" w:sz="0" w:space="0" w:color="auto"/>
        <w:right w:val="none" w:sz="0" w:space="0" w:color="auto"/>
      </w:divBdr>
    </w:div>
    <w:div w:id="644117635">
      <w:bodyDiv w:val="1"/>
      <w:marLeft w:val="0"/>
      <w:marRight w:val="0"/>
      <w:marTop w:val="0"/>
      <w:marBottom w:val="0"/>
      <w:divBdr>
        <w:top w:val="none" w:sz="0" w:space="0" w:color="auto"/>
        <w:left w:val="none" w:sz="0" w:space="0" w:color="auto"/>
        <w:bottom w:val="none" w:sz="0" w:space="0" w:color="auto"/>
        <w:right w:val="none" w:sz="0" w:space="0" w:color="auto"/>
      </w:divBdr>
    </w:div>
    <w:div w:id="904796677">
      <w:bodyDiv w:val="1"/>
      <w:marLeft w:val="0"/>
      <w:marRight w:val="0"/>
      <w:marTop w:val="0"/>
      <w:marBottom w:val="0"/>
      <w:divBdr>
        <w:top w:val="none" w:sz="0" w:space="0" w:color="auto"/>
        <w:left w:val="none" w:sz="0" w:space="0" w:color="auto"/>
        <w:bottom w:val="none" w:sz="0" w:space="0" w:color="auto"/>
        <w:right w:val="none" w:sz="0" w:space="0" w:color="auto"/>
      </w:divBdr>
    </w:div>
    <w:div w:id="1083650207">
      <w:bodyDiv w:val="1"/>
      <w:marLeft w:val="0"/>
      <w:marRight w:val="0"/>
      <w:marTop w:val="0"/>
      <w:marBottom w:val="0"/>
      <w:divBdr>
        <w:top w:val="none" w:sz="0" w:space="0" w:color="auto"/>
        <w:left w:val="none" w:sz="0" w:space="0" w:color="auto"/>
        <w:bottom w:val="none" w:sz="0" w:space="0" w:color="auto"/>
        <w:right w:val="none" w:sz="0" w:space="0" w:color="auto"/>
      </w:divBdr>
    </w:div>
    <w:div w:id="1098453333">
      <w:bodyDiv w:val="1"/>
      <w:marLeft w:val="0"/>
      <w:marRight w:val="0"/>
      <w:marTop w:val="0"/>
      <w:marBottom w:val="0"/>
      <w:divBdr>
        <w:top w:val="none" w:sz="0" w:space="0" w:color="auto"/>
        <w:left w:val="none" w:sz="0" w:space="0" w:color="auto"/>
        <w:bottom w:val="none" w:sz="0" w:space="0" w:color="auto"/>
        <w:right w:val="none" w:sz="0" w:space="0" w:color="auto"/>
      </w:divBdr>
    </w:div>
    <w:div w:id="1339305795">
      <w:bodyDiv w:val="1"/>
      <w:marLeft w:val="0"/>
      <w:marRight w:val="0"/>
      <w:marTop w:val="0"/>
      <w:marBottom w:val="0"/>
      <w:divBdr>
        <w:top w:val="none" w:sz="0" w:space="0" w:color="auto"/>
        <w:left w:val="none" w:sz="0" w:space="0" w:color="auto"/>
        <w:bottom w:val="none" w:sz="0" w:space="0" w:color="auto"/>
        <w:right w:val="none" w:sz="0" w:space="0" w:color="auto"/>
      </w:divBdr>
    </w:div>
    <w:div w:id="1472165081">
      <w:bodyDiv w:val="1"/>
      <w:marLeft w:val="0"/>
      <w:marRight w:val="0"/>
      <w:marTop w:val="0"/>
      <w:marBottom w:val="0"/>
      <w:divBdr>
        <w:top w:val="none" w:sz="0" w:space="0" w:color="auto"/>
        <w:left w:val="none" w:sz="0" w:space="0" w:color="auto"/>
        <w:bottom w:val="none" w:sz="0" w:space="0" w:color="auto"/>
        <w:right w:val="none" w:sz="0" w:space="0" w:color="auto"/>
      </w:divBdr>
    </w:div>
    <w:div w:id="1579368830">
      <w:bodyDiv w:val="1"/>
      <w:marLeft w:val="0"/>
      <w:marRight w:val="0"/>
      <w:marTop w:val="0"/>
      <w:marBottom w:val="0"/>
      <w:divBdr>
        <w:top w:val="none" w:sz="0" w:space="0" w:color="auto"/>
        <w:left w:val="none" w:sz="0" w:space="0" w:color="auto"/>
        <w:bottom w:val="none" w:sz="0" w:space="0" w:color="auto"/>
        <w:right w:val="none" w:sz="0" w:space="0" w:color="auto"/>
      </w:divBdr>
    </w:div>
    <w:div w:id="1582761521">
      <w:bodyDiv w:val="1"/>
      <w:marLeft w:val="0"/>
      <w:marRight w:val="0"/>
      <w:marTop w:val="0"/>
      <w:marBottom w:val="0"/>
      <w:divBdr>
        <w:top w:val="none" w:sz="0" w:space="0" w:color="auto"/>
        <w:left w:val="none" w:sz="0" w:space="0" w:color="auto"/>
        <w:bottom w:val="none" w:sz="0" w:space="0" w:color="auto"/>
        <w:right w:val="none" w:sz="0" w:space="0" w:color="auto"/>
      </w:divBdr>
    </w:div>
    <w:div w:id="1730303036">
      <w:bodyDiv w:val="1"/>
      <w:marLeft w:val="0"/>
      <w:marRight w:val="0"/>
      <w:marTop w:val="0"/>
      <w:marBottom w:val="0"/>
      <w:divBdr>
        <w:top w:val="none" w:sz="0" w:space="0" w:color="auto"/>
        <w:left w:val="none" w:sz="0" w:space="0" w:color="auto"/>
        <w:bottom w:val="none" w:sz="0" w:space="0" w:color="auto"/>
        <w:right w:val="none" w:sz="0" w:space="0" w:color="auto"/>
      </w:divBdr>
    </w:div>
    <w:div w:id="1819036257">
      <w:bodyDiv w:val="1"/>
      <w:marLeft w:val="0"/>
      <w:marRight w:val="0"/>
      <w:marTop w:val="0"/>
      <w:marBottom w:val="0"/>
      <w:divBdr>
        <w:top w:val="none" w:sz="0" w:space="0" w:color="auto"/>
        <w:left w:val="none" w:sz="0" w:space="0" w:color="auto"/>
        <w:bottom w:val="none" w:sz="0" w:space="0" w:color="auto"/>
        <w:right w:val="none" w:sz="0" w:space="0" w:color="auto"/>
      </w:divBdr>
    </w:div>
    <w:div w:id="207500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090447924001084" TargetMode="External"/><Relationship Id="rId13" Type="http://schemas.openxmlformats.org/officeDocument/2006/relationships/hyperlink" Target="https://www.sciencedirect.com/science/article/pii/S0001691825009886" TargetMode="External"/><Relationship Id="rId18" Type="http://schemas.openxmlformats.org/officeDocument/2006/relationships/hyperlink" Target="https://www.sciencedirect.com/science/article/pii/S1877050925014140" TargetMode="External"/><Relationship Id="rId3" Type="http://schemas.openxmlformats.org/officeDocument/2006/relationships/settings" Target="settings.xml"/><Relationship Id="rId21" Type="http://schemas.openxmlformats.org/officeDocument/2006/relationships/hyperlink" Target="https://www.sciencedirect.com/science/article/pii/S0167923626000047" TargetMode="External"/><Relationship Id="rId7" Type="http://schemas.openxmlformats.org/officeDocument/2006/relationships/hyperlink" Target="https://www.sciencedirect.com/science/article/pii/S1877050925032648" TargetMode="External"/><Relationship Id="rId12" Type="http://schemas.openxmlformats.org/officeDocument/2006/relationships/hyperlink" Target="https://www.sciencedirect.com/science/article/pii/S209672092600031X" TargetMode="External"/><Relationship Id="rId17" Type="http://schemas.openxmlformats.org/officeDocument/2006/relationships/hyperlink" Target="https://www.sciencedirect.com/science/article/pii/S1877050925015066" TargetMode="External"/><Relationship Id="rId2" Type="http://schemas.openxmlformats.org/officeDocument/2006/relationships/styles" Target="styles.xml"/><Relationship Id="rId16" Type="http://schemas.openxmlformats.org/officeDocument/2006/relationships/hyperlink" Target="https://www.sciencedirect.com/science/article/pii/S2666827025000581" TargetMode="External"/><Relationship Id="rId20" Type="http://schemas.openxmlformats.org/officeDocument/2006/relationships/hyperlink" Target="https://www.sciencedirect.com/science/article/pii/S277266222500075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111086652500222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ciencedirect.com/science/article/pii/S1566014125000263" TargetMode="External"/><Relationship Id="rId23" Type="http://schemas.openxmlformats.org/officeDocument/2006/relationships/fontTable" Target="fontTable.xml"/><Relationship Id="rId10" Type="http://schemas.openxmlformats.org/officeDocument/2006/relationships/hyperlink" Target="https://www.sciencedirect.com/science/article/pii/S1877050925009688" TargetMode="External"/><Relationship Id="rId19" Type="http://schemas.openxmlformats.org/officeDocument/2006/relationships/hyperlink" Target="https://www.sciencedirect.com/science/article/pii/S2666764925000372" TargetMode="External"/><Relationship Id="rId4" Type="http://schemas.openxmlformats.org/officeDocument/2006/relationships/webSettings" Target="webSettings.xml"/><Relationship Id="rId9" Type="http://schemas.openxmlformats.org/officeDocument/2006/relationships/hyperlink" Target="https://www.sciencedirect.com/science/article/pii/S1059056026000298" TargetMode="External"/><Relationship Id="rId14" Type="http://schemas.openxmlformats.org/officeDocument/2006/relationships/hyperlink" Target="https://www.sciencedirect.com/science/article/pii/S2772918425000189"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 selvam</dc:creator>
  <cp:keywords/>
  <dc:description/>
  <cp:lastModifiedBy>pandi selvam</cp:lastModifiedBy>
  <cp:revision>1</cp:revision>
  <dcterms:created xsi:type="dcterms:W3CDTF">2026-03-07T20:03:00Z</dcterms:created>
  <dcterms:modified xsi:type="dcterms:W3CDTF">2026-03-07T20:40:00Z</dcterms:modified>
</cp:coreProperties>
</file>