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5EA4" w14:textId="77777777" w:rsidR="00BA025E" w:rsidRDefault="00000000">
      <w:pPr>
        <w:pStyle w:val="Title"/>
      </w:pPr>
      <w:r>
        <w:t>Calorie Predictor Report</w:t>
      </w:r>
    </w:p>
    <w:p w14:paraId="3BDF9C8F" w14:textId="77777777" w:rsidR="00BA025E" w:rsidRDefault="00000000">
      <w:pPr>
        <w:pStyle w:val="Heading1"/>
      </w:pPr>
      <w:r>
        <w:t>1. Features Used</w:t>
      </w:r>
    </w:p>
    <w:p w14:paraId="0C85F1D8" w14:textId="77777777" w:rsidR="00BA025E" w:rsidRDefault="00000000">
      <w:r>
        <w:t>Mandatory: protein, carbohydrate, total_fat, serving_weight, calories</w:t>
      </w:r>
    </w:p>
    <w:p w14:paraId="099BA16C" w14:textId="77777777" w:rsidR="00BA025E" w:rsidRDefault="00000000">
      <w:r>
        <w:t>Optional: saturated_fat, fiber, sugar, sodium</w:t>
      </w:r>
    </w:p>
    <w:p w14:paraId="328C5752" w14:textId="77777777" w:rsidR="00BA025E" w:rsidRDefault="00000000">
      <w:pPr>
        <w:pStyle w:val="Heading1"/>
      </w:pPr>
      <w:r>
        <w:t>2.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A025E" w14:paraId="5690F30D" w14:textId="77777777">
        <w:tc>
          <w:tcPr>
            <w:tcW w:w="2160" w:type="dxa"/>
          </w:tcPr>
          <w:p w14:paraId="4CFEA946" w14:textId="77777777" w:rsidR="00BA025E" w:rsidRDefault="00000000">
            <w:r>
              <w:t>Model</w:t>
            </w:r>
          </w:p>
        </w:tc>
        <w:tc>
          <w:tcPr>
            <w:tcW w:w="2160" w:type="dxa"/>
          </w:tcPr>
          <w:p w14:paraId="60B0BD04" w14:textId="77777777" w:rsidR="00BA025E" w:rsidRDefault="00000000">
            <w:r>
              <w:t>RMSE</w:t>
            </w:r>
          </w:p>
        </w:tc>
        <w:tc>
          <w:tcPr>
            <w:tcW w:w="2160" w:type="dxa"/>
          </w:tcPr>
          <w:p w14:paraId="77503371" w14:textId="77777777" w:rsidR="00BA025E" w:rsidRDefault="00000000">
            <w:r>
              <w:t>MAE</w:t>
            </w:r>
          </w:p>
        </w:tc>
        <w:tc>
          <w:tcPr>
            <w:tcW w:w="2160" w:type="dxa"/>
          </w:tcPr>
          <w:p w14:paraId="5AD272F4" w14:textId="77777777" w:rsidR="00BA025E" w:rsidRDefault="00000000">
            <w:r>
              <w:t>R²</w:t>
            </w:r>
          </w:p>
        </w:tc>
      </w:tr>
      <w:tr w:rsidR="00BA025E" w14:paraId="670FA0B4" w14:textId="77777777">
        <w:tc>
          <w:tcPr>
            <w:tcW w:w="2160" w:type="dxa"/>
          </w:tcPr>
          <w:p w14:paraId="11C90F98" w14:textId="77777777" w:rsidR="00BA025E" w:rsidRDefault="00000000">
            <w:r>
              <w:t>HGB</w:t>
            </w:r>
          </w:p>
        </w:tc>
        <w:tc>
          <w:tcPr>
            <w:tcW w:w="2160" w:type="dxa"/>
          </w:tcPr>
          <w:p w14:paraId="6967F3D6" w14:textId="77777777" w:rsidR="00BA025E" w:rsidRDefault="00000000">
            <w:r>
              <w:t>13.80</w:t>
            </w:r>
          </w:p>
        </w:tc>
        <w:tc>
          <w:tcPr>
            <w:tcW w:w="2160" w:type="dxa"/>
          </w:tcPr>
          <w:p w14:paraId="54024CBB" w14:textId="77777777" w:rsidR="00BA025E" w:rsidRDefault="00000000">
            <w:r>
              <w:t>7.36</w:t>
            </w:r>
          </w:p>
        </w:tc>
        <w:tc>
          <w:tcPr>
            <w:tcW w:w="2160" w:type="dxa"/>
          </w:tcPr>
          <w:p w14:paraId="774682AA" w14:textId="77777777" w:rsidR="00BA025E" w:rsidRDefault="00000000">
            <w:r>
              <w:t>0.993</w:t>
            </w:r>
          </w:p>
        </w:tc>
      </w:tr>
      <w:tr w:rsidR="00BA025E" w14:paraId="74DABB87" w14:textId="77777777">
        <w:tc>
          <w:tcPr>
            <w:tcW w:w="2160" w:type="dxa"/>
          </w:tcPr>
          <w:p w14:paraId="5D94F76D" w14:textId="77777777" w:rsidR="00BA025E" w:rsidRDefault="00000000">
            <w:r>
              <w:t>Ridge</w:t>
            </w:r>
          </w:p>
        </w:tc>
        <w:tc>
          <w:tcPr>
            <w:tcW w:w="2160" w:type="dxa"/>
          </w:tcPr>
          <w:p w14:paraId="36E4E8DD" w14:textId="77777777" w:rsidR="00BA025E" w:rsidRDefault="00000000">
            <w:r>
              <w:t>12.12</w:t>
            </w:r>
          </w:p>
        </w:tc>
        <w:tc>
          <w:tcPr>
            <w:tcW w:w="2160" w:type="dxa"/>
          </w:tcPr>
          <w:p w14:paraId="06C63F14" w14:textId="77777777" w:rsidR="00BA025E" w:rsidRDefault="00000000">
            <w:r>
              <w:t>6.19</w:t>
            </w:r>
          </w:p>
        </w:tc>
        <w:tc>
          <w:tcPr>
            <w:tcW w:w="2160" w:type="dxa"/>
          </w:tcPr>
          <w:p w14:paraId="7E6E9F1B" w14:textId="77777777" w:rsidR="00BA025E" w:rsidRDefault="00000000">
            <w:r>
              <w:t>0.995</w:t>
            </w:r>
          </w:p>
        </w:tc>
      </w:tr>
      <w:tr w:rsidR="00BA025E" w14:paraId="350F02AE" w14:textId="77777777">
        <w:tc>
          <w:tcPr>
            <w:tcW w:w="2160" w:type="dxa"/>
          </w:tcPr>
          <w:p w14:paraId="06591977" w14:textId="77777777" w:rsidR="00BA025E" w:rsidRDefault="00000000">
            <w:r>
              <w:t>Blend</w:t>
            </w:r>
          </w:p>
        </w:tc>
        <w:tc>
          <w:tcPr>
            <w:tcW w:w="2160" w:type="dxa"/>
          </w:tcPr>
          <w:p w14:paraId="2332A19B" w14:textId="77777777" w:rsidR="00BA025E" w:rsidRDefault="00000000">
            <w:r>
              <w:t>11.78</w:t>
            </w:r>
          </w:p>
        </w:tc>
        <w:tc>
          <w:tcPr>
            <w:tcW w:w="2160" w:type="dxa"/>
          </w:tcPr>
          <w:p w14:paraId="686E73B3" w14:textId="77777777" w:rsidR="00BA025E" w:rsidRDefault="00000000">
            <w:r>
              <w:t>6.10</w:t>
            </w:r>
          </w:p>
        </w:tc>
        <w:tc>
          <w:tcPr>
            <w:tcW w:w="2160" w:type="dxa"/>
          </w:tcPr>
          <w:p w14:paraId="7059834D" w14:textId="77777777" w:rsidR="00BA025E" w:rsidRDefault="00000000">
            <w:r>
              <w:t>0.995</w:t>
            </w:r>
          </w:p>
        </w:tc>
      </w:tr>
    </w:tbl>
    <w:p w14:paraId="1BE6A1A8" w14:textId="77777777" w:rsidR="00BA025E" w:rsidRDefault="00000000">
      <w:pPr>
        <w:pStyle w:val="Heading1"/>
      </w:pPr>
      <w:r>
        <w:t>3. FDA Comparison</w:t>
      </w:r>
    </w:p>
    <w:p w14:paraId="79D478B4" w14:textId="77777777" w:rsidR="00BA025E" w:rsidRDefault="00000000">
      <w:r>
        <w:t>The following graph shows the comparison between model metrics and FDA's 20% calorie-label tolerance.</w:t>
      </w:r>
    </w:p>
    <w:p w14:paraId="672786F3" w14:textId="4D71A4FA" w:rsidR="00BA025E" w:rsidRDefault="00BA025E"/>
    <w:sectPr w:rsidR="00BA0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588285">
    <w:abstractNumId w:val="8"/>
  </w:num>
  <w:num w:numId="2" w16cid:durableId="459501112">
    <w:abstractNumId w:val="6"/>
  </w:num>
  <w:num w:numId="3" w16cid:durableId="2004509616">
    <w:abstractNumId w:val="5"/>
  </w:num>
  <w:num w:numId="4" w16cid:durableId="1935282239">
    <w:abstractNumId w:val="4"/>
  </w:num>
  <w:num w:numId="5" w16cid:durableId="13118402">
    <w:abstractNumId w:val="7"/>
  </w:num>
  <w:num w:numId="6" w16cid:durableId="1641494798">
    <w:abstractNumId w:val="3"/>
  </w:num>
  <w:num w:numId="7" w16cid:durableId="1822502294">
    <w:abstractNumId w:val="2"/>
  </w:num>
  <w:num w:numId="8" w16cid:durableId="282150419">
    <w:abstractNumId w:val="1"/>
  </w:num>
  <w:num w:numId="9" w16cid:durableId="117677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527"/>
    <w:rsid w:val="0015074B"/>
    <w:rsid w:val="0029639D"/>
    <w:rsid w:val="00326F90"/>
    <w:rsid w:val="007420E5"/>
    <w:rsid w:val="00AA1D8D"/>
    <w:rsid w:val="00B47730"/>
    <w:rsid w:val="00BA02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3F953"/>
  <w14:defaultImageDpi w14:val="300"/>
  <w15:docId w15:val="{B8E5701F-CEBC-496A-9057-434F1B7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Ul Abideen</cp:lastModifiedBy>
  <cp:revision>2</cp:revision>
  <dcterms:created xsi:type="dcterms:W3CDTF">2013-12-23T23:15:00Z</dcterms:created>
  <dcterms:modified xsi:type="dcterms:W3CDTF">2025-05-05T13:07:00Z</dcterms:modified>
  <cp:category/>
</cp:coreProperties>
</file>