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B15A9" w14:textId="77777777" w:rsidR="00121667" w:rsidRDefault="00000000">
      <w:pPr>
        <w:spacing w:after="280"/>
        <w:jc w:val="center"/>
      </w:pPr>
      <w:r>
        <w:rPr>
          <w:b/>
          <w:sz w:val="32"/>
        </w:rPr>
        <w:t>Family Structure and the Well-Being of Pregnant Women in India, 2005–2021</w:t>
      </w:r>
    </w:p>
    <w:p w14:paraId="72DAEA41" w14:textId="77777777" w:rsidR="00121667" w:rsidRDefault="00000000">
      <w:pPr>
        <w:jc w:val="center"/>
      </w:pPr>
      <w:r>
        <w:rPr>
          <w:sz w:val="24"/>
        </w:rPr>
        <w:t>Bipasa Banerjee¹</w:t>
      </w:r>
      <w:r>
        <w:rPr>
          <w:sz w:val="24"/>
        </w:rPr>
        <w:br/>
        <w:t>Diane Coffey¹</w:t>
      </w:r>
      <w:r>
        <w:rPr>
          <w:sz w:val="24"/>
        </w:rPr>
        <w:br/>
        <w:t>Siddhant Sunil Pandit²</w:t>
      </w:r>
    </w:p>
    <w:p w14:paraId="5359B51A" w14:textId="77777777" w:rsidR="00121667" w:rsidRDefault="00000000">
      <w:pPr>
        <w:spacing w:after="320"/>
        <w:jc w:val="center"/>
      </w:pPr>
      <w:r>
        <w:t>¹ Department of Sociology, The University of Texas at Austin, Austin, Texas, USA</w:t>
      </w:r>
      <w:r>
        <w:br/>
        <w:t>² Population Research Center, The University of Texas at Austin, Austin, Texas, USA</w:t>
      </w:r>
    </w:p>
    <w:p w14:paraId="33857918" w14:textId="77777777" w:rsidR="00121667" w:rsidRDefault="00000000">
      <w:pPr>
        <w:keepNext/>
        <w:spacing w:before="80" w:after="60"/>
      </w:pPr>
      <w:r>
        <w:rPr>
          <w:b/>
          <w:sz w:val="24"/>
        </w:rPr>
        <w:t>Corresponding Author</w:t>
      </w:r>
    </w:p>
    <w:p w14:paraId="22834E9C" w14:textId="77777777" w:rsidR="00121667" w:rsidRDefault="00000000">
      <w:r>
        <w:t>Bipasa Banerjee</w:t>
      </w:r>
      <w:r>
        <w:br/>
        <w:t>Department of Sociology</w:t>
      </w:r>
      <w:r>
        <w:br/>
        <w:t>The University of Texas at Austin</w:t>
      </w:r>
      <w:r>
        <w:br/>
        <w:t>Austin, Texas, USA</w:t>
      </w:r>
      <w:r>
        <w:br/>
        <w:t>Email: bipasa.banerjee@utexas.edu</w:t>
      </w:r>
    </w:p>
    <w:p w14:paraId="226B75B0" w14:textId="77777777" w:rsidR="00121667" w:rsidRDefault="00000000">
      <w:pPr>
        <w:keepNext/>
        <w:spacing w:before="140" w:after="40"/>
      </w:pPr>
      <w:r>
        <w:rPr>
          <w:b/>
          <w:sz w:val="24"/>
        </w:rPr>
        <w:t>Acknowledgments</w:t>
      </w:r>
    </w:p>
    <w:p w14:paraId="0F8EB190" w14:textId="77777777" w:rsidR="00121667" w:rsidRDefault="00000000">
      <w:pPr>
        <w:spacing w:after="100" w:line="240" w:lineRule="auto"/>
      </w:pPr>
      <w:r>
        <w:t>ChatGPT was used to assist with drafting and formatting LaTeX code for tables and figures by adapting templates and code structures previously written by the authors without AI assistance. All AI-assisted code and manuscript formatting were manually reviewed, verified, and revised by the authors before use.</w:t>
      </w:r>
    </w:p>
    <w:p w14:paraId="703EA5DF" w14:textId="77777777" w:rsidR="00121667" w:rsidRDefault="00000000">
      <w:pPr>
        <w:keepNext/>
        <w:spacing w:before="140" w:after="40"/>
      </w:pPr>
      <w:r>
        <w:rPr>
          <w:b/>
          <w:sz w:val="24"/>
        </w:rPr>
        <w:t>Data Availability Statement</w:t>
      </w:r>
    </w:p>
    <w:p w14:paraId="2E6E3D92" w14:textId="77777777" w:rsidR="00121667" w:rsidRDefault="00000000">
      <w:pPr>
        <w:spacing w:after="100" w:line="240" w:lineRule="auto"/>
      </w:pPr>
      <w:r>
        <w:t>The data analyzed in this study are publicly available from the Demographic and Health Surveys Program upon registration and approval. The study uses India’s National Family Health Survey rounds 3, 4, and 5.</w:t>
      </w:r>
    </w:p>
    <w:p w14:paraId="563CD08C" w14:textId="77777777" w:rsidR="00121667" w:rsidRDefault="00000000">
      <w:pPr>
        <w:keepNext/>
        <w:spacing w:before="140" w:after="40"/>
      </w:pPr>
      <w:r>
        <w:rPr>
          <w:b/>
          <w:sz w:val="24"/>
        </w:rPr>
        <w:t>Funding Statement</w:t>
      </w:r>
    </w:p>
    <w:p w14:paraId="761961C6" w14:textId="05EDC3C8" w:rsidR="00121667" w:rsidRDefault="007B704E" w:rsidP="007B704E">
      <w:pPr>
        <w:spacing w:after="100" w:line="240" w:lineRule="auto"/>
      </w:pPr>
      <w:r>
        <w:t>This research was supported by the Eunice Kennedy Shriver National Institute</w:t>
      </w:r>
      <w:r>
        <w:t xml:space="preserve"> </w:t>
      </w:r>
      <w:r>
        <w:t>of Child Health and Human Development grant P2CHD042849 (awarded to the Population</w:t>
      </w:r>
      <w:r>
        <w:t xml:space="preserve"> </w:t>
      </w:r>
      <w:r>
        <w:t>Research Center at the University of Texas at Austin) and by Eunice Kennedy</w:t>
      </w:r>
      <w:r>
        <w:t xml:space="preserve"> </w:t>
      </w:r>
      <w:r>
        <w:t>Shriver National Institute of Child Health and Human Development grant 5K01HD103999</w:t>
      </w:r>
      <w:r>
        <w:t xml:space="preserve"> </w:t>
      </w:r>
      <w:r>
        <w:t>to Diane Coffey.</w:t>
      </w:r>
    </w:p>
    <w:p w14:paraId="46C8DDBE" w14:textId="77777777" w:rsidR="00121667" w:rsidRDefault="00000000">
      <w:pPr>
        <w:keepNext/>
        <w:spacing w:before="140" w:after="40"/>
      </w:pPr>
      <w:r>
        <w:rPr>
          <w:b/>
          <w:sz w:val="24"/>
        </w:rPr>
        <w:t>Conflict of Interest</w:t>
      </w:r>
    </w:p>
    <w:p w14:paraId="22EFA2C2" w14:textId="77777777" w:rsidR="00121667" w:rsidRDefault="00000000">
      <w:pPr>
        <w:spacing w:after="100" w:line="240" w:lineRule="auto"/>
      </w:pPr>
      <w:r>
        <w:t>The authors have no conflicts of interest to disclose.</w:t>
      </w:r>
    </w:p>
    <w:p w14:paraId="5E43B30F" w14:textId="77777777" w:rsidR="00121667" w:rsidRDefault="00000000">
      <w:pPr>
        <w:keepNext/>
        <w:spacing w:before="140" w:after="40"/>
      </w:pPr>
      <w:r>
        <w:rPr>
          <w:b/>
          <w:sz w:val="24"/>
        </w:rPr>
        <w:t>Ethics Approval Statement</w:t>
      </w:r>
    </w:p>
    <w:p w14:paraId="66392455" w14:textId="0D7C8D40" w:rsidR="00121667" w:rsidRDefault="00000000">
      <w:pPr>
        <w:spacing w:after="100" w:line="240" w:lineRule="auto"/>
      </w:pPr>
      <w:r>
        <w:t>This study is a secondary analysis of publicly available, de-identified survey data from the Demographic and Health Surveys Program. The authors had no contact with study participants and collected no primary data. Therefore, institutional ethics approval was not required for this analysis.</w:t>
      </w:r>
    </w:p>
    <w:p w14:paraId="3933C192" w14:textId="77777777" w:rsidR="00121667" w:rsidRDefault="00000000">
      <w:pPr>
        <w:keepNext/>
        <w:spacing w:before="140" w:after="40"/>
      </w:pPr>
      <w:r>
        <w:rPr>
          <w:b/>
          <w:sz w:val="24"/>
        </w:rPr>
        <w:t>Patient Consent Statement</w:t>
      </w:r>
    </w:p>
    <w:p w14:paraId="1195DF13" w14:textId="77777777" w:rsidR="00121667" w:rsidRDefault="00000000">
      <w:pPr>
        <w:spacing w:after="100" w:line="240" w:lineRule="auto"/>
      </w:pPr>
      <w:r>
        <w:t>Not applicable. This study involved secondary analysis of de-identified survey data and no direct interaction with participants.</w:t>
      </w:r>
    </w:p>
    <w:p w14:paraId="3D9B97FF" w14:textId="77777777" w:rsidR="00121667" w:rsidRDefault="00000000">
      <w:pPr>
        <w:keepNext/>
        <w:spacing w:before="140" w:after="40"/>
      </w:pPr>
      <w:r>
        <w:rPr>
          <w:b/>
          <w:sz w:val="24"/>
        </w:rPr>
        <w:t>Permission to Reproduce Material</w:t>
      </w:r>
    </w:p>
    <w:p w14:paraId="1522DF0A" w14:textId="77777777" w:rsidR="00121667" w:rsidRDefault="00000000">
      <w:pPr>
        <w:spacing w:after="100" w:line="240" w:lineRule="auto"/>
      </w:pPr>
      <w:r>
        <w:t>Not applicable. The manuscript does not reproduce copyrighted material from other sources requiring permission.</w:t>
      </w:r>
    </w:p>
    <w:sectPr w:rsidR="00121667"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035960">
    <w:abstractNumId w:val="8"/>
  </w:num>
  <w:num w:numId="2" w16cid:durableId="1642802419">
    <w:abstractNumId w:val="6"/>
  </w:num>
  <w:num w:numId="3" w16cid:durableId="195503712">
    <w:abstractNumId w:val="5"/>
  </w:num>
  <w:num w:numId="4" w16cid:durableId="1011956987">
    <w:abstractNumId w:val="4"/>
  </w:num>
  <w:num w:numId="5" w16cid:durableId="1706327229">
    <w:abstractNumId w:val="7"/>
  </w:num>
  <w:num w:numId="6" w16cid:durableId="1064598463">
    <w:abstractNumId w:val="3"/>
  </w:num>
  <w:num w:numId="7" w16cid:durableId="1123883862">
    <w:abstractNumId w:val="2"/>
  </w:num>
  <w:num w:numId="8" w16cid:durableId="1721633177">
    <w:abstractNumId w:val="1"/>
  </w:num>
  <w:num w:numId="9" w16cid:durableId="939873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667"/>
    <w:rsid w:val="0015074B"/>
    <w:rsid w:val="0029639D"/>
    <w:rsid w:val="00326F90"/>
    <w:rsid w:val="007B704E"/>
    <w:rsid w:val="00AA1D8D"/>
    <w:rsid w:val="00B47730"/>
    <w:rsid w:val="00BE1766"/>
    <w:rsid w:val="00CB0664"/>
    <w:rsid w:val="00F266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8BDBEB"/>
  <w14:defaultImageDpi w14:val="300"/>
  <w15:docId w15:val="{30BB510B-C4F2-B943-9DD8-6AD9C9DA5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 - Family Structure and the Well-Being of Pregnant Women in India, 2005–2021</dc:title>
  <dc:subject>Population and Development Review submission title page</dc:subject>
  <dc:creator>Bipasa Banerjee; Diane Coffey; Siddhant Sunil Pandit</dc:creator>
  <cp:keywords/>
  <dc:description>generated by python-docx</dc:description>
  <cp:lastModifiedBy>Pandit, Sidh S</cp:lastModifiedBy>
  <cp:revision>2</cp:revision>
  <dcterms:created xsi:type="dcterms:W3CDTF">2026-07-14T15:09:00Z</dcterms:created>
  <dcterms:modified xsi:type="dcterms:W3CDTF">2026-07-14T15:09:00Z</dcterms:modified>
  <cp:category/>
</cp:coreProperties>
</file>