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WEEK 2 TASK</w:t>
      </w:r>
    </w:p>
    <w:p>
      <w:pPr>
        <w:pStyle w:val="Normal"/>
        <w:jc w:val="center"/>
        <w:rPr>
          <w:sz w:val="36"/>
          <w:szCs w:val="36"/>
        </w:rPr>
      </w:pPr>
      <w:r>
        <w:rPr>
          <w:b/>
          <w:sz w:val="36"/>
          <w:szCs w:val="36"/>
        </w:rPr>
        <w:t>Virtual Security Incident Response Simulation</w:t>
      </w:r>
    </w:p>
    <w:p>
      <w:pPr>
        <w:pStyle w:val="Normal"/>
        <w:jc w:val="center"/>
        <w:rPr/>
      </w:pPr>
      <w:r>
        <w:rPr>
          <w:sz w:val="26"/>
        </w:rPr>
        <w:br/>
        <w:t>Incident Response Plan and Post-Incident Analysis Report</w:t>
      </w:r>
    </w:p>
    <w:p>
      <w:pPr>
        <w:pStyle w:val="Normal"/>
        <w:jc w:val="center"/>
        <w:rPr/>
      </w:pPr>
      <w:r>
        <w:rPr/>
        <w:br/>
        <w:t>Prepared for: YUVA Internship – Week 2</w:t>
        <w:br/>
        <w:t>Domain: Cybersecurity</w:t>
        <w:br/>
        <w:t>Framework: NIST Incident Response Lifecycle</w:t>
        <w:br/>
        <w:t>Environment: Controlled Virtual Lab / Simulated Organization</w:t>
      </w:r>
    </w:p>
    <w:p>
      <w:pPr>
        <w:pStyle w:val="Normal"/>
        <w:jc w:val="center"/>
        <w:rPr/>
      </w:pPr>
      <w:r>
        <w:rPr/>
        <w:t>PANDIYARAJ S</w:t>
      </w:r>
      <w:r>
        <w:rPr/>
        <w:br/>
        <w:t>Submitted by: ______________________________</w:t>
        <w:br/>
        <w:t>College: ______</w:t>
      </w:r>
      <w:r>
        <w:rPr/>
        <w:t>KGISL INSTITUTE OF TECHNOLOGY</w:t>
      </w:r>
      <w:r>
        <w:rPr/>
        <w:t>___________________________</w:t>
        <w:br/>
        <w:t>Date: ___________</w:t>
      </w:r>
      <w:r>
        <w:rPr/>
        <w:t>22.09.2026</w:t>
      </w:r>
      <w:r>
        <w:rPr/>
        <w:t>_________________________</w:t>
      </w:r>
    </w:p>
    <w:p>
      <w:pPr>
        <w:pStyle w:val="Normal"/>
        <w:rPr/>
      </w:pPr>
      <w:r>
        <w:rPr/>
      </w:r>
      <w:r>
        <w:br w:type="page"/>
      </w:r>
    </w:p>
    <w:p>
      <w:pPr>
        <w:pStyle w:val="Heading1"/>
        <w:spacing w:before="0" w:after="0"/>
        <w:rPr>
          <w:color w:val="000000"/>
        </w:rPr>
      </w:pPr>
      <w:r>
        <w:rPr>
          <w:color w:val="000000"/>
        </w:rPr>
        <w:t>1. Executive Summary:</w:t>
      </w:r>
    </w:p>
    <w:p>
      <w:pPr>
        <w:pStyle w:val="Normal"/>
        <w:rPr/>
      </w:pPr>
      <w:r>
        <w:rPr/>
        <w:t>This report presents a controlled virtual security incident response simulation. The simulated organization experienced a suspected phishing-based compromise in which a user interacted with a malicious attachment or link. The attacker then attempted to obtain valid credentials, establish unauthorized access, and communicate with an external command-and-control (C2) endpoint. The exercise focuses on detecting the incident, determining its scope, containing affected systems, removing the cause of compromise, recovering normal operations, and documenting lessons learned.</w:t>
      </w:r>
    </w:p>
    <w:p>
      <w:pPr>
        <w:pStyle w:val="Normal"/>
        <w:rPr/>
      </w:pPr>
      <w:r>
        <w:rPr/>
        <w:t>The response process follows the NIST incident response lifecycle: Preparation; Detection and Analysis; Containment, Eradication and Recovery; and Post-Incident Activity. All actions described are simulated and are intended for a controlled educational environment.</w:t>
      </w:r>
    </w:p>
    <w:p>
      <w:pPr>
        <w:pStyle w:val="Heading1"/>
        <w:rPr>
          <w:color w:val="000000"/>
        </w:rPr>
      </w:pPr>
      <w:r>
        <w:rPr>
          <w:color w:val="000000"/>
        </w:rPr>
        <w:t>2. Scenario and Environment:</w:t>
      </w:r>
    </w:p>
    <w:p>
      <w:pPr>
        <w:pStyle w:val="Normal"/>
        <w:rPr/>
      </w:pPr>
      <w:r>
        <w:rPr/>
        <w:t>A small organization operates a Windows-based user workstation, an internal application/file server, a security monitoring system, and a network firewall. During normal business activity, a user receives a suspicious email containing a link or attachment. After interaction with the message, security monitoring shows unusual authentication activity and outbound network connections from the user's workstation.</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b/>
                <w:color w:val="000000"/>
                <w:kern w:val="0"/>
                <w:sz w:val="19"/>
                <w:szCs w:val="22"/>
                <w:lang w:val="en-US" w:eastAsia="en-US" w:bidi="ar-SA"/>
              </w:rPr>
              <w:t>Component</w:t>
            </w:r>
          </w:p>
        </w:tc>
        <w:tc>
          <w:tcPr>
            <w:tcW w:w="3360" w:type="dxa"/>
            <w:tcBorders/>
            <w:shd w:fill="D9EAF7"/>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b/>
                <w:color w:val="000000"/>
                <w:kern w:val="0"/>
                <w:sz w:val="19"/>
                <w:szCs w:val="22"/>
                <w:lang w:val="en-US" w:eastAsia="en-US" w:bidi="ar-SA"/>
              </w:rPr>
              <w:t>Description</w:t>
            </w:r>
          </w:p>
        </w:tc>
        <w:tc>
          <w:tcPr>
            <w:tcW w:w="3360" w:type="dxa"/>
            <w:tcBorders/>
            <w:shd w:fill="D9EAF7"/>
            <w:vAlign w:val="center"/>
          </w:tcPr>
          <w:p>
            <w:pPr>
              <w:pStyle w:val="Normal"/>
              <w:widowControl/>
              <w:spacing w:lineRule="auto" w:line="240" w:before="0" w:after="0"/>
              <w:jc w:val="left"/>
              <w:rPr>
                <w:rFonts w:eastAsia="ＭＳ 明朝" w:cs=""/>
                <w:color w:val="000000"/>
                <w:kern w:val="0"/>
                <w:szCs w:val="22"/>
                <w:lang w:val="en-US" w:eastAsia="en-US" w:bidi="ar-SA"/>
              </w:rPr>
            </w:pPr>
            <w:r>
              <w:rPr>
                <w:rFonts w:eastAsia="ＭＳ 明朝" w:cs=""/>
                <w:b/>
                <w:color w:val="000000"/>
                <w:kern w:val="0"/>
                <w:sz w:val="19"/>
                <w:szCs w:val="22"/>
                <w:lang w:val="en-US" w:eastAsia="en-US" w:bidi="ar-SA"/>
              </w:rPr>
              <w:t>Security Relevance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User Workstation (WS-01)</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Windows endpoint used by an employee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Initial suspected compromise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Application/File Server (SRV-01)</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Internal server containing business files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Potential lateral movement target</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Firewall/Router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Controls inbound and outbound network traffic</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Network containment and traffic evidence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SIEM/Log Server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Collects endpoint, authentication and network logs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Detection and investigation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Administrator Account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Privileged account for administration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Potential credential-abuse target</w:t>
            </w:r>
          </w:p>
        </w:tc>
      </w:tr>
    </w:tbl>
    <w:p>
      <w:pPr>
        <w:pStyle w:val="Normal"/>
        <w:rPr/>
      </w:pPr>
      <w:r>
        <w:rPr/>
      </w:r>
    </w:p>
    <w:p>
      <w:pPr>
        <w:pStyle w:val="Heading1"/>
        <w:rPr>
          <w:color w:val="000000"/>
        </w:rPr>
      </w:pPr>
      <w:r>
        <w:rPr>
          <w:color w:val="000000"/>
        </w:rPr>
        <w:t>3. Simulated Incident Timeline:</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Time</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Event</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Evidence / Observation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09:05</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Suspicious email received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Unexpected sender and attachment/link</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09:12</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User interacts with message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Endpoint records execution/browser activity</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09:18</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Unusual outbound connection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WS-01 contacts an unfamiliar external IP/domain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09:22</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Failed login attempts detected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Multiple authentication failures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09:27</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Suspicious successful login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Account authenticates from an unusual source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09:31</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Security alert generated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SIEM correlation rule triggers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09:35</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Incident declared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Security team begins investigation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09:45</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WS-01 isolated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Network access restricted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10:15</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Credentials reset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Affected user sessions invalidated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11:00</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Endpoint cleaned/reimaged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Known-good state restored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12:00</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Recovery validation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Monitoring confirms normal behavior</w:t>
            </w:r>
          </w:p>
        </w:tc>
      </w:tr>
    </w:tbl>
    <w:p>
      <w:pPr>
        <w:pStyle w:val="Normal"/>
        <w:rPr/>
      </w:pPr>
      <w:r>
        <w:rPr/>
      </w:r>
    </w:p>
    <w:p>
      <w:pPr>
        <w:pStyle w:val="Heading1"/>
        <w:rPr>
          <w:color w:val="000000"/>
        </w:rPr>
      </w:pPr>
      <w:r>
        <w:rPr>
          <w:color w:val="000000"/>
        </w:rPr>
        <w:t>4. Indicators of Compromise (IoCs):</w:t>
      </w:r>
    </w:p>
    <w:p>
      <w:pPr>
        <w:pStyle w:val="Normal"/>
        <w:rPr/>
      </w:pPr>
      <w:r>
        <w:rPr/>
        <w:t>Indicators of compromise are observable signs that may indicate unauthorized activity. The following IoCs are used in the simulation.</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IoC Category</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Simulated Indicator</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Investigation Value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Email</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Unexpected sender, suspicious attachment/link</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Possible initial access vector</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Process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Unknown executable/script launched after email interaction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Possible malicious execution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Network</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Repeated outbound connection to unfamiliar external endpoint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Possible C2 communication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Authentication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Repeated failures followed by unusual success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Possible credential compromise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Endpoint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Unexpected persistence/startup entry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Possible attempt to maintain access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File System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Unknown file created in user/temp directory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Potential malicious artifact</w:t>
            </w:r>
          </w:p>
        </w:tc>
      </w:tr>
    </w:tbl>
    <w:p>
      <w:pPr>
        <w:pStyle w:val="Normal"/>
        <w:rPr/>
      </w:pPr>
      <w:r>
        <w:rPr/>
      </w:r>
    </w:p>
    <w:p>
      <w:pPr>
        <w:pStyle w:val="Heading1"/>
        <w:rPr>
          <w:color w:val="000000"/>
        </w:rPr>
      </w:pPr>
      <w:r>
        <w:rPr>
          <w:color w:val="000000"/>
        </w:rPr>
        <w:t>5. Attack Source and Method Analysis:</w:t>
      </w:r>
    </w:p>
    <w:p>
      <w:pPr>
        <w:pStyle w:val="Normal"/>
        <w:rPr/>
      </w:pPr>
      <w:r>
        <w:rPr/>
        <w:t>The simulated attack is modeled as a phishing-to-credential-compromise scenario. The likely initial access method is a deceptive email containing a malicious link or attachment. After user interaction, the attacker attempts to execute code or capture credentials. The compromised account is then used to attempt access to internal resources. Outbound network traffic is treated as a possible C2 indicator.</w:t>
      </w:r>
    </w:p>
    <w:p>
      <w:pPr>
        <w:pStyle w:val="Normal"/>
        <w:rPr/>
      </w:pPr>
      <w:r>
        <w:rPr/>
        <w:t>The exercise does not attribute the incident to a real person or threat group. Attribution is outside the scope of this controlled simulation.</w:t>
      </w:r>
    </w:p>
    <w:p>
      <w:pPr>
        <w:pStyle w:val="Heading1"/>
        <w:rPr>
          <w:color w:val="000000"/>
        </w:rPr>
      </w:pPr>
      <w:r>
        <w:rPr>
          <w:color w:val="000000"/>
        </w:rPr>
        <w:t>6. Incident Severity and Scope Assessment:</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Factor</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Assessment</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Reason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Confidentiality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Medium–High</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Credentials and internal information may be exposed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Integrity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Medium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Unauthorized changes are possible but not confirmed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Availability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Low–Medium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No major service outage is assumed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Affected Assets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WS-01; user account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Primary observed impact</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Potentially Exposed Assets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SRV-01 and internal services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Lateral movement must be checked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Incident Severity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High (simulation)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Credential compromise plus possible C2 activity</w:t>
            </w:r>
          </w:p>
        </w:tc>
      </w:tr>
    </w:tbl>
    <w:p>
      <w:pPr>
        <w:pStyle w:val="Normal"/>
        <w:rPr/>
      </w:pPr>
      <w:r>
        <w:rPr/>
      </w:r>
    </w:p>
    <w:p>
      <w:pPr>
        <w:pStyle w:val="Heading1"/>
        <w:rPr>
          <w:color w:val="000000"/>
        </w:rPr>
      </w:pPr>
      <w:r>
        <w:rPr>
          <w:color w:val="000000"/>
        </w:rPr>
        <w:t>7. Incident Response Framework – NIST Lifecycle:</w:t>
      </w:r>
    </w:p>
    <w:p>
      <w:pPr>
        <w:pStyle w:val="Normal"/>
        <w:rPr/>
      </w:pPr>
      <w:r>
        <w:rPr/>
        <w:t>The response follows the NIST incident response lifecycle. The four major stages used in this exercise are:</w:t>
      </w:r>
    </w:p>
    <w:p>
      <w:pPr>
        <w:pStyle w:val="ListBullet"/>
        <w:numPr>
          <w:ilvl w:val="0"/>
          <w:numId w:val="1"/>
        </w:numPr>
        <w:rPr/>
      </w:pPr>
      <w:r>
        <w:rPr/>
        <w:t>Preparation – establish policies, logging, backups, access controls, communication channels, and tools.</w:t>
      </w:r>
    </w:p>
    <w:p>
      <w:pPr>
        <w:pStyle w:val="ListBullet"/>
        <w:numPr>
          <w:ilvl w:val="0"/>
          <w:numId w:val="1"/>
        </w:numPr>
        <w:rPr/>
      </w:pPr>
      <w:r>
        <w:rPr/>
        <w:t>Detection and Analysis – identify alerts, validate the incident, collect evidence, determine scope, and assess impact.</w:t>
      </w:r>
    </w:p>
    <w:p>
      <w:pPr>
        <w:pStyle w:val="ListBullet"/>
        <w:numPr>
          <w:ilvl w:val="0"/>
          <w:numId w:val="1"/>
        </w:numPr>
        <w:rPr/>
      </w:pPr>
      <w:r>
        <w:rPr/>
        <w:t>Containment, Eradication and Recovery – isolate affected assets, remove malicious artifacts, reset credentials, patch weaknesses, and restore trusted operation.</w:t>
      </w:r>
    </w:p>
    <w:p>
      <w:pPr>
        <w:pStyle w:val="ListBullet"/>
        <w:numPr>
          <w:ilvl w:val="0"/>
          <w:numId w:val="1"/>
        </w:numPr>
        <w:rPr/>
      </w:pPr>
      <w:r>
        <w:rPr/>
        <w:t>Post-Incident Activity – document findings, identify control gaps, record lessons learned, and improve the security program.</w:t>
      </w:r>
    </w:p>
    <w:p>
      <w:pPr>
        <w:pStyle w:val="Heading1"/>
        <w:rPr>
          <w:color w:val="000000"/>
        </w:rPr>
      </w:pPr>
      <w:r>
        <w:rPr>
          <w:color w:val="000000"/>
        </w:rPr>
        <w:t>8. Step-by-Step Incident Response Plan:</w:t>
      </w:r>
    </w:p>
    <w:p>
      <w:pPr>
        <w:pStyle w:val="Heading2"/>
        <w:rPr>
          <w:color w:val="000000"/>
        </w:rPr>
      </w:pPr>
      <w:r>
        <w:rPr>
          <w:color w:val="000000"/>
        </w:rPr>
        <w:t>8.1 Preparation</w:t>
      </w:r>
    </w:p>
    <w:p>
      <w:pPr>
        <w:pStyle w:val="ListNumber"/>
        <w:numPr>
          <w:ilvl w:val="0"/>
          <w:numId w:val="4"/>
        </w:numPr>
        <w:rPr/>
      </w:pPr>
      <w:r>
        <w:rPr/>
        <w:t>Maintain an incident response policy and escalation procedure.</w:t>
      </w:r>
    </w:p>
    <w:p>
      <w:pPr>
        <w:pStyle w:val="ListNumber"/>
        <w:numPr>
          <w:ilvl w:val="0"/>
          <w:numId w:val="4"/>
        </w:numPr>
        <w:rPr/>
      </w:pPr>
      <w:r>
        <w:rPr/>
        <w:t>Enable centralized logging for endpoints, authentication systems, servers, firewalls and applications.</w:t>
      </w:r>
    </w:p>
    <w:p>
      <w:pPr>
        <w:pStyle w:val="ListNumber"/>
        <w:numPr>
          <w:ilvl w:val="0"/>
          <w:numId w:val="4"/>
        </w:numPr>
        <w:rPr/>
      </w:pPr>
      <w:r>
        <w:rPr/>
        <w:t>Maintain current asset inventories and network diagrams.</w:t>
      </w:r>
    </w:p>
    <w:p>
      <w:pPr>
        <w:pStyle w:val="ListNumber"/>
        <w:numPr>
          <w:ilvl w:val="0"/>
          <w:numId w:val="4"/>
        </w:numPr>
        <w:rPr/>
      </w:pPr>
      <w:r>
        <w:rPr/>
        <w:t>Use multi-factor authentication for privileged and remote access.</w:t>
      </w:r>
    </w:p>
    <w:p>
      <w:pPr>
        <w:pStyle w:val="ListNumber"/>
        <w:numPr>
          <w:ilvl w:val="0"/>
          <w:numId w:val="4"/>
        </w:numPr>
        <w:rPr/>
      </w:pPr>
      <w:r>
        <w:rPr/>
        <w:t>Maintain tested offline or protected backups.</w:t>
      </w:r>
    </w:p>
    <w:p>
      <w:pPr>
        <w:pStyle w:val="ListNumber"/>
        <w:numPr>
          <w:ilvl w:val="0"/>
          <w:numId w:val="4"/>
        </w:numPr>
        <w:rPr/>
      </w:pPr>
      <w:r>
        <w:rPr/>
        <w:t>Keep endpoint protection, operating systems and applications patched.</w:t>
      </w:r>
    </w:p>
    <w:p>
      <w:pPr>
        <w:pStyle w:val="ListNumber"/>
        <w:numPr>
          <w:ilvl w:val="0"/>
          <w:numId w:val="4"/>
        </w:numPr>
        <w:rPr/>
      </w:pPr>
      <w:r>
        <w:rPr/>
        <w:t>Prepare communication contacts and evidence-handling procedures.</w:t>
      </w:r>
    </w:p>
    <w:p>
      <w:pPr>
        <w:pStyle w:val="Heading2"/>
        <w:rPr>
          <w:color w:val="000000"/>
        </w:rPr>
      </w:pPr>
      <w:r>
        <w:rPr>
          <w:color w:val="000000"/>
        </w:rPr>
        <w:t>8.2 Detection and Analysis</w:t>
      </w:r>
    </w:p>
    <w:p>
      <w:pPr>
        <w:pStyle w:val="ListNumber"/>
        <w:numPr>
          <w:ilvl w:val="0"/>
          <w:numId w:val="4"/>
        </w:numPr>
        <w:rPr/>
      </w:pPr>
      <w:r>
        <w:rPr/>
        <w:t>Review the SIEM alert and confirm whether it represents genuine suspicious activity.</w:t>
      </w:r>
    </w:p>
    <w:p>
      <w:pPr>
        <w:pStyle w:val="ListNumber"/>
        <w:numPr>
          <w:ilvl w:val="0"/>
          <w:numId w:val="4"/>
        </w:numPr>
        <w:rPr/>
      </w:pPr>
      <w:r>
        <w:rPr/>
        <w:t>Identify the affected user, workstation, account, IP addresses, domains, timestamps and processes.</w:t>
      </w:r>
    </w:p>
    <w:p>
      <w:pPr>
        <w:pStyle w:val="ListNumber"/>
        <w:numPr>
          <w:ilvl w:val="0"/>
          <w:numId w:val="4"/>
        </w:numPr>
        <w:rPr/>
      </w:pPr>
      <w:r>
        <w:rPr/>
        <w:t>Preserve relevant logs before making destructive changes.</w:t>
      </w:r>
    </w:p>
    <w:p>
      <w:pPr>
        <w:pStyle w:val="ListNumber"/>
        <w:numPr>
          <w:ilvl w:val="0"/>
          <w:numId w:val="4"/>
        </w:numPr>
        <w:rPr/>
      </w:pPr>
      <w:r>
        <w:rPr/>
        <w:t>Review email headers, endpoint events, authentication logs and firewall records.</w:t>
      </w:r>
    </w:p>
    <w:p>
      <w:pPr>
        <w:pStyle w:val="ListNumber"/>
        <w:numPr>
          <w:ilvl w:val="0"/>
          <w:numId w:val="4"/>
        </w:numPr>
        <w:rPr/>
      </w:pPr>
      <w:r>
        <w:rPr/>
        <w:t>Search for the same IoCs across other endpoints and accounts.</w:t>
      </w:r>
    </w:p>
    <w:p>
      <w:pPr>
        <w:pStyle w:val="ListNumber"/>
        <w:numPr>
          <w:ilvl w:val="0"/>
          <w:numId w:val="4"/>
        </w:numPr>
        <w:rPr/>
      </w:pPr>
      <w:r>
        <w:rPr/>
        <w:t>Determine whether the attacker obtained credentials, accessed internal systems, or moved laterally.</w:t>
      </w:r>
    </w:p>
    <w:p>
      <w:pPr>
        <w:pStyle w:val="ListNumber"/>
        <w:numPr>
          <w:ilvl w:val="0"/>
          <w:numId w:val="4"/>
        </w:numPr>
        <w:rPr/>
      </w:pPr>
      <w:r>
        <w:rPr/>
        <w:t>Document the timeline and estimate the incident scope.</w:t>
      </w:r>
    </w:p>
    <w:p>
      <w:pPr>
        <w:pStyle w:val="Heading2"/>
        <w:rPr>
          <w:color w:val="000000"/>
        </w:rPr>
      </w:pPr>
      <w:r>
        <w:rPr>
          <w:color w:val="000000"/>
        </w:rPr>
        <w:t>8.3 Containment</w:t>
      </w:r>
    </w:p>
    <w:p>
      <w:pPr>
        <w:pStyle w:val="ListNumber"/>
        <w:numPr>
          <w:ilvl w:val="0"/>
          <w:numId w:val="4"/>
        </w:numPr>
        <w:rPr/>
      </w:pPr>
      <w:r>
        <w:rPr/>
        <w:t>Isolate WS-01 from the network using endpoint or network controls.</w:t>
      </w:r>
    </w:p>
    <w:p>
      <w:pPr>
        <w:pStyle w:val="ListNumber"/>
        <w:numPr>
          <w:ilvl w:val="0"/>
          <w:numId w:val="4"/>
        </w:numPr>
        <w:rPr/>
      </w:pPr>
      <w:r>
        <w:rPr/>
        <w:t>Disable or temporarily restrict the affected account.</w:t>
      </w:r>
    </w:p>
    <w:p>
      <w:pPr>
        <w:pStyle w:val="ListNumber"/>
        <w:numPr>
          <w:ilvl w:val="0"/>
          <w:numId w:val="4"/>
        </w:numPr>
        <w:rPr/>
      </w:pPr>
      <w:r>
        <w:rPr/>
        <w:t>Revoke active sessions and authentication tokens where applicable.</w:t>
      </w:r>
    </w:p>
    <w:p>
      <w:pPr>
        <w:pStyle w:val="ListNumber"/>
        <w:numPr>
          <w:ilvl w:val="0"/>
          <w:numId w:val="4"/>
        </w:numPr>
        <w:rPr/>
      </w:pPr>
      <w:r>
        <w:rPr/>
        <w:t>Block confirmed malicious domains/IPs at the appropriate security controls.</w:t>
      </w:r>
    </w:p>
    <w:p>
      <w:pPr>
        <w:pStyle w:val="ListNumber"/>
        <w:numPr>
          <w:ilvl w:val="0"/>
          <w:numId w:val="4"/>
        </w:numPr>
        <w:rPr/>
      </w:pPr>
      <w:r>
        <w:rPr/>
        <w:t>Restrict unnecessary access to critical servers while investigation continues.</w:t>
      </w:r>
    </w:p>
    <w:p>
      <w:pPr>
        <w:pStyle w:val="ListNumber"/>
        <w:numPr>
          <w:ilvl w:val="0"/>
          <w:numId w:val="4"/>
        </w:numPr>
        <w:rPr/>
      </w:pPr>
      <w:r>
        <w:rPr/>
        <w:t>Continue monitoring for related activity on other systems.</w:t>
      </w:r>
    </w:p>
    <w:p>
      <w:pPr>
        <w:pStyle w:val="Heading2"/>
        <w:rPr>
          <w:color w:val="000000"/>
        </w:rPr>
      </w:pPr>
      <w:r>
        <w:rPr>
          <w:color w:val="000000"/>
        </w:rPr>
        <w:t>8.4 Eradication</w:t>
      </w:r>
    </w:p>
    <w:p>
      <w:pPr>
        <w:pStyle w:val="ListNumber"/>
        <w:numPr>
          <w:ilvl w:val="0"/>
          <w:numId w:val="4"/>
        </w:numPr>
        <w:rPr/>
      </w:pPr>
      <w:r>
        <w:rPr/>
        <w:t>Remove identified malicious files, persistence mechanisms and unauthorized accounts.</w:t>
      </w:r>
    </w:p>
    <w:p>
      <w:pPr>
        <w:pStyle w:val="ListNumber"/>
        <w:numPr>
          <w:ilvl w:val="0"/>
          <w:numId w:val="4"/>
        </w:numPr>
        <w:rPr/>
      </w:pPr>
      <w:r>
        <w:rPr/>
        <w:t>Scan the endpoint with trusted security tools.</w:t>
      </w:r>
    </w:p>
    <w:p>
      <w:pPr>
        <w:pStyle w:val="ListNumber"/>
        <w:numPr>
          <w:ilvl w:val="0"/>
          <w:numId w:val="4"/>
        </w:numPr>
        <w:rPr/>
      </w:pPr>
      <w:r>
        <w:rPr/>
        <w:t>Reset compromised passwords and rotate exposed secrets.</w:t>
      </w:r>
    </w:p>
    <w:p>
      <w:pPr>
        <w:pStyle w:val="ListNumber"/>
        <w:numPr>
          <w:ilvl w:val="0"/>
          <w:numId w:val="4"/>
        </w:numPr>
        <w:rPr/>
      </w:pPr>
      <w:r>
        <w:rPr/>
        <w:t>Patch exploited software and correct insecure configurations.</w:t>
      </w:r>
    </w:p>
    <w:p>
      <w:pPr>
        <w:pStyle w:val="ListNumber"/>
        <w:numPr>
          <w:ilvl w:val="0"/>
          <w:numId w:val="4"/>
        </w:numPr>
        <w:rPr/>
      </w:pPr>
      <w:r>
        <w:rPr/>
        <w:t>Review privileged accounts and remove unnecessary permissions.</w:t>
      </w:r>
    </w:p>
    <w:p>
      <w:pPr>
        <w:pStyle w:val="ListNumber"/>
        <w:numPr>
          <w:ilvl w:val="0"/>
          <w:numId w:val="4"/>
        </w:numPr>
        <w:rPr/>
      </w:pPr>
      <w:r>
        <w:rPr/>
        <w:t>If system integrity cannot be trusted, rebuild the endpoint from a known-good image.</w:t>
      </w:r>
    </w:p>
    <w:p>
      <w:pPr>
        <w:pStyle w:val="Heading2"/>
        <w:rPr>
          <w:color w:val="000000"/>
        </w:rPr>
      </w:pPr>
      <w:r>
        <w:rPr>
          <w:color w:val="000000"/>
        </w:rPr>
        <w:t>8.5 Recovery</w:t>
      </w:r>
    </w:p>
    <w:p>
      <w:pPr>
        <w:pStyle w:val="ListNumber"/>
        <w:numPr>
          <w:ilvl w:val="0"/>
          <w:numId w:val="4"/>
        </w:numPr>
        <w:rPr/>
      </w:pPr>
      <w:r>
        <w:rPr/>
        <w:t>Restore the endpoint or affected services from a trusted state.</w:t>
      </w:r>
    </w:p>
    <w:p>
      <w:pPr>
        <w:pStyle w:val="ListNumber"/>
        <w:numPr>
          <w:ilvl w:val="0"/>
          <w:numId w:val="4"/>
        </w:numPr>
        <w:rPr/>
      </w:pPr>
      <w:r>
        <w:rPr/>
        <w:t>Reconnect systems gradually after validation.</w:t>
      </w:r>
    </w:p>
    <w:p>
      <w:pPr>
        <w:pStyle w:val="ListNumber"/>
        <w:numPr>
          <w:ilvl w:val="0"/>
          <w:numId w:val="4"/>
        </w:numPr>
        <w:rPr/>
      </w:pPr>
      <w:r>
        <w:rPr/>
        <w:t>Verify authentication, applications, network connectivity and security controls.</w:t>
      </w:r>
    </w:p>
    <w:p>
      <w:pPr>
        <w:pStyle w:val="ListNumber"/>
        <w:numPr>
          <w:ilvl w:val="0"/>
          <w:numId w:val="4"/>
        </w:numPr>
        <w:rPr/>
      </w:pPr>
      <w:r>
        <w:rPr/>
        <w:t>Monitor the recovered assets for unusual activity.</w:t>
      </w:r>
    </w:p>
    <w:p>
      <w:pPr>
        <w:pStyle w:val="ListNumber"/>
        <w:numPr>
          <w:ilvl w:val="0"/>
          <w:numId w:val="4"/>
        </w:numPr>
        <w:rPr/>
      </w:pPr>
      <w:r>
        <w:rPr/>
        <w:t>Confirm that backups and restored data are complete and consistent.</w:t>
      </w:r>
    </w:p>
    <w:p>
      <w:pPr>
        <w:pStyle w:val="ListNumber"/>
        <w:numPr>
          <w:ilvl w:val="0"/>
          <w:numId w:val="4"/>
        </w:numPr>
        <w:rPr/>
      </w:pPr>
      <w:r>
        <w:rPr/>
        <w:t>Close the incident only after required validation and approval.</w:t>
      </w:r>
    </w:p>
    <w:p>
      <w:pPr>
        <w:pStyle w:val="Heading2"/>
        <w:rPr>
          <w:color w:val="000000"/>
        </w:rPr>
      </w:pPr>
      <w:r>
        <w:rPr>
          <w:color w:val="000000"/>
        </w:rPr>
        <w:t>8.6 Post-Incident Activity</w:t>
      </w:r>
    </w:p>
    <w:p>
      <w:pPr>
        <w:pStyle w:val="ListNumber"/>
        <w:numPr>
          <w:ilvl w:val="0"/>
          <w:numId w:val="4"/>
        </w:numPr>
        <w:rPr/>
      </w:pPr>
      <w:r>
        <w:rPr/>
        <w:t>Complete the incident report and preserve relevant evidence.</w:t>
      </w:r>
    </w:p>
    <w:p>
      <w:pPr>
        <w:pStyle w:val="ListNumber"/>
        <w:numPr>
          <w:ilvl w:val="0"/>
          <w:numId w:val="4"/>
        </w:numPr>
        <w:rPr/>
      </w:pPr>
      <w:r>
        <w:rPr/>
        <w:t>Compare the observed attack path with existing controls.</w:t>
      </w:r>
    </w:p>
    <w:p>
      <w:pPr>
        <w:pStyle w:val="ListNumber"/>
        <w:numPr>
          <w:ilvl w:val="0"/>
          <w:numId w:val="4"/>
        </w:numPr>
        <w:rPr/>
      </w:pPr>
      <w:r>
        <w:rPr/>
        <w:t>Identify the root cause and contributing factors.</w:t>
      </w:r>
    </w:p>
    <w:p>
      <w:pPr>
        <w:pStyle w:val="ListNumber"/>
        <w:numPr>
          <w:ilvl w:val="0"/>
          <w:numId w:val="4"/>
        </w:numPr>
        <w:rPr/>
      </w:pPr>
      <w:r>
        <w:rPr/>
        <w:t>Document what worked and what failed during response.</w:t>
      </w:r>
    </w:p>
    <w:p>
      <w:pPr>
        <w:pStyle w:val="ListNumber"/>
        <w:numPr>
          <w:ilvl w:val="0"/>
          <w:numId w:val="4"/>
        </w:numPr>
        <w:rPr/>
      </w:pPr>
      <w:r>
        <w:rPr/>
        <w:t>Update detection rules, procedures, training and security controls.</w:t>
      </w:r>
    </w:p>
    <w:p>
      <w:pPr>
        <w:pStyle w:val="ListNumber"/>
        <w:numPr>
          <w:ilvl w:val="0"/>
          <w:numId w:val="4"/>
        </w:numPr>
        <w:rPr/>
      </w:pPr>
      <w:r>
        <w:rPr/>
        <w:t>Conduct a lessons-learned review with relevant stakeholders.</w:t>
      </w:r>
    </w:p>
    <w:p>
      <w:pPr>
        <w:pStyle w:val="Heading1"/>
        <w:rPr>
          <w:color w:val="000000"/>
        </w:rPr>
      </w:pPr>
      <w:r>
        <w:rPr>
          <w:color w:val="000000"/>
        </w:rPr>
        <w:t>9. Simulated Detection and Investigation:</w:t>
      </w:r>
    </w:p>
    <w:p>
      <w:pPr>
        <w:pStyle w:val="Normal"/>
        <w:rPr/>
      </w:pPr>
      <w:r>
        <w:rPr/>
        <w:t>The simulated SOC analyst begins with an alert showing unusual outbound traffic from WS-01. The analyst correlates firewall, endpoint and authentication logs. The timeline indicates that the network anomaly occurred shortly after a suspicious email interaction. Additional searches identify failed authentication attempts and a subsequent unusual successful login.</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Investigation Action</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Simulated Result</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Decision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Review SIEM alert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Alert is correlated with WS-01</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Treat as suspected incident</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Review endpoint events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Unknown process observed after email activity</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Collect endpoint evidence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Review firewall logs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Repeated outbound connections to unfamiliar endpoint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Isolate WS-01</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Review authentication logs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Multiple failures and unusual success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Reset credentials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Search other assets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No confirmed matching IoCs found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Continue heightened monitoring</w:t>
            </w:r>
          </w:p>
        </w:tc>
      </w:tr>
    </w:tbl>
    <w:p>
      <w:pPr>
        <w:pStyle w:val="Normal"/>
        <w:rPr/>
      </w:pPr>
      <w:r>
        <w:rPr/>
      </w:r>
    </w:p>
    <w:p>
      <w:pPr>
        <w:pStyle w:val="Heading1"/>
        <w:rPr>
          <w:color w:val="000000"/>
        </w:rPr>
      </w:pPr>
      <w:r>
        <w:rPr>
          <w:color w:val="000000"/>
        </w:rPr>
        <w:t>10. Evidence Collection and Preservation:</w:t>
      </w:r>
    </w:p>
    <w:p>
      <w:pPr>
        <w:pStyle w:val="ListBullet"/>
        <w:numPr>
          <w:ilvl w:val="0"/>
          <w:numId w:val="1"/>
        </w:numPr>
        <w:rPr/>
      </w:pPr>
      <w:r>
        <w:rPr/>
        <w:t>SIEM and authentication logs.</w:t>
      </w:r>
    </w:p>
    <w:p>
      <w:pPr>
        <w:pStyle w:val="ListBullet"/>
        <w:numPr>
          <w:ilvl w:val="0"/>
          <w:numId w:val="1"/>
        </w:numPr>
        <w:rPr/>
      </w:pPr>
      <w:r>
        <w:rPr/>
        <w:t>Firewall and DNS logs.</w:t>
      </w:r>
    </w:p>
    <w:p>
      <w:pPr>
        <w:pStyle w:val="ListBullet"/>
        <w:numPr>
          <w:ilvl w:val="0"/>
          <w:numId w:val="1"/>
        </w:numPr>
        <w:rPr/>
      </w:pPr>
      <w:r>
        <w:rPr/>
        <w:t>Endpoint event logs and security alerts.</w:t>
      </w:r>
    </w:p>
    <w:p>
      <w:pPr>
        <w:pStyle w:val="ListBullet"/>
        <w:numPr>
          <w:ilvl w:val="0"/>
          <w:numId w:val="1"/>
        </w:numPr>
        <w:rPr/>
      </w:pPr>
      <w:r>
        <w:rPr/>
        <w:t>Email metadata and relevant message information.</w:t>
      </w:r>
    </w:p>
    <w:p>
      <w:pPr>
        <w:pStyle w:val="ListBullet"/>
        <w:numPr>
          <w:ilvl w:val="0"/>
          <w:numId w:val="1"/>
        </w:numPr>
        <w:rPr/>
      </w:pPr>
      <w:r>
        <w:rPr/>
        <w:t>File hashes and suspicious file metadata.</w:t>
      </w:r>
    </w:p>
    <w:p>
      <w:pPr>
        <w:pStyle w:val="ListBullet"/>
        <w:numPr>
          <w:ilvl w:val="0"/>
          <w:numId w:val="1"/>
        </w:numPr>
        <w:rPr/>
      </w:pPr>
      <w:r>
        <w:rPr/>
        <w:t>System timeline and analyst notes.</w:t>
      </w:r>
    </w:p>
    <w:p>
      <w:pPr>
        <w:pStyle w:val="ListBullet"/>
        <w:numPr>
          <w:ilvl w:val="0"/>
          <w:numId w:val="1"/>
        </w:numPr>
        <w:rPr/>
      </w:pPr>
      <w:r>
        <w:rPr/>
        <w:t>Screenshots of important alerts and configuration states.</w:t>
      </w:r>
    </w:p>
    <w:p>
      <w:pPr>
        <w:pStyle w:val="ListBullet"/>
        <w:numPr>
          <w:ilvl w:val="0"/>
          <w:numId w:val="1"/>
        </w:numPr>
        <w:rPr/>
      </w:pPr>
      <w:r>
        <w:rPr/>
        <w:t>Chain-of-custody record for any exported evidence.</w:t>
      </w:r>
    </w:p>
    <w:p>
      <w:pPr>
        <w:pStyle w:val="Heading1"/>
        <w:rPr>
          <w:color w:val="000000"/>
        </w:rPr>
      </w:pPr>
      <w:r>
        <w:rPr>
          <w:color w:val="000000"/>
        </w:rPr>
        <w:t>11. Containment Actions Performed in the Simulation:</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Action</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Purpose</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Status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Isolate WS-01</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Prevent further network communication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Disable affected account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Prevent unauthorized authentication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Revoke sessions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Terminate active access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Block malicious network indicator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Prevent repeated C2 communication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Search for related IoCs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Check for wider compromise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Preserve logs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Support investigation and reporting</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bl>
    <w:p>
      <w:pPr>
        <w:pStyle w:val="Normal"/>
        <w:rPr/>
      </w:pPr>
      <w:r>
        <w:rPr/>
      </w:r>
    </w:p>
    <w:p>
      <w:pPr>
        <w:pStyle w:val="Heading1"/>
        <w:rPr>
          <w:color w:val="000000"/>
        </w:rPr>
      </w:pPr>
      <w:r>
        <w:rPr>
          <w:color w:val="000000"/>
        </w:rPr>
        <w:t>12. Eradication and Recovery Results:</w:t>
      </w:r>
    </w:p>
    <w:p>
      <w:pPr>
        <w:pStyle w:val="Normal"/>
        <w:rPr/>
      </w:pPr>
      <w:r>
        <w:rPr/>
        <w:t>The affected workstation is treated as untrusted until its integrity is verified. The simulated response removes suspicious artifacts, resets credentials, applies security updates, and restores the workstation from a known-good state. The system is then monitored for abnormal processes, authentication events and network connections before normal access is restored.</w:t>
      </w:r>
    </w:p>
    <w:p>
      <w:pPr>
        <w:pStyle w:val="Normal"/>
        <w:rPr/>
      </w:pPr>
      <w:r>
        <w:rPr/>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Recovery Check</w:t>
            </w:r>
          </w:p>
        </w:tc>
        <w:tc>
          <w:tcPr>
            <w:tcW w:w="503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Expected Result</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Endpoint security scan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No confirmed malicious artifacts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Patch 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Required security updates installed</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Account review</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Unauthorized changes removed; credentials rotated</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Network traffic</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No unexplained C2-like connections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Authentication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Normal user activity only</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Application/file access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Expected services operate normally</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Monitoring</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No repeated incident indicators</w:t>
            </w:r>
          </w:p>
        </w:tc>
      </w:tr>
    </w:tbl>
    <w:p>
      <w:pPr>
        <w:pStyle w:val="Normal"/>
        <w:rPr/>
      </w:pPr>
      <w:r>
        <w:rPr/>
      </w:r>
    </w:p>
    <w:p>
      <w:pPr>
        <w:pStyle w:val="Heading1"/>
        <w:rPr>
          <w:color w:val="000000"/>
        </w:rPr>
      </w:pPr>
      <w:r>
        <w:rPr>
          <w:color w:val="000000"/>
        </w:rPr>
        <w:t>13. Root Cause Analysis:</w:t>
      </w:r>
    </w:p>
    <w:p>
      <w:pPr>
        <w:pStyle w:val="Normal"/>
        <w:rPr/>
      </w:pPr>
      <w:r>
        <w:rPr/>
        <w:t>The primary simulated root cause is insufficient protection against a phishing-based initial access attempt. Contributing weaknesses include limited user awareness, insufficient email filtering, incomplete multi-factor authentication coverage, and insufficient correlation of endpoint, authentication and network events.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360"/>
        <w:gridCol w:w="3360"/>
        <w:gridCol w:w="3360"/>
      </w:tblGrid>
      <w:tr>
        <w:trPr/>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Security Gap</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Potential Effect</w:t>
            </w:r>
          </w:p>
        </w:tc>
        <w:tc>
          <w:tcPr>
            <w:tcW w:w="336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Improvement</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Weak phishing resistance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User interacts with malicious content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Security awareness and phishing-resistant controls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Limited email filtering</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Malicious messages reach users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Email security, attachment/link inspection</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Incomplete MFA</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Stolen credentials may be usable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Expand MFA coverage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Insufficient segmentation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Lateral movement may be easier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Network segmentation and least privilege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Limited centralized monitoring</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Delayed detection</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Centralized logs and correlation rules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Unverified backups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Recovery may be unreliable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Regular backup restoration tests</w:t>
            </w:r>
          </w:p>
        </w:tc>
      </w:tr>
    </w:tbl>
    <w:p>
      <w:pPr>
        <w:pStyle w:val="Normal"/>
        <w:rPr/>
      </w:pPr>
      <w:r>
        <w:rPr/>
      </w:r>
    </w:p>
    <w:p>
      <w:pPr>
        <w:pStyle w:val="Heading1"/>
        <w:rPr>
          <w:color w:val="000000"/>
        </w:rPr>
      </w:pPr>
      <w:r>
        <w:rPr>
          <w:color w:val="000000"/>
        </w:rPr>
        <w:t>14. Post-Incident Analysis:</w:t>
      </w:r>
    </w:p>
    <w:p>
      <w:pPr>
        <w:pStyle w:val="Normal"/>
        <w:rPr/>
      </w:pPr>
      <w:r>
        <w:rPr/>
        <w:t>The incident demonstrates that a single compromised workstation can become a starting point for broader investigation. The response was effective only after multiple data sources were correlated. A mature security program should therefore combine preventive controls with rapid detection and recovery capabilities.</w:t>
      </w:r>
    </w:p>
    <w:p>
      <w:pPr>
        <w:pStyle w:val="Normal"/>
        <w:rPr/>
      </w:pPr>
      <w:r>
        <w:rPr/>
        <w:t>The main process gaps identified in the simulation are: incomplete visibility into endpoint activity, insufficient protection against credential theft, limited segmentation, and a need for more frequent incident response exercises. These gaps should be tracked as improvement actions with owners and target dates.</w:t>
      </w:r>
    </w:p>
    <w:p>
      <w:pPr>
        <w:pStyle w:val="Normal"/>
        <w:rPr>
          <w:b/>
          <w:bCs/>
          <w:color w:val="000000"/>
          <w:sz w:val="28"/>
          <w:szCs w:val="28"/>
        </w:rPr>
      </w:pPr>
      <w:r>
        <w:rPr>
          <w:b/>
          <w:bCs/>
          <w:color w:val="000000"/>
          <w:sz w:val="28"/>
          <w:szCs w:val="28"/>
        </w:rPr>
        <w:t>15. Recommendations: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Recommendation</w:t>
            </w:r>
          </w:p>
        </w:tc>
        <w:tc>
          <w:tcPr>
            <w:tcW w:w="503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Action</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Multi-Factor Authentication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Require MFA for privileged, remote and high-risk access.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Email Security</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Use filtering, attachment analysis, URL inspection and anti-phishing controls.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Endpoint Detection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Improve endpoint telemetry and alerting for suspicious process and persistence behavior.</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Network Segmentation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Separate user, server and administrative networks where appropriate.</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Least Privilege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Limit administrative permissions and review them regularly.</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Centralized Logging</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Collect and correlate authentication, endpoint, DNS and firewall events.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Patch Management</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Prioritize security patches and verify compliance.</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Backup Protection</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Maintain protected backups and perform restoration tests.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Security Awareness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Conduct periodic phishing awareness and reporting exercises.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Incident Exercises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Run tabletop and technical simulations regularly.</w:t>
            </w:r>
          </w:p>
        </w:tc>
      </w:tr>
    </w:tbl>
    <w:p>
      <w:pPr>
        <w:pStyle w:val="Normal"/>
        <w:rPr/>
      </w:pPr>
      <w:r>
        <w:rPr/>
      </w:r>
    </w:p>
    <w:p>
      <w:pPr>
        <w:pStyle w:val="Heading1"/>
        <w:rPr>
          <w:color w:val="000000"/>
        </w:rPr>
      </w:pPr>
      <w:r>
        <w:rPr>
          <w:color w:val="000000"/>
        </w:rPr>
        <w:t>16. Lessons Learned:</w:t>
      </w:r>
    </w:p>
    <w:p>
      <w:pPr>
        <w:pStyle w:val="ListBullet"/>
        <w:numPr>
          <w:ilvl w:val="0"/>
          <w:numId w:val="1"/>
        </w:numPr>
        <w:rPr/>
      </w:pPr>
      <w:r>
        <w:rPr/>
        <w:t>Early detection depends on good-quality centralized logs and useful alert rules.</w:t>
      </w:r>
    </w:p>
    <w:p>
      <w:pPr>
        <w:pStyle w:val="ListBullet"/>
        <w:numPr>
          <w:ilvl w:val="0"/>
          <w:numId w:val="1"/>
        </w:numPr>
        <w:rPr/>
      </w:pPr>
      <w:r>
        <w:rPr/>
        <w:t>User awareness is an important layer of defense against phishing.</w:t>
      </w:r>
    </w:p>
    <w:p>
      <w:pPr>
        <w:pStyle w:val="ListBullet"/>
        <w:numPr>
          <w:ilvl w:val="0"/>
          <w:numId w:val="1"/>
        </w:numPr>
        <w:rPr/>
      </w:pPr>
      <w:r>
        <w:rPr/>
        <w:t>Credential protection should include MFA and rapid session/token revocation.</w:t>
      </w:r>
    </w:p>
    <w:p>
      <w:pPr>
        <w:pStyle w:val="ListBullet"/>
        <w:numPr>
          <w:ilvl w:val="0"/>
          <w:numId w:val="1"/>
        </w:numPr>
        <w:rPr/>
      </w:pPr>
      <w:r>
        <w:rPr/>
        <w:t>Network isolation can limit the impact of a compromised endpoint.</w:t>
      </w:r>
    </w:p>
    <w:p>
      <w:pPr>
        <w:pStyle w:val="ListBullet"/>
        <w:numPr>
          <w:ilvl w:val="0"/>
          <w:numId w:val="1"/>
        </w:numPr>
        <w:rPr/>
      </w:pPr>
      <w:r>
        <w:rPr/>
        <w:t>Evidence should be preserved before major cleanup actions whenever practical.</w:t>
      </w:r>
    </w:p>
    <w:p>
      <w:pPr>
        <w:pStyle w:val="ListBullet"/>
        <w:numPr>
          <w:ilvl w:val="0"/>
          <w:numId w:val="1"/>
        </w:numPr>
        <w:rPr/>
      </w:pPr>
      <w:r>
        <w:rPr/>
        <w:t>Recovery procedures should be tested rather than assumed to work.</w:t>
      </w:r>
    </w:p>
    <w:p>
      <w:pPr>
        <w:pStyle w:val="ListBullet"/>
        <w:numPr>
          <w:ilvl w:val="0"/>
          <w:numId w:val="1"/>
        </w:numPr>
        <w:rPr/>
      </w:pPr>
      <w:r>
        <w:rPr/>
        <w:t>Incident response plans should be updated after every exercise or real incident.</w:t>
      </w:r>
    </w:p>
    <w:p>
      <w:pPr>
        <w:pStyle w:val="Heading1"/>
        <w:rPr>
          <w:color w:val="000000"/>
        </w:rPr>
      </w:pPr>
      <w:r>
        <w:rPr>
          <w:color w:val="000000"/>
        </w:rPr>
        <w:t>17. Improved Security Framework:</w:t>
      </w:r>
    </w:p>
    <w:p>
      <w:pPr>
        <w:pStyle w:val="Normal"/>
        <w:rPr/>
      </w:pPr>
      <w:r>
        <w:rPr/>
        <w:t>The proposed improved framework combines preventive, detective, responsive and recovery controls:</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Layer</w:t>
            </w:r>
          </w:p>
        </w:tc>
        <w:tc>
          <w:tcPr>
            <w:tcW w:w="503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Controls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Prevent</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MFA, patching, secure configuration, least privilege, email security</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Detect</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SIEM, EDR, firewall/DNS monitoring, authentication alerts</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Respond</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Isolation, account suspension, evidence preservation, communication plan</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Eradicate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Malware removal, credential rotation, patching, system rebuild</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Recover</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Known-good restoration, validation, monitoring, backup testing</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Improve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Lessons learned, updated playbooks, training and recurring exercises</w:t>
            </w:r>
          </w:p>
        </w:tc>
      </w:tr>
    </w:tbl>
    <w:p>
      <w:pPr>
        <w:pStyle w:val="Normal"/>
        <w:rPr/>
      </w:pPr>
      <w:r>
        <w:rPr/>
      </w:r>
    </w:p>
    <w:p>
      <w:pPr>
        <w:pStyle w:val="Heading1"/>
        <w:rPr>
          <w:color w:val="000000"/>
        </w:rPr>
      </w:pPr>
      <w:r>
        <w:rPr>
          <w:color w:val="000000"/>
        </w:rPr>
        <w:t>18. Incident Response Checklist:</w:t>
      </w:r>
    </w:p>
    <w:p>
      <w:pPr>
        <w:pStyle w:val="Normal"/>
        <w:rPr/>
      </w:pPr>
      <w:r>
        <w:rPr/>
        <w:t xml:space="preserve">☐ </w:t>
      </w:r>
      <w:r>
        <w:rPr/>
        <w:t>Alert received and validated</w:t>
      </w:r>
    </w:p>
    <w:p>
      <w:pPr>
        <w:pStyle w:val="Normal"/>
        <w:rPr/>
      </w:pPr>
      <w:r>
        <w:rPr/>
        <w:t xml:space="preserve">☐ </w:t>
      </w:r>
      <w:r>
        <w:rPr/>
        <w:t>Incident severity assigned</w:t>
      </w:r>
    </w:p>
    <w:p>
      <w:pPr>
        <w:pStyle w:val="Normal"/>
        <w:rPr/>
      </w:pPr>
      <w:r>
        <w:rPr/>
        <w:t xml:space="preserve">☐ </w:t>
      </w:r>
      <w:r>
        <w:rPr/>
        <w:t>Affected assets identified</w:t>
      </w:r>
    </w:p>
    <w:p>
      <w:pPr>
        <w:pStyle w:val="Normal"/>
        <w:rPr/>
      </w:pPr>
      <w:r>
        <w:rPr/>
        <w:t xml:space="preserve">☐ </w:t>
      </w:r>
      <w:r>
        <w:rPr/>
        <w:t>Evidence preserved</w:t>
      </w:r>
    </w:p>
    <w:p>
      <w:pPr>
        <w:pStyle w:val="Normal"/>
        <w:rPr/>
      </w:pPr>
      <w:r>
        <w:rPr/>
        <w:t xml:space="preserve">☐ </w:t>
      </w:r>
      <w:r>
        <w:rPr/>
        <w:t>Endpoint isolated</w:t>
      </w:r>
    </w:p>
    <w:p>
      <w:pPr>
        <w:pStyle w:val="Normal"/>
        <w:rPr/>
      </w:pPr>
      <w:r>
        <w:rPr/>
        <w:t xml:space="preserve">☐ </w:t>
      </w:r>
      <w:r>
        <w:rPr/>
        <w:t>Compromised account restricted</w:t>
      </w:r>
    </w:p>
    <w:p>
      <w:pPr>
        <w:pStyle w:val="Normal"/>
        <w:rPr/>
      </w:pPr>
      <w:r>
        <w:rPr/>
        <w:t xml:space="preserve">☐ </w:t>
      </w:r>
      <w:r>
        <w:rPr/>
        <w:t>IoCs identified and searched across the environment</w:t>
      </w:r>
    </w:p>
    <w:p>
      <w:pPr>
        <w:pStyle w:val="Normal"/>
        <w:rPr/>
      </w:pPr>
      <w:r>
        <w:rPr/>
        <w:t xml:space="preserve">☐ </w:t>
      </w:r>
      <w:r>
        <w:rPr/>
        <w:t>Malicious artifacts removed</w:t>
      </w:r>
    </w:p>
    <w:p>
      <w:pPr>
        <w:pStyle w:val="Normal"/>
        <w:rPr/>
      </w:pPr>
      <w:r>
        <w:rPr/>
        <w:t xml:space="preserve">☐ </w:t>
      </w:r>
      <w:r>
        <w:rPr/>
        <w:t>Credentials rotated</w:t>
      </w:r>
    </w:p>
    <w:p>
      <w:pPr>
        <w:pStyle w:val="Normal"/>
        <w:rPr/>
      </w:pPr>
      <w:r>
        <w:rPr/>
        <w:t xml:space="preserve">☐ </w:t>
      </w:r>
      <w:r>
        <w:rPr/>
        <w:t>Patches/configuration fixes applied</w:t>
      </w:r>
    </w:p>
    <w:p>
      <w:pPr>
        <w:pStyle w:val="Normal"/>
        <w:rPr/>
      </w:pPr>
      <w:r>
        <w:rPr/>
        <w:t xml:space="preserve">☐ </w:t>
      </w:r>
      <w:r>
        <w:rPr/>
        <w:t>System restored and validated</w:t>
      </w:r>
    </w:p>
    <w:p>
      <w:pPr>
        <w:pStyle w:val="Normal"/>
        <w:rPr/>
      </w:pPr>
      <w:r>
        <w:rPr/>
        <w:t xml:space="preserve">☐ </w:t>
      </w:r>
      <w:r>
        <w:rPr/>
        <w:t>Monitoring increased after recovery</w:t>
      </w:r>
    </w:p>
    <w:p>
      <w:pPr>
        <w:pStyle w:val="Normal"/>
        <w:rPr/>
      </w:pPr>
      <w:r>
        <w:rPr/>
        <w:t xml:space="preserve">☐ </w:t>
      </w:r>
      <w:r>
        <w:rPr/>
        <w:t>Final report completed</w:t>
      </w:r>
    </w:p>
    <w:p>
      <w:pPr>
        <w:pStyle w:val="Normal"/>
        <w:rPr/>
      </w:pPr>
      <w:r>
        <w:rPr/>
        <w:t xml:space="preserve">☐ </w:t>
      </w:r>
      <w:r>
        <w:rPr/>
        <w:t>Lessons learned documented</w:t>
      </w:r>
    </w:p>
    <w:p>
      <w:pPr>
        <w:pStyle w:val="Heading1"/>
        <w:rPr>
          <w:color w:val="000000"/>
        </w:rPr>
      </w:pPr>
      <w:r>
        <w:rPr>
          <w:color w:val="000000"/>
        </w:rPr>
        <w:t>19. Conclusion:</w:t>
      </w:r>
    </w:p>
    <w:p>
      <w:pPr>
        <w:pStyle w:val="Normal"/>
        <w:rPr/>
      </w:pPr>
      <w:r>
        <w:rPr/>
        <w:t>This virtual incident response simulation demonstrates a complete response process from initial detection through post-incident improvement. The simulated breach is handled using a structured NIST-aligned lifecycle. The exercise shows the importance of centralized monitoring, rapid containment, credential protection, evidence preservation, trusted recovery, and continuous improvement. Applying the recommendations in this report can strengthen the organization's ability to detect, contain, recover from, and learn from future security incidents.</w:t>
      </w:r>
    </w:p>
    <w:p>
      <w:pPr>
        <w:pStyle w:val="Heading1"/>
        <w:rPr>
          <w:color w:val="000000"/>
        </w:rPr>
      </w:pPr>
      <w:r>
        <w:rPr>
          <w:color w:val="000000"/>
        </w:rPr>
        <w:t>20. References:</w:t>
      </w:r>
    </w:p>
    <w:p>
      <w:pPr>
        <w:pStyle w:val="ListBullet"/>
        <w:numPr>
          <w:ilvl w:val="0"/>
          <w:numId w:val="1"/>
        </w:numPr>
        <w:rPr/>
      </w:pPr>
      <w:r>
        <w:rPr/>
        <w:t>National Institute of Standards and Technology (NIST), Computer Security Incident Handling Guide, SP 800-61 Rev. 2.</w:t>
      </w:r>
    </w:p>
    <w:p>
      <w:pPr>
        <w:pStyle w:val="ListBullet"/>
        <w:numPr>
          <w:ilvl w:val="0"/>
          <w:numId w:val="1"/>
        </w:numPr>
        <w:rPr/>
      </w:pPr>
      <w:r>
        <w:rPr/>
        <w:t>NIST Cybersecurity Framework (CSF), incident response and recovery concepts.</w:t>
      </w:r>
    </w:p>
    <w:p>
      <w:pPr>
        <w:pStyle w:val="ListBullet"/>
        <w:numPr>
          <w:ilvl w:val="0"/>
          <w:numId w:val="1"/>
        </w:numPr>
        <w:rPr/>
      </w:pPr>
      <w:r>
        <w:rPr/>
        <w:t>SANS Institute, Incident Management / Incident Handler guidance.</w:t>
      </w:r>
    </w:p>
    <w:p>
      <w:pPr>
        <w:pStyle w:val="ListBullet"/>
        <w:numPr>
          <w:ilvl w:val="0"/>
          <w:numId w:val="1"/>
        </w:numPr>
        <w:rPr/>
      </w:pPr>
      <w:r>
        <w:rPr/>
        <w:t>MITRE ATT&amp;CK, Enterprise techniques and tactics reference.</w:t>
      </w:r>
    </w:p>
    <w:p>
      <w:pPr>
        <w:pStyle w:val="ListBullet"/>
        <w:numPr>
          <w:ilvl w:val="0"/>
          <w:numId w:val="1"/>
        </w:numPr>
        <w:rPr/>
      </w:pPr>
      <w:r>
        <w:rPr/>
        <w:t>OWASP, security guidance and application security resources.</w:t>
      </w:r>
    </w:p>
    <w:p>
      <w:pPr>
        <w:pStyle w:val="Heading1"/>
        <w:rPr>
          <w:color w:val="000000"/>
        </w:rPr>
      </w:pPr>
      <w:r>
        <w:rPr>
          <w:color w:val="000000"/>
        </w:rPr>
        <w:t>Appendix A – Sample Incident Record:</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040"/>
        <w:gridCol w:w="5039"/>
      </w:tblGrid>
      <w:tr>
        <w:trPr/>
        <w:tc>
          <w:tcPr>
            <w:tcW w:w="5040"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Field</w:t>
            </w:r>
          </w:p>
        </w:tc>
        <w:tc>
          <w:tcPr>
            <w:tcW w:w="5039"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Entry</w:t>
            </w:r>
          </w:p>
        </w:tc>
      </w:tr>
      <w:tr>
        <w:trPr>
          <w:trHeight w:val="385"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Incident ID</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IR-2026-WS01-001</w:t>
            </w:r>
          </w:p>
        </w:tc>
      </w:tr>
      <w:tr>
        <w:trPr>
          <w:trHeight w:val="390"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Incident Type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Suspected phishing / credential compromise</w:t>
            </w:r>
          </w:p>
        </w:tc>
      </w:tr>
      <w:tr>
        <w:trPr>
          <w:trHeight w:val="390"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Date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________________</w:t>
            </w:r>
          </w:p>
        </w:tc>
      </w:tr>
      <w:tr>
        <w:trPr>
          <w:trHeight w:val="444"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Detected By</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SOC / Security Analyst</w:t>
            </w:r>
          </w:p>
        </w:tc>
      </w:tr>
      <w:tr>
        <w:trPr>
          <w:trHeight w:val="390"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Affected Asset</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WS-01</w:t>
            </w:r>
          </w:p>
        </w:tc>
      </w:tr>
      <w:tr>
        <w:trPr>
          <w:trHeight w:val="496"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Affected Account</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User account – simulated</w:t>
            </w:r>
          </w:p>
        </w:tc>
      </w:tr>
      <w:tr>
        <w:trPr>
          <w:trHeight w:val="777"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Severity</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High – simulation</w:t>
            </w:r>
          </w:p>
        </w:tc>
      </w:tr>
      <w:tr>
        <w:trPr>
          <w:trHeight w:val="390"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Containment 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rHeight w:val="495"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Eradication 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rHeight w:val="560"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Recovery 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w:t>
            </w:r>
          </w:p>
        </w:tc>
      </w:tr>
      <w:tr>
        <w:trPr>
          <w:trHeight w:val="448" w:hRule="atLeast"/>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Post-Incident Review</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Completed / Pending</w:t>
            </w:r>
          </w:p>
        </w:tc>
      </w:tr>
    </w:tbl>
    <w:p>
      <w:pPr>
        <w:pStyle w:val="Normal"/>
        <w:rPr/>
      </w:pPr>
      <w:r>
        <w:rPr/>
      </w:r>
    </w:p>
    <w:p>
      <w:pPr>
        <w:pStyle w:val="Heading1"/>
        <w:rPr>
          <w:color w:val="000000"/>
        </w:rPr>
      </w:pPr>
      <w:r>
        <w:rPr>
          <w:color w:val="000000"/>
        </w:rPr>
        <w:t>Appendix B – Suggested Evidence Table:</w:t>
      </w:r>
    </w:p>
    <w:tbl>
      <w:tblPr>
        <w:tblStyle w:val="TableGrid"/>
        <w:tblW w:w="1008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016"/>
        <w:gridCol w:w="2016"/>
        <w:gridCol w:w="2016"/>
        <w:gridCol w:w="2016"/>
        <w:gridCol w:w="2016"/>
      </w:tblGrid>
      <w:tr>
        <w:trPr/>
        <w:tc>
          <w:tcPr>
            <w:tcW w:w="201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Evidence ID</w:t>
            </w:r>
          </w:p>
        </w:tc>
        <w:tc>
          <w:tcPr>
            <w:tcW w:w="201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Source</w:t>
            </w:r>
          </w:p>
        </w:tc>
        <w:tc>
          <w:tcPr>
            <w:tcW w:w="201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Description</w:t>
            </w:r>
          </w:p>
        </w:tc>
        <w:tc>
          <w:tcPr>
            <w:tcW w:w="201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Collected By</w:t>
            </w:r>
          </w:p>
        </w:tc>
        <w:tc>
          <w:tcPr>
            <w:tcW w:w="2016" w:type="dxa"/>
            <w:tcBorders/>
            <w:shd w:fill="D9EAF7"/>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9"/>
                <w:szCs w:val="22"/>
                <w:lang w:val="en-US" w:eastAsia="en-US" w:bidi="ar-SA"/>
              </w:rPr>
              <w:t>Time</w:t>
            </w:r>
          </w:p>
        </w:tc>
      </w:tr>
      <w:tr>
        <w:trPr/>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E-001</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SIEM</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Initial security alert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Analyst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09:31</w:t>
            </w:r>
          </w:p>
        </w:tc>
      </w:tr>
      <w:tr>
        <w:trPr/>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E-002</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Firewall</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Outbound connection record</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Analyst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09:35</w:t>
            </w:r>
          </w:p>
        </w:tc>
      </w:tr>
      <w:tr>
        <w:trPr/>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E-003</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Endpoint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Suspicious process/event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Analyst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09:40</w:t>
            </w:r>
          </w:p>
        </w:tc>
      </w:tr>
      <w:tr>
        <w:trPr/>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E-004</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Authentication</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Failed/successful login records</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Analyst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09:42</w:t>
            </w:r>
          </w:p>
        </w:tc>
      </w:tr>
      <w:tr>
        <w:trPr/>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E-005</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Email</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Suspicious message metadata</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Analyst</w:t>
            </w:r>
          </w:p>
        </w:tc>
        <w:tc>
          <w:tcPr>
            <w:tcW w:w="2016"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9"/>
                <w:szCs w:val="22"/>
                <w:lang w:val="en-US" w:eastAsia="en-US" w:bidi="ar-SA"/>
              </w:rPr>
              <w:t>09:50</w:t>
            </w:r>
          </w:p>
        </w:tc>
      </w:tr>
    </w:tbl>
    <w:p>
      <w:pPr>
        <w:pStyle w:val="Normal"/>
        <w:widowControl/>
        <w:bidi w:val="0"/>
        <w:spacing w:lineRule="auto" w:line="276" w:before="0" w:after="200"/>
        <w:jc w:val="left"/>
        <w:rPr/>
      </w:pPr>
      <w:r>
        <w:rPr/>
      </w:r>
    </w:p>
    <w:sectPr>
      <w:footerReference w:type="even" r:id="rId2"/>
      <w:footerReference w:type="default" r:id="rId3"/>
      <w:footerReference w:type="first" r:id="rId4"/>
      <w:type w:val="nextPage"/>
      <w:pgSz w:w="12240" w:h="15840"/>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9</Pages>
  <Words>2135</Words>
  <Characters>14655</Characters>
  <CharactersWithSpaces>16353</CharactersWithSpaces>
  <Paragraphs>385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2026-09-21T18:35:37Z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