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com.javaProgram.JSPProgram;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0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implementation class </w:t>
      </w:r>
      <w:r>
        <w:rPr>
          <w:rFonts w:hint="default" w:ascii="Consolas" w:hAnsi="Consolas" w:eastAsia="Consolas"/>
          <w:color w:val="3F5FBF"/>
          <w:sz w:val="20"/>
          <w:szCs w:val="24"/>
          <w:u w:val="single"/>
        </w:rPr>
        <w:t>App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"/App"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App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@see</w:t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App()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@see</w:t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"productId"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"productName"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pPrice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"productPrice"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HttpSession </w:t>
      </w:r>
      <w:r>
        <w:rPr>
          <w:rFonts w:hint="default" w:ascii="Consolas" w:hAnsi="Consolas" w:eastAsia="Consolas"/>
          <w:color w:val="6A3E3E"/>
          <w:sz w:val="20"/>
          <w:szCs w:val="24"/>
        </w:rPr>
        <w:t>theSession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theSession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theSession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theSession</w:t>
      </w:r>
      <w:r>
        <w:rPr>
          <w:rFonts w:hint="default" w:ascii="Consolas" w:hAnsi="Consolas" w:eastAsia="Consolas"/>
          <w:color w:val="000000"/>
          <w:sz w:val="20"/>
          <w:szCs w:val="24"/>
        </w:rPr>
        <w:t>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"pprice"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pPrice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.sendRedirect(</w:t>
      </w:r>
      <w:r>
        <w:rPr>
          <w:rFonts w:hint="default" w:ascii="Consolas" w:hAnsi="Consolas" w:eastAsia="Consolas"/>
          <w:color w:val="2A00FF"/>
          <w:sz w:val="20"/>
          <w:szCs w:val="24"/>
        </w:rPr>
        <w:t>"Display.jsp"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@see</w:t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doGet(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DISPLAY  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Product Details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Displaying the Product Details....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Id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Price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"pprice"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:lang w:val="en-US"/>
          <w14:textFill>
            <w14:solidFill>
              <w14:schemeClr w14:val="tx1"/>
            </w14:solidFill>
          </w14:textFill>
        </w:rPr>
        <w:t>FORM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Enter Product Details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"App"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"productId"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"PRODUCT ID"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"productName"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"PRODUCT NAME"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"productPrice"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"PRODUCT PRICE"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"ENTER"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OUTPUT :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2022-02-0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2-01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2022-02-0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2-01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A738F"/>
    <w:rsid w:val="5822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2022-02-01T14:29:00Z</dcterms:created>
  <dc:creator>meghn</dc:creator>
  <cp:lastModifiedBy>Meghna</cp:lastModifiedBy>
  <dcterms:modified xsi:type="dcterms:W3CDTF">2022-02-01T14:34:29Z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138B403B67794C158E4F06871FF02B0C</vt:lpwstr>
  </property>
</Properties>
</file>