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35" w:rsidRPr="00AE1FCF" w:rsidRDefault="00AF5535" w:rsidP="00AF5535">
      <w:pPr>
        <w:jc w:val="center"/>
        <w:rPr>
          <w:sz w:val="28"/>
        </w:rPr>
      </w:pPr>
      <w:r w:rsidRPr="00AE1FCF">
        <w:rPr>
          <w:b/>
          <w:bCs/>
          <w:sz w:val="28"/>
        </w:rPr>
        <w:t>Project Design Phase-II</w:t>
      </w:r>
    </w:p>
    <w:p w:rsidR="00AF5535" w:rsidRPr="00AE1FCF" w:rsidRDefault="00AF5535" w:rsidP="002A2767">
      <w:pPr>
        <w:jc w:val="center"/>
        <w:rPr>
          <w:sz w:val="28"/>
        </w:rPr>
      </w:pPr>
      <w:r w:rsidRPr="00AE1FCF">
        <w:rPr>
          <w:b/>
          <w:bCs/>
          <w:sz w:val="28"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7172"/>
      </w:tblGrid>
      <w:tr w:rsidR="00AF5535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E1FCF" w:rsidRDefault="00AF5535" w:rsidP="00AF5535">
            <w:pPr>
              <w:rPr>
                <w:b/>
              </w:rPr>
            </w:pPr>
            <w:r w:rsidRPr="00AE1FCF">
              <w:rPr>
                <w:b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E1FCF" w:rsidP="00AF5535">
            <w:r>
              <w:t xml:space="preserve">27 </w:t>
            </w:r>
            <w:r w:rsidR="00AF5535">
              <w:t>June</w:t>
            </w:r>
            <w:r w:rsidR="00AF5535" w:rsidRPr="00AF5535">
              <w:t xml:space="preserve"> 2025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5149F2" w:rsidRDefault="00AE1FCF" w:rsidP="0075048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765B4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F5535" w:rsidRDefault="00AE1FCF" w:rsidP="00AF5535">
            <w:r>
              <w:t>Hematovision: Advanced Blood Cell Classification using Transfer Learning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F5535" w:rsidRDefault="00AE1FCF" w:rsidP="00AF5535">
            <w:r w:rsidRPr="00AF5535">
              <w:t>4 Marks</w:t>
            </w:r>
          </w:p>
        </w:tc>
      </w:tr>
    </w:tbl>
    <w:p w:rsidR="002A2767" w:rsidRDefault="002A2767" w:rsidP="00AF5535">
      <w:pPr>
        <w:rPr>
          <w:b/>
          <w:bCs/>
        </w:rPr>
      </w:pPr>
    </w:p>
    <w:p w:rsidR="002A2767" w:rsidRPr="00AF5535" w:rsidRDefault="00AF5535" w:rsidP="00AF5535">
      <w:pPr>
        <w:rPr>
          <w:b/>
          <w:bCs/>
        </w:rPr>
      </w:pPr>
      <w:r w:rsidRPr="00AF5535">
        <w:rPr>
          <w:b/>
          <w:bCs/>
        </w:rPr>
        <w:t>Functional Requirements:</w:t>
      </w:r>
    </w:p>
    <w:p w:rsidR="00AF5535" w:rsidRPr="00AF5535" w:rsidRDefault="00AF5535" w:rsidP="00AF5535">
      <w:r w:rsidRPr="00AF5535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73"/>
        <w:gridCol w:w="5111"/>
      </w:tblGrid>
      <w:tr w:rsidR="00AF5535" w:rsidRPr="00AF5535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Sub Requirement (Story / Sub-Task)</w:t>
            </w:r>
          </w:p>
        </w:tc>
      </w:tr>
      <w:tr w:rsidR="00AF5535" w:rsidRPr="00AF5535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535" w:rsidRPr="00AF5535" w:rsidRDefault="00AF5535" w:rsidP="00AF5535">
            <w:r w:rsidRPr="00AF5535">
              <w:t>Image Preprocessing</w:t>
            </w:r>
          </w:p>
          <w:p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535" w:rsidRPr="00AF5535" w:rsidRDefault="00AF5535" w:rsidP="00AF5535">
            <w:r w:rsidRPr="00AF5535">
              <w:t>The system shall allow users to preview uploaded images before processing.</w:t>
            </w:r>
          </w:p>
        </w:tc>
      </w:tr>
      <w:tr w:rsidR="00AF5535" w:rsidRPr="00AF5535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FR-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 xml:space="preserve">Blood Cell Detection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The system shall output a label and a probability score for each identified cell in the image.</w:t>
            </w:r>
          </w:p>
        </w:tc>
      </w:tr>
      <w:tr w:rsidR="00AF5535" w:rsidRPr="00AF5535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Performance and Reporting</w:t>
            </w:r>
          </w:p>
          <w:p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 w:rsidRPr="002A2767">
              <w:t>The system shall allow export of classification results in standard formats</w:t>
            </w:r>
          </w:p>
        </w:tc>
      </w:tr>
      <w:tr w:rsidR="00AF5535" w:rsidRPr="00AF5535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 w:rsidRPr="002A2767"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>
              <w:t>T</w:t>
            </w:r>
            <w:r w:rsidRPr="002A2767">
              <w:t>he system shall anonymize image metadata to ensure patient privacy.</w:t>
            </w:r>
          </w:p>
        </w:tc>
      </w:tr>
    </w:tbl>
    <w:p w:rsidR="002A2767" w:rsidRPr="002A2767" w:rsidRDefault="002A2767" w:rsidP="002A2767">
      <w:r w:rsidRPr="002A2767">
        <w:rPr>
          <w:b/>
          <w:bCs/>
        </w:rPr>
        <w:t>Non-functional Requirements:</w:t>
      </w:r>
    </w:p>
    <w:p w:rsidR="002A2767" w:rsidRPr="002A2767" w:rsidRDefault="002A2767" w:rsidP="002A2767">
      <w:r w:rsidRPr="002A2767"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1"/>
        <w:gridCol w:w="5103"/>
      </w:tblGrid>
      <w:tr w:rsidR="002A2767" w:rsidRPr="002A276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Description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provide visual feedback, tooltips, and error messages to guide the user.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comply with data protection regulations (e.g., HIPAA, GDPR if applicable).</w:t>
            </w:r>
          </w:p>
        </w:tc>
      </w:tr>
      <w:tr w:rsidR="002A2767" w:rsidRPr="002A276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be available 99.9% of the time during operational hours.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support processing of at least 500 images per hour in batch mode.</w:t>
            </w:r>
          </w:p>
          <w:p w:rsidR="002A2767" w:rsidRPr="002A2767" w:rsidRDefault="002A2767" w:rsidP="002A2767"/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log all user actions, image uploads, classification results, and model usage.</w:t>
            </w:r>
          </w:p>
        </w:tc>
      </w:tr>
    </w:tbl>
    <w:p w:rsidR="002A2767" w:rsidRDefault="002A2767"/>
    <w:sectPr w:rsidR="002A2767" w:rsidSect="001E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535"/>
    <w:rsid w:val="001E203F"/>
    <w:rsid w:val="002A2767"/>
    <w:rsid w:val="002C6166"/>
    <w:rsid w:val="00325F9B"/>
    <w:rsid w:val="00765B45"/>
    <w:rsid w:val="00AD5CE3"/>
    <w:rsid w:val="00AE1FCF"/>
    <w:rsid w:val="00AF5535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3F"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3</cp:revision>
  <dcterms:created xsi:type="dcterms:W3CDTF">2025-06-27T13:02:00Z</dcterms:created>
  <dcterms:modified xsi:type="dcterms:W3CDTF">2025-06-28T18:08:00Z</dcterms:modified>
</cp:coreProperties>
</file>