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E15" w:rsidRDefault="00690A9E">
      <w:pPr>
        <w:rPr>
          <w:rFonts w:hint="eastAsia"/>
          <w:sz w:val="18"/>
          <w:szCs w:val="18"/>
        </w:rPr>
      </w:pPr>
      <w:r w:rsidRPr="00C801C4">
        <w:rPr>
          <w:rFonts w:hint="eastAsia"/>
          <w:sz w:val="18"/>
          <w:szCs w:val="18"/>
        </w:rPr>
        <w:t>基差：现货价格</w:t>
      </w:r>
      <w:r w:rsidRPr="00C801C4">
        <w:rPr>
          <w:rFonts w:hint="eastAsia"/>
          <w:sz w:val="18"/>
          <w:szCs w:val="18"/>
        </w:rPr>
        <w:t>-</w:t>
      </w:r>
      <w:r w:rsidRPr="00C801C4">
        <w:rPr>
          <w:rFonts w:hint="eastAsia"/>
          <w:sz w:val="18"/>
          <w:szCs w:val="18"/>
        </w:rPr>
        <w:t>期货价格</w:t>
      </w:r>
    </w:p>
    <w:p w:rsidR="00C801C4" w:rsidRDefault="00C801C4">
      <w:pPr>
        <w:rPr>
          <w:rFonts w:hint="eastAsia"/>
          <w:sz w:val="18"/>
          <w:szCs w:val="18"/>
        </w:rPr>
      </w:pPr>
      <w:proofErr w:type="gramStart"/>
      <w:r>
        <w:rPr>
          <w:rFonts w:hint="eastAsia"/>
          <w:sz w:val="18"/>
          <w:szCs w:val="18"/>
        </w:rPr>
        <w:t>基差变大</w:t>
      </w:r>
      <w:proofErr w:type="gramEnd"/>
      <w:r>
        <w:rPr>
          <w:rFonts w:hint="eastAsia"/>
          <w:sz w:val="18"/>
          <w:szCs w:val="18"/>
        </w:rPr>
        <w:t>，走强；</w:t>
      </w:r>
      <w:proofErr w:type="gramStart"/>
      <w:r>
        <w:rPr>
          <w:rFonts w:hint="eastAsia"/>
          <w:sz w:val="18"/>
          <w:szCs w:val="18"/>
        </w:rPr>
        <w:t>基差变小</w:t>
      </w:r>
      <w:proofErr w:type="gramEnd"/>
      <w:r>
        <w:rPr>
          <w:rFonts w:hint="eastAsia"/>
          <w:sz w:val="18"/>
          <w:szCs w:val="18"/>
        </w:rPr>
        <w:t>，走弱</w:t>
      </w:r>
    </w:p>
    <w:p w:rsidR="00C801C4" w:rsidRDefault="00C801C4">
      <w:pPr>
        <w:rPr>
          <w:rFonts w:hint="eastAsia"/>
          <w:sz w:val="18"/>
          <w:szCs w:val="18"/>
        </w:rPr>
      </w:pPr>
      <w:r w:rsidRPr="00C801C4">
        <w:rPr>
          <w:rFonts w:hint="eastAsia"/>
          <w:sz w:val="18"/>
          <w:szCs w:val="18"/>
          <w:shd w:val="pct15" w:color="auto" w:fill="FFFFFF"/>
        </w:rPr>
        <w:t>正向市场</w:t>
      </w:r>
      <w:r>
        <w:rPr>
          <w:rFonts w:hint="eastAsia"/>
          <w:sz w:val="18"/>
          <w:szCs w:val="18"/>
        </w:rPr>
        <w:t>：现货价格低于期货价格或者近期价格低于远期价格，</w:t>
      </w:r>
      <w:proofErr w:type="gramStart"/>
      <w:r w:rsidRPr="00C801C4">
        <w:rPr>
          <w:rFonts w:hint="eastAsia"/>
          <w:sz w:val="18"/>
          <w:szCs w:val="18"/>
          <w:shd w:val="pct15" w:color="auto" w:fill="FFFFFF"/>
        </w:rPr>
        <w:t>基差为负</w:t>
      </w:r>
      <w:proofErr w:type="gramEnd"/>
    </w:p>
    <w:p w:rsidR="00C801C4" w:rsidRDefault="00C801C4">
      <w:pPr>
        <w:rPr>
          <w:rFonts w:hint="eastAsia"/>
          <w:sz w:val="18"/>
          <w:szCs w:val="18"/>
        </w:rPr>
      </w:pPr>
      <w:r w:rsidRPr="00C801C4">
        <w:rPr>
          <w:rFonts w:hint="eastAsia"/>
          <w:sz w:val="18"/>
          <w:szCs w:val="18"/>
          <w:shd w:val="pct15" w:color="auto" w:fill="FFFFFF"/>
        </w:rPr>
        <w:t>反向市场</w:t>
      </w:r>
      <w:r>
        <w:rPr>
          <w:rFonts w:hint="eastAsia"/>
          <w:sz w:val="18"/>
          <w:szCs w:val="18"/>
        </w:rPr>
        <w:t>：现货价格高于期货价格或者近期价格高于远期价格，</w:t>
      </w:r>
      <w:proofErr w:type="gramStart"/>
      <w:r w:rsidRPr="00C801C4">
        <w:rPr>
          <w:rFonts w:hint="eastAsia"/>
          <w:sz w:val="18"/>
          <w:szCs w:val="18"/>
          <w:shd w:val="pct15" w:color="auto" w:fill="FFFFFF"/>
        </w:rPr>
        <w:t>基差为</w:t>
      </w:r>
      <w:proofErr w:type="gramEnd"/>
      <w:r w:rsidRPr="00C801C4">
        <w:rPr>
          <w:rFonts w:hint="eastAsia"/>
          <w:sz w:val="18"/>
          <w:szCs w:val="18"/>
          <w:shd w:val="pct15" w:color="auto" w:fill="FFFFFF"/>
        </w:rPr>
        <w:t>正</w:t>
      </w:r>
    </w:p>
    <w:p w:rsidR="00C801C4" w:rsidRPr="00C801C4" w:rsidRDefault="00C801C4">
      <w:pPr>
        <w:rPr>
          <w:rFonts w:hint="eastAsia"/>
          <w:sz w:val="18"/>
          <w:szCs w:val="18"/>
        </w:rPr>
      </w:pPr>
      <w:r w:rsidRPr="00C801C4">
        <w:rPr>
          <w:rFonts w:hint="eastAsia"/>
          <w:sz w:val="18"/>
          <w:szCs w:val="18"/>
          <w:shd w:val="pct15" w:color="auto" w:fill="FFFFFF"/>
        </w:rPr>
        <w:t>牛市套利：卖出套利</w:t>
      </w:r>
      <w:r w:rsidRPr="00C801C4">
        <w:rPr>
          <w:rFonts w:hint="eastAsia"/>
          <w:sz w:val="18"/>
          <w:szCs w:val="18"/>
          <w:shd w:val="pct15" w:color="auto" w:fill="FFFFFF"/>
        </w:rPr>
        <w:t xml:space="preserve"> </w:t>
      </w:r>
      <w:r w:rsidRPr="00C801C4">
        <w:rPr>
          <w:rFonts w:hint="eastAsia"/>
          <w:sz w:val="18"/>
          <w:szCs w:val="18"/>
          <w:shd w:val="pct15" w:color="auto" w:fill="FFFFFF"/>
        </w:rPr>
        <w:t>，买</w:t>
      </w:r>
      <w:proofErr w:type="gramStart"/>
      <w:r w:rsidRPr="00C801C4">
        <w:rPr>
          <w:rFonts w:hint="eastAsia"/>
          <w:sz w:val="18"/>
          <w:szCs w:val="18"/>
          <w:shd w:val="pct15" w:color="auto" w:fill="FFFFFF"/>
        </w:rPr>
        <w:t>近卖远</w:t>
      </w:r>
      <w:proofErr w:type="gramEnd"/>
      <w:r w:rsidRPr="00C801C4">
        <w:rPr>
          <w:rFonts w:hint="eastAsia"/>
          <w:sz w:val="18"/>
          <w:szCs w:val="18"/>
          <w:shd w:val="pct15" w:color="auto" w:fill="FFFFFF"/>
        </w:rPr>
        <w:t>；</w:t>
      </w:r>
      <w:r w:rsidRPr="00C801C4">
        <w:rPr>
          <w:rFonts w:ascii="Arial" w:hAnsi="Arial" w:cs="Arial"/>
          <w:sz w:val="18"/>
          <w:szCs w:val="18"/>
          <w:shd w:val="clear" w:color="auto" w:fill="FFFFFF"/>
        </w:rPr>
        <w:t>当市场是牛市时，一般说来，较近月份的合约价格上涨幅度往往要大于较</w:t>
      </w:r>
      <w:hyperlink r:id="rId5" w:tgtFrame="_blank" w:history="1">
        <w:r w:rsidRPr="00C801C4">
          <w:rPr>
            <w:rStyle w:val="a3"/>
            <w:rFonts w:ascii="Arial" w:hAnsi="Arial" w:cs="Arial"/>
            <w:color w:val="auto"/>
            <w:sz w:val="18"/>
            <w:szCs w:val="18"/>
            <w:u w:val="none"/>
            <w:shd w:val="clear" w:color="auto" w:fill="FFFFFF"/>
          </w:rPr>
          <w:t>远期合约</w:t>
        </w:r>
      </w:hyperlink>
      <w:r w:rsidRPr="00C801C4">
        <w:rPr>
          <w:rFonts w:ascii="Arial" w:hAnsi="Arial" w:cs="Arial"/>
          <w:sz w:val="18"/>
          <w:szCs w:val="18"/>
          <w:shd w:val="clear" w:color="auto" w:fill="FFFFFF"/>
        </w:rPr>
        <w:t>价格的上涨幅度。如果是</w:t>
      </w:r>
      <w:hyperlink r:id="rId6" w:tgtFrame="_blank" w:history="1">
        <w:r w:rsidRPr="00C801C4">
          <w:rPr>
            <w:rStyle w:val="a3"/>
            <w:rFonts w:ascii="Arial" w:hAnsi="Arial" w:cs="Arial"/>
            <w:color w:val="auto"/>
            <w:sz w:val="18"/>
            <w:szCs w:val="18"/>
            <w:u w:val="none"/>
            <w:shd w:val="clear" w:color="auto" w:fill="FFFFFF"/>
          </w:rPr>
          <w:t>正向市场</w:t>
        </w:r>
      </w:hyperlink>
      <w:r w:rsidRPr="00C801C4">
        <w:rPr>
          <w:rFonts w:ascii="Arial" w:hAnsi="Arial" w:cs="Arial"/>
          <w:sz w:val="18"/>
          <w:szCs w:val="18"/>
          <w:shd w:val="clear" w:color="auto" w:fill="FFFFFF"/>
        </w:rPr>
        <w:t>，远期合约价格与较近月份</w:t>
      </w:r>
      <w:hyperlink r:id="rId7" w:tgtFrame="_blank" w:history="1">
        <w:r w:rsidRPr="00C801C4">
          <w:rPr>
            <w:rStyle w:val="a3"/>
            <w:rFonts w:ascii="Arial" w:hAnsi="Arial" w:cs="Arial"/>
            <w:color w:val="auto"/>
            <w:sz w:val="18"/>
            <w:szCs w:val="18"/>
            <w:u w:val="none"/>
            <w:shd w:val="clear" w:color="auto" w:fill="FFFFFF"/>
          </w:rPr>
          <w:t>合约价格</w:t>
        </w:r>
      </w:hyperlink>
      <w:r w:rsidRPr="00C801C4">
        <w:rPr>
          <w:rFonts w:ascii="Arial" w:hAnsi="Arial" w:cs="Arial"/>
          <w:sz w:val="18"/>
          <w:szCs w:val="18"/>
          <w:shd w:val="clear" w:color="auto" w:fill="FFFFFF"/>
        </w:rPr>
        <w:t>之间的价差往往会缩小；而如果是</w:t>
      </w:r>
      <w:hyperlink r:id="rId8" w:tgtFrame="_blank" w:history="1">
        <w:r w:rsidRPr="00C801C4">
          <w:rPr>
            <w:rStyle w:val="a3"/>
            <w:rFonts w:ascii="Arial" w:hAnsi="Arial" w:cs="Arial"/>
            <w:color w:val="auto"/>
            <w:sz w:val="18"/>
            <w:szCs w:val="18"/>
            <w:u w:val="none"/>
            <w:shd w:val="clear" w:color="auto" w:fill="FFFFFF"/>
          </w:rPr>
          <w:t>反向市场</w:t>
        </w:r>
      </w:hyperlink>
      <w:r w:rsidRPr="00C801C4">
        <w:rPr>
          <w:rFonts w:ascii="Arial" w:hAnsi="Arial" w:cs="Arial"/>
          <w:sz w:val="18"/>
          <w:szCs w:val="18"/>
          <w:shd w:val="clear" w:color="auto" w:fill="FFFFFF"/>
        </w:rPr>
        <w:t>，则近期合约与远期合约的价差往往会扩大。而无论是正向市场还是反向市场，在这种情况下，买入较近月份的合约同时卖出远期月份的合约进行套利盈利的可能性比较大，我们称这种</w:t>
      </w:r>
      <w:hyperlink r:id="rId9" w:tgtFrame="_blank" w:history="1">
        <w:r w:rsidRPr="00C801C4">
          <w:rPr>
            <w:rStyle w:val="a3"/>
            <w:rFonts w:ascii="Arial" w:hAnsi="Arial" w:cs="Arial"/>
            <w:color w:val="auto"/>
            <w:sz w:val="18"/>
            <w:szCs w:val="18"/>
            <w:u w:val="none"/>
            <w:shd w:val="clear" w:color="auto" w:fill="FFFFFF"/>
          </w:rPr>
          <w:t>套利</w:t>
        </w:r>
      </w:hyperlink>
      <w:r w:rsidRPr="00C801C4">
        <w:rPr>
          <w:rFonts w:ascii="Arial" w:hAnsi="Arial" w:cs="Arial"/>
          <w:sz w:val="18"/>
          <w:szCs w:val="18"/>
          <w:shd w:val="clear" w:color="auto" w:fill="FFFFFF"/>
        </w:rPr>
        <w:t>为牛市套利。</w:t>
      </w:r>
    </w:p>
    <w:p w:rsidR="00C801C4" w:rsidRDefault="00C801C4">
      <w:pPr>
        <w:rPr>
          <w:rFonts w:ascii="Arial" w:hAnsi="Arial" w:cs="Arial" w:hint="eastAsia"/>
          <w:sz w:val="18"/>
          <w:szCs w:val="18"/>
          <w:shd w:val="clear" w:color="auto" w:fill="FFFFFF"/>
        </w:rPr>
      </w:pPr>
      <w:r w:rsidRPr="00C801C4">
        <w:rPr>
          <w:rFonts w:hint="eastAsia"/>
          <w:sz w:val="18"/>
          <w:szCs w:val="18"/>
          <w:shd w:val="pct15" w:color="auto" w:fill="FFFFFF"/>
        </w:rPr>
        <w:t>熊市套利：买入套利，卖</w:t>
      </w:r>
      <w:proofErr w:type="gramStart"/>
      <w:r w:rsidRPr="00C801C4">
        <w:rPr>
          <w:rFonts w:hint="eastAsia"/>
          <w:sz w:val="18"/>
          <w:szCs w:val="18"/>
          <w:shd w:val="pct15" w:color="auto" w:fill="FFFFFF"/>
        </w:rPr>
        <w:t>近买远</w:t>
      </w:r>
      <w:proofErr w:type="gramEnd"/>
      <w:r>
        <w:rPr>
          <w:rFonts w:hint="eastAsia"/>
          <w:sz w:val="18"/>
          <w:szCs w:val="18"/>
        </w:rPr>
        <w:t>；</w:t>
      </w:r>
      <w:r w:rsidRPr="00C801C4">
        <w:rPr>
          <w:rFonts w:ascii="Arial" w:hAnsi="Arial" w:cs="Arial"/>
          <w:sz w:val="18"/>
          <w:szCs w:val="18"/>
          <w:shd w:val="clear" w:color="auto" w:fill="FFFFFF"/>
        </w:rPr>
        <w:t>当市场是熊市时，一般来说，较近月份的合约价格下降幅度往往要大于较远期合约价格的下降幅度。如果是</w:t>
      </w:r>
      <w:hyperlink r:id="rId10" w:tgtFrame="_blank" w:history="1">
        <w:r w:rsidRPr="00C801C4">
          <w:rPr>
            <w:rStyle w:val="a3"/>
            <w:rFonts w:ascii="Arial" w:hAnsi="Arial" w:cs="Arial"/>
            <w:color w:val="auto"/>
            <w:sz w:val="18"/>
            <w:szCs w:val="18"/>
            <w:u w:val="none"/>
            <w:shd w:val="clear" w:color="auto" w:fill="FFFFFF"/>
          </w:rPr>
          <w:t>正向市场</w:t>
        </w:r>
      </w:hyperlink>
      <w:r w:rsidRPr="00C801C4">
        <w:rPr>
          <w:rFonts w:ascii="Arial" w:hAnsi="Arial" w:cs="Arial"/>
          <w:sz w:val="18"/>
          <w:szCs w:val="18"/>
          <w:shd w:val="clear" w:color="auto" w:fill="FFFFFF"/>
        </w:rPr>
        <w:t>，远期合约价格与较近月份合约价格之间的价差往往会扩大；如果是</w:t>
      </w:r>
      <w:hyperlink r:id="rId11" w:tgtFrame="_blank" w:history="1">
        <w:r w:rsidRPr="00C801C4">
          <w:rPr>
            <w:rStyle w:val="a3"/>
            <w:rFonts w:ascii="Arial" w:hAnsi="Arial" w:cs="Arial"/>
            <w:color w:val="auto"/>
            <w:sz w:val="18"/>
            <w:szCs w:val="18"/>
            <w:u w:val="none"/>
            <w:shd w:val="clear" w:color="auto" w:fill="FFFFFF"/>
          </w:rPr>
          <w:t>反向市场</w:t>
        </w:r>
      </w:hyperlink>
      <w:r w:rsidRPr="00C801C4">
        <w:rPr>
          <w:rFonts w:ascii="Arial" w:hAnsi="Arial" w:cs="Arial"/>
          <w:sz w:val="18"/>
          <w:szCs w:val="18"/>
          <w:shd w:val="clear" w:color="auto" w:fill="FFFFFF"/>
        </w:rPr>
        <w:t>，则较近月份合约与远期合约的</w:t>
      </w:r>
      <w:hyperlink r:id="rId12" w:tgtFrame="_blank" w:history="1">
        <w:r w:rsidRPr="00C801C4">
          <w:rPr>
            <w:rStyle w:val="a3"/>
            <w:rFonts w:ascii="Arial" w:hAnsi="Arial" w:cs="Arial"/>
            <w:color w:val="auto"/>
            <w:sz w:val="18"/>
            <w:szCs w:val="18"/>
            <w:u w:val="none"/>
            <w:shd w:val="clear" w:color="auto" w:fill="FFFFFF"/>
          </w:rPr>
          <w:t>价差</w:t>
        </w:r>
      </w:hyperlink>
      <w:r w:rsidRPr="00C801C4">
        <w:rPr>
          <w:rFonts w:ascii="Arial" w:hAnsi="Arial" w:cs="Arial"/>
          <w:sz w:val="18"/>
          <w:szCs w:val="18"/>
          <w:shd w:val="clear" w:color="auto" w:fill="FFFFFF"/>
        </w:rPr>
        <w:t>会缩小。而无论是在正向市场还是在反向市场，在这种情况下，卖出较近月份的合约同时买入远期月份的合约进行套利盈利的可能性比较大，我们称这种</w:t>
      </w:r>
      <w:hyperlink r:id="rId13" w:tgtFrame="_blank" w:history="1">
        <w:r w:rsidRPr="00C801C4">
          <w:rPr>
            <w:rStyle w:val="a3"/>
            <w:rFonts w:ascii="Arial" w:hAnsi="Arial" w:cs="Arial"/>
            <w:color w:val="auto"/>
            <w:sz w:val="18"/>
            <w:szCs w:val="18"/>
            <w:u w:val="none"/>
            <w:shd w:val="clear" w:color="auto" w:fill="FFFFFF"/>
          </w:rPr>
          <w:t>套利</w:t>
        </w:r>
      </w:hyperlink>
      <w:r w:rsidRPr="00C801C4">
        <w:rPr>
          <w:rFonts w:ascii="Arial" w:hAnsi="Arial" w:cs="Arial"/>
          <w:sz w:val="18"/>
          <w:szCs w:val="18"/>
          <w:shd w:val="clear" w:color="auto" w:fill="FFFFFF"/>
        </w:rPr>
        <w:t>为熊市套利。</w:t>
      </w:r>
    </w:p>
    <w:p w:rsidR="00167CB2" w:rsidRPr="00C801C4" w:rsidRDefault="00167CB2">
      <w:pPr>
        <w:rPr>
          <w:rFonts w:hint="eastAsia"/>
          <w:sz w:val="18"/>
          <w:szCs w:val="18"/>
        </w:rPr>
      </w:pPr>
      <w:bookmarkStart w:id="0" w:name="_GoBack"/>
      <w:bookmarkEnd w:id="0"/>
    </w:p>
    <w:p w:rsidR="00C801C4" w:rsidRPr="00C801C4" w:rsidRDefault="00C801C4">
      <w:pPr>
        <w:rPr>
          <w:rFonts w:hint="eastAsia"/>
          <w:sz w:val="18"/>
          <w:szCs w:val="18"/>
        </w:rPr>
      </w:pPr>
    </w:p>
    <w:sectPr w:rsidR="00C801C4" w:rsidRPr="00C801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52E"/>
    <w:rsid w:val="00106FFD"/>
    <w:rsid w:val="00167CB2"/>
    <w:rsid w:val="00690A9E"/>
    <w:rsid w:val="00BE352E"/>
    <w:rsid w:val="00C801C4"/>
    <w:rsid w:val="00ED1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801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801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88388.htm" TargetMode="External"/><Relationship Id="rId13" Type="http://schemas.openxmlformats.org/officeDocument/2006/relationships/hyperlink" Target="http://baike.baidu.com/view/92523.htm" TargetMode="External"/><Relationship Id="rId3" Type="http://schemas.openxmlformats.org/officeDocument/2006/relationships/settings" Target="settings.xml"/><Relationship Id="rId7" Type="http://schemas.openxmlformats.org/officeDocument/2006/relationships/hyperlink" Target="http://baike.baidu.com/subview/3745510/3745510.htm" TargetMode="External"/><Relationship Id="rId12" Type="http://schemas.openxmlformats.org/officeDocument/2006/relationships/hyperlink" Target="http://baike.baidu.com/view/640843.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aike.baidu.com/view/188374.htm" TargetMode="External"/><Relationship Id="rId11" Type="http://schemas.openxmlformats.org/officeDocument/2006/relationships/hyperlink" Target="http://baike.baidu.com/view/188388.htm" TargetMode="External"/><Relationship Id="rId5" Type="http://schemas.openxmlformats.org/officeDocument/2006/relationships/hyperlink" Target="http://baike.baidu.com/subview/53339/53339.htm" TargetMode="External"/><Relationship Id="rId15" Type="http://schemas.openxmlformats.org/officeDocument/2006/relationships/theme" Target="theme/theme1.xml"/><Relationship Id="rId10" Type="http://schemas.openxmlformats.org/officeDocument/2006/relationships/hyperlink" Target="http://baike.baidu.com/view/188374.htm" TargetMode="External"/><Relationship Id="rId4" Type="http://schemas.openxmlformats.org/officeDocument/2006/relationships/webSettings" Target="webSettings.xml"/><Relationship Id="rId9" Type="http://schemas.openxmlformats.org/officeDocument/2006/relationships/hyperlink" Target="http://baike.baidu.com/view/92523.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164</Words>
  <Characters>938</Characters>
  <Application>Microsoft Office Word</Application>
  <DocSecurity>0</DocSecurity>
  <Lines>7</Lines>
  <Paragraphs>2</Paragraphs>
  <ScaleCrop>false</ScaleCrop>
  <Company>微软中国</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2015-06-17T02:05:00Z</dcterms:created>
  <dcterms:modified xsi:type="dcterms:W3CDTF">2015-06-17T02:14:00Z</dcterms:modified>
</cp:coreProperties>
</file>