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</w:pPr>
      <w:r>
        <w:rPr>
          <w:rFonts w:ascii="宋体" w:hAnsi="宋体" w:eastAsia="宋体"/>
          <w:b w:val="0"/>
          <w:sz w:val="24"/>
        </w:rPr>
        <w:t>操作系统知识图谱整理（原创化重构版）</w:t>
      </w:r>
    </w:p>
    <w:p>
      <w:pPr>
        <w:pStyle w:val="3"/>
        <w:spacing w:before="0" w:after="0" w:line="240" w:lineRule="auto"/>
      </w:pPr>
      <w:r>
        <w:rPr>
          <w:rFonts w:ascii="宋体" w:hAnsi="宋体" w:eastAsia="宋体"/>
          <w:b/>
          <w:sz w:val="28"/>
        </w:rPr>
        <w:t>分层知识图谱</w:t>
      </w:r>
    </w:p>
    <w:p>
      <w:pPr>
        <w:pStyle w:val="3"/>
        <w:spacing w:before="0" w:after="0" w:line="240" w:lineRule="auto"/>
      </w:pPr>
      <w:r>
        <w:rPr>
          <w:rFonts w:ascii="宋体" w:hAnsi="宋体" w:eastAsia="宋体"/>
          <w:b/>
          <w:sz w:val="28"/>
        </w:rPr>
        <w:t>第1章 操作系统导论与系统抽象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1.1 操作系统为什么存在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1.1.1 从裸机到操作系统的抽象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1.1.2 操作系统要解决的核心任务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1．统一管理处理器、内存、文件与外设资源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2．向用户和应用提供访问硬件的统一入口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3．通过抽象机制扩展和简化硬件能力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1.1.3 操作系统运行机制的基本特征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1．并发：多个活动在同一时间段内推进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2．共享：多个程序共同使用系统资源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3．虚拟：把物理资源抽象为逻辑资源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4．异步：执行推进具有不可预知性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1.2 操作系统形态的演进路线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1.2.1 无系统支撑阶段：人工直接控制机器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1．人工装入、人工运行与人工干预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2．脱机输入输出与主机计算分离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1.2.2 批处理阶段：作业成批提交与执行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1．单作业顺序处理模式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2．多作业并行驻留与交替运行模式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1.2.3 分时系统：面向交互的时间片共享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1.2.4 实时系统：强调时限响应与可靠控制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1.2.5 网络化与分布式系统环境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1.2.6 个人计算机操作系统形态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1．单用户一次运行一个任务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2．单用户环境下支持多个任务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3．多用户共享系统并并发执行任务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1.3 操作系统的执行基础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1.3.1 内核：系统最核心的受保护部分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1．中断、时钟、原语等基础支撑机制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2．处理机、存储器、设备与文件管理能力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1.3.2 CPU权限划分：用户态与核心态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1.3.3 中断与异常：系统控制流切换入口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1．外部事件与内部异常的含义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2．按来源和性质划分中断/异常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3．保存现场、转入处理、恢复返回的流程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1.3.4 系统调用：用户程序请求内核服务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1.4 操作系统的组织方式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1．分层结构：按职责逐层封装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2．模块化结构：按功能组件组合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3．宏内核：核心服务集中在内核空间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4．微内核：尽量缩小内核保留功能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5．外核：更接近硬件的资源暴露方式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1.5 系统启动与操作系统装入流程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1.6 虚拟化与虚拟机环境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1.6.1 虚拟机与虚拟机监控器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1．裸机型虚拟化管理程序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2．宿主型虚拟化管理程序</w:t>
      </w:r>
    </w:p>
    <w:p>
      <w:pPr>
        <w:pStyle w:val="3"/>
        <w:spacing w:before="0" w:after="0" w:line="240" w:lineRule="auto"/>
      </w:pPr>
      <w:r>
        <w:rPr>
          <w:rFonts w:ascii="宋体" w:hAnsi="宋体" w:eastAsia="宋体"/>
          <w:b/>
          <w:sz w:val="28"/>
        </w:rPr>
        <w:t>第2章 程序运行、并发控制与调度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2.1 进程、线程与执行实体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2.1.1 进程：程序的一次动态执行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1．进程作为资源分配和运行活动单位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2．动态性、并发性、独立性与异步性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2.1.2 进程由哪些部分构成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1．PCB：记录进程身份、状态和资源信息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2．程序代码区域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3．进程使用的数据区域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2.1.3 进程地址空间的典型布局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1．代码区：保存可执行指令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2．数据区：保存全局/静态数据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3．PCB：内核维护的进程描述信息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4．堆区：动态分配空间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5．栈区：函数调用与局部变量空间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6．共享库映射区：装入动态链接库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2.1.4 进程状态及其转换关系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2.1.5 进程生命周期管理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1．创建进程并建立运行环境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2．结束进程并回收资源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3．等待事件与事件到达后的唤醒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2.1.6 进程间信息交换机制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1．共享内存方式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2．消息发送与接收方式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3．管道式字节流通信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4．信号通知机制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2.1.7 线程机制与多线程组织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1．线程作为轻量级执行流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2．进程和线程在资源与调度上的差异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3．线程状态变化与生命周期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4．TCB：线程控制信息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5．用户级线程与内核级线程实现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2.2 处理器调度与执行分派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2.2.1 为什么需要调度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1．从就绪队列中选择运行实体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2．高级、中级、低级调度层次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3．不同调度层次之间的配合关系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2.2.2 就绪进程的选择与分派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2．调度器的职责与作用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3．何时调度、如何切换、怎样完成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4．抢占式与非抢占式调度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5．空闲进程的作用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6．用户级/内核级线程的调度差异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2.2.3 调度评价指标与优化目标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2.2.4 上下文切换与开销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2.2.5 常见CPU调度策略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1．FCFS：按到达先后顺序服务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2．SJF：优先选择预计运行时间短的作业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3．HRRN：兼顾等待时间与服务时间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4．优先级法：按优先级选择运行对象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5．RR：按固定时间片轮流运行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6．多级队列：按队列类别分别调度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7．多级反馈队列：动态调整队列级别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8．公平调度：按公平性分配CPU时间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2.2.6 多核/多处理器场景下的调度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1．处理器亲和性与负载均衡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2．多处理器调度组织方案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2.3 并发程序的协作与互斥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2.3.1 并发制约关系的基本认识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1．临界资源：一次只允许有限进程访问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2．同步：因执行顺序产生的协作约束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3．互斥：因共享资源产生的排他约束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2.3.2 临界区互斥的实现思路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1．纯软件协议方案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2．硬件原语支持方案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2.3.3 锁机制：进入临界区前先获得锁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2.3.4 信号量机制及其典型用法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1．整型信号量模型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2．记录型信号量模型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3．用P/V操作保证互斥访问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4．用信号量表达先后协作关系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5．用信号量描述前驱约束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6．同步互斥题的分析流程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2.3.5 典型并发协作模型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1．生产者—消费者模型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2．读者—写者模型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3．哲学家进餐模型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2.3.6 管程：更高层的同步抽象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1．管程封装共享数据与操作过程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2．条件变量用于等待与通知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2.4 资源竞争中的死锁问题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2.4.1 死锁现象与成因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1．多个进程互相等待而无法推进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2．死锁、饥饿与长期等待的区别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3．资源竞争和推进顺序不当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4．互斥、占有等待、不可剥夺、循环等待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5．预防、避免、检测与解除策略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2.4.2 从条件入手预防死锁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1．削弱资源独占使用条件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2．允许资源在必要时被回收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3．避免持有资源时继续申请资源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4．按统一资源序申请资源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2.4.3 运行时避免进入不安全状态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1．安全状态与安全序列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2．银行家算法的安全性判断思想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3．安全性检查过程示例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4．资源请求判定过程示例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2.4.4 发现死锁并恢复系统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1．资源分配图/检测算法识别死锁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2．撤销进程或剥夺资源解除死锁</w:t>
      </w:r>
    </w:p>
    <w:p>
      <w:pPr>
        <w:pStyle w:val="3"/>
        <w:spacing w:before="0" w:after="0" w:line="240" w:lineRule="auto"/>
      </w:pPr>
      <w:r>
        <w:rPr>
          <w:rFonts w:ascii="宋体" w:hAnsi="宋体" w:eastAsia="宋体"/>
          <w:b/>
          <w:sz w:val="28"/>
        </w:rPr>
        <w:t>第3章 存储管理与地址空间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3.1 主存管理的基础问题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3.1.1 程序进入内存前后的关键概念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1．从目标程序到内存进程的准备过程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2．逻辑地址、物理地址与地址映射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3．静态链接、装入时链接与运行时链接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4．绝对装入、可重定位装入与动态运行装入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5．防止越界访问和非法访问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6．让多个进程共享代码或数据区域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7．分配空闲内存并在结束后回收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3.1.2 连续内存分配方案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1．单一连续区分配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2．固定大小或固定位置分区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3．按进程需求动态划分分区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3.1.3 分页存储：把地址空间切成页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1．页、页框、页表与页号/页内偏移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2．页表参与的地址转换过程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3．TLB加速下的地址转换过程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4．二级页表降低页表连续存放压力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3.1.4 分段存储：按逻辑模块组织空间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1．段的含义与段内偏移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2．段表项记录段基址和段长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3．段号、段内地址到物理地址的转换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4．页式管理与段式管理的差异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5．以段为单位实现共享和保护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3.1.5 段页式：逻辑分段与物理分页结合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3.2 虚拟存储与按需调入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3.2.1 虚拟内存为什么能扩大程序空间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1．一次性装入与驻留限制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2．时间局部性与空间局部性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3．虚拟存储的含义、容量与离散性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4．请求分页/请求分段等实现路径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3.2.2 请求分页：用到哪页调入哪页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1．页表项中的状态位、访问位和修改位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2．缺页时陷入内核并调入页面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3．含缺页处理的地址翻译流程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3.2.3 给进程分配多少物理页框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1．最小页框需求与驻留集大小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2．固定/可变分配与全局/局部置换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3．确定调入页面放入哪个页框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4．预调页与请求调页时机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5．从文件区、交换区等位置取页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6．缺页服务过程与页表更新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3.2.4 页不够时选择换出哪一页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1．OPT：理论最优的未来视角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2．FIFO：最早进入的页面先换出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3．LRU：最长时间未访问的页面先换出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4．CLOCK：用访问位近似LRU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*3.2.5 频繁换页与工作集控制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1．抖动：换页过多导致CPU利用率下降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2．工作集：进程近期活跃页面集合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3.2.6 页框回收与页面缓冲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1．用缓冲队列降低页面写回开销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2．回收不再使用或可替换的页框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3.2.7 文件映射到虚拟地址空间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3.2.8 影响虚拟内存效率的因素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3.2.9 地址转换综合计算示例</w:t>
      </w:r>
    </w:p>
    <w:p>
      <w:pPr>
        <w:pStyle w:val="3"/>
        <w:spacing w:before="0" w:after="0" w:line="240" w:lineRule="auto"/>
      </w:pPr>
      <w:r>
        <w:rPr>
          <w:rFonts w:ascii="宋体" w:hAnsi="宋体" w:eastAsia="宋体"/>
          <w:b/>
          <w:sz w:val="28"/>
        </w:rPr>
        <w:t>第4章 文件组织与文件系统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4.1 文件抽象与文件系统基础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4.1.1 文件作为持久化数据对象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1．文件的含义与命名对象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2．文件名、类型、位置、大小与权限等属性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4.1.2 文件系统的整体组成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4.1.3 用户视角下的文件组织方式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1．流式/字节序列文件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2．记录式或结构化文件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4.2 目录管理与文件定位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4.2.1 目录用于组织和查找文件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4.2.2 文件元数据的两种表示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1．FCB：目录项中记录文件控制信息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2．inode：将文件名与元数据适当分离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4.2.3 目录层次的组织形式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*1．全系统一个目录的简单结构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*2．按用户划分的两级目录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3．层次化树状目录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*4．允许共享但避免环路的目录图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4.2.4 目录创建、删除、查找与遍历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*4.2.5 目录项的底层组织方式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1．线性扫描目录项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2．哈希定位目录项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4.2.6 文件在外存上的块组织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1．连续块存放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2．链式块存放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3．索引表指向数据块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4.2.7 文件使用过程中的基本操作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1．创建、删除、读写与重定位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2．打开文件建立访问上下文，关闭后释放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4.2.8 多用户或多目录下共享文件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1．硬链接：多个目录项指向同一inode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2．软链接：用路径引用另一个文件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4.2.9 文件访问安全控制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1．读、写、执行等访问动作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2．基于权限位或访问控制表限制访问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4.3 文件系统实现与维护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4.3.1 文件系统在磁盘和内存中的布局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1．外存中的引导区、目录区和数据区等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2．内存中的打开文件表和缓存信息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4.3.2 空闲磁盘块的管理方法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1．用表记录连续空闲区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2．用链表串联空闲块或空闲盘区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3．用位图标记块是否空闲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4．按组管理空闲块链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4.3.3 VFS：屏蔽不同文件系统差异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4.3.4 挂载：把文件系统接入目录树</w:t>
      </w:r>
    </w:p>
    <w:p>
      <w:pPr>
        <w:pStyle w:val="3"/>
        <w:spacing w:before="0" w:after="0" w:line="240" w:lineRule="auto"/>
      </w:pPr>
      <w:r>
        <w:rPr>
          <w:rFonts w:ascii="宋体" w:hAnsi="宋体" w:eastAsia="宋体"/>
          <w:b/>
          <w:sz w:val="28"/>
        </w:rPr>
        <w:t>第5章 I/O系统与外部设备管理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5.1 I/O系统的组成与控制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5.1.1 外部设备与控制接口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1．按使用特性、传输速率等划分设备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2．设备控制器/接口连接CPU与设备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3．数据、控制、状态等接口信息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4．端口地址与I/O寄存器访问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5.1.2 CPU与设备协作的控制方式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1．查询方式：CPU主动轮询设备状态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2．中断方式：设备完成后通知CPU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3．DMA：批量数据传输减少CPU参与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*4．通道：专门处理I/O任务的控制部件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5.1.3 I/O软件从用户到硬件的分层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1．用户层I/O库与应用接口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2．设备无关的通用I/O处理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3．驱动程序面向具体设备控制器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4．中断服务例程处理设备事件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5．一次I/O请求的跨层流转示例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5.1.4 应用程序看到的I/O接口形式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1．字符设备、块设备、网络设备等接口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2．阻塞调用与非阻塞调用的差异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5.2 设备无关层与设备分配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5.2.1 设备无关软件的职责范围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5.2.2 缓存、缓冲与I/O性能优化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1．磁盘缓存：保存近期磁盘数据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2．缓冲区：协调速度不匹配的双方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3．缓存重在复用，缓冲重在平滑传输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5.2.3 设备资源的申请、分配与释放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1．独占设备、共享设备与虚拟设备分配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2．设备表、控制器表、通道表等结构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3．安全性、效率、公平性与死锁风险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4．从逻辑请求到实际设备分配的流程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5．逻辑设备名与物理设备的绑定关系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5.2.4 SPOOLing：用磁盘模拟独占设备队列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5.2.5 驱动接口：内核调用驱动的规范入口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5.2.6 I/O请求处理链路示例</w:t>
      </w:r>
    </w:p>
    <w:p>
      <w:pPr>
        <w:pStyle w:val="4"/>
        <w:spacing w:before="0" w:after="0" w:line="240" w:lineRule="auto"/>
      </w:pPr>
      <w:r>
        <w:rPr>
          <w:rFonts w:ascii="宋体" w:hAnsi="宋体" w:eastAsia="宋体"/>
          <w:b/>
          <w:sz w:val="24"/>
        </w:rPr>
        <w:t>5.3 外存设备：磁盘与固态硬盘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5.3.1 机械磁盘的结构与访问特点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5.3.2 磁盘初始化、分区与故障管理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1．低级格式化与逻辑格式化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2．把磁盘划分为独立逻辑区域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3．启动信息所在的引导区域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4．坏块检测、标记与替代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5.3.3 磁盘访问调度与寻道优化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1．寻道时间、旋转延迟与传输时间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2．FCFS、SSTF、SCAN等调度思路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3．优化旋转等待与访问顺序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4．缓存、预读、队列优化等提速方法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• 5.3.4 SSD的工作特征与管理问题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1．无机械寻道、随机访问快、写入有约束</w:t>
      </w:r>
    </w:p>
    <w:p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◦ 2．磨损均衡：分散写入延长寿命</w:t>
      </w:r>
    </w:p>
    <w:sectPr>
      <w:pgSz w:w="12240" w:h="15840"/>
      <w:pgMar w:top="1020" w:right="1077" w:bottom="1020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C8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b w:val="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宋体" w:hAnsi="宋体" w:eastAsia="宋体"/>
      <w:b/>
      <w:bCs/>
      <w:color w:val="3D2B7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宋体" w:hAnsi="宋体" w:eastAsia="宋体"/>
      <w:b/>
      <w:bCs/>
      <w:color w:val="5B49A5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3003</Words>
  <Characters>3625</Characters>
  <Lines>0</Lines>
  <Paragraphs>0</Paragraphs>
  <TotalTime>1</TotalTime>
  <ScaleCrop>false</ScaleCrop>
  <LinksUpToDate>false</LinksUpToDate>
  <CharactersWithSpaces>4038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根据《2027 操作系统考研复习指导》书签目录整理。</dc:description>
  <cp:lastModifiedBy>逄森淼</cp:lastModifiedBy>
  <dcterms:modified xsi:type="dcterms:W3CDTF">2026-06-14T16:38:11Z</dcterms:modified>
  <cp:revision>1</cp:revision>
  <dc:title>操作系统知识图谱整理（原创化重构版）</dc:title>
  <dc:subject>保持原层级结构，重写章节与知识点表述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eyJoZGlkIjoiY2FiMTdkNTM5MTFhNWZkOTMwZmRmZTc0YzVlNTUyN2YiLCJ1c2VySWQiOiIxNzIzOTA0NjI2In0=</vt:lpwstr>
  </property>
  <property fmtid="{D5CDD505-2E9C-101B-9397-08002B2CF9AE}" pid="3" name="KSOProductBuildVer">
    <vt:lpwstr>2052-12.1.0.26895</vt:lpwstr>
  </property>
  <property fmtid="{D5CDD505-2E9C-101B-9397-08002B2CF9AE}" pid="4" name="ICV">
    <vt:lpwstr>1E2B32D658CB4B87973E3987EAC54000_12</vt:lpwstr>
  </property>
</Properties>
</file>