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599AF" w14:textId="77777777" w:rsidR="001C0B04" w:rsidRPr="0017266F" w:rsidRDefault="00000000">
      <w:pPr>
        <w:jc w:val="center"/>
        <w:rPr>
          <w:rFonts w:ascii="Times New Roman" w:hAnsi="Times New Roman" w:cs="Times New Roman"/>
        </w:rPr>
      </w:pPr>
      <w:r w:rsidRPr="0017266F">
        <w:rPr>
          <w:rFonts w:ascii="Times New Roman" w:hAnsi="Times New Roman" w:cs="Times New Roman"/>
          <w:b/>
          <w:sz w:val="28"/>
        </w:rPr>
        <w:t>METHODS</w:t>
      </w:r>
    </w:p>
    <w:p w14:paraId="49D5B1EE" w14:textId="77777777" w:rsidR="001C0B04" w:rsidRPr="0017266F" w:rsidRDefault="00000000">
      <w:pPr>
        <w:rPr>
          <w:rFonts w:ascii="Times New Roman" w:hAnsi="Times New Roman" w:cs="Times New Roman"/>
        </w:rPr>
      </w:pPr>
      <w:r w:rsidRPr="0017266F">
        <w:rPr>
          <w:rFonts w:ascii="Times New Roman" w:hAnsi="Times New Roman" w:cs="Times New Roman"/>
          <w:b/>
          <w:sz w:val="24"/>
        </w:rPr>
        <w:t>Data Acquisition</w:t>
      </w:r>
    </w:p>
    <w:p w14:paraId="2617CBC2" w14:textId="77777777" w:rsidR="001C0B04" w:rsidRPr="0017266F" w:rsidRDefault="00000000">
      <w:pPr>
        <w:rPr>
          <w:rFonts w:ascii="Times New Roman" w:hAnsi="Times New Roman" w:cs="Times New Roman"/>
        </w:rPr>
      </w:pPr>
      <w:r w:rsidRPr="0017266F">
        <w:rPr>
          <w:rFonts w:ascii="Times New Roman" w:hAnsi="Times New Roman" w:cs="Times New Roman"/>
        </w:rPr>
        <w:t>This retrospective cross-sectional study utilized data from the Epic Cosmos research database. Cosmos is a federated data network that aggregates de-identified electronic health record (EHR) data from over 250 healthcare organizations across the United States, representing approximately 210 million unique patients. The database includes longitudinal clinical data from Epic EHR systems, encompassing diagnoses, medications, procedures, and demographic information.</w:t>
      </w:r>
    </w:p>
    <w:p w14:paraId="79F09236" w14:textId="77777777" w:rsidR="001C0B04" w:rsidRPr="0017266F" w:rsidRDefault="00000000">
      <w:pPr>
        <w:rPr>
          <w:rFonts w:ascii="Times New Roman" w:hAnsi="Times New Roman" w:cs="Times New Roman"/>
        </w:rPr>
      </w:pPr>
      <w:r w:rsidRPr="0017266F">
        <w:rPr>
          <w:rFonts w:ascii="Times New Roman" w:hAnsi="Times New Roman" w:cs="Times New Roman"/>
        </w:rPr>
        <w:t>We queried the Cosmos database for all patients with a primary or secondary diagnosis of trigeminal neuralgia (ICD-10 code G50.0) during a 3-year study period from November 28, 2022, through November 27, 2025. Data were extracted at both the individual state level (50 US states plus the District of Columbia) and aggregated by US Census Region to facilitate analyses where state-level sample sizes were limited. Territories and international locations were excluded from the analysis.</w:t>
      </w:r>
    </w:p>
    <w:p w14:paraId="1D261F6D" w14:textId="77777777" w:rsidR="001C0B04" w:rsidRPr="0017266F" w:rsidRDefault="00000000">
      <w:pPr>
        <w:rPr>
          <w:rFonts w:ascii="Times New Roman" w:hAnsi="Times New Roman" w:cs="Times New Roman"/>
        </w:rPr>
      </w:pPr>
      <w:r w:rsidRPr="0017266F">
        <w:rPr>
          <w:rFonts w:ascii="Times New Roman" w:hAnsi="Times New Roman" w:cs="Times New Roman"/>
        </w:rPr>
        <w:t>To protect patient privacy, the Cosmos platform suppresses exact counts for cells containing 10 or fewer patients, displaying these values as "10 or fewer." For quantitative analyses, suppressed values were imputed as 5, representing the midpoint of the possible range (1–10). This conservative imputation approach was applied consistently across all datasets and is documented in the analysis pipeline. Alaska was excluded from state-level comparative visualizations due to sample size limitations (n &lt; 10), though it was retained in aggregate national and regional calculations.</w:t>
      </w:r>
    </w:p>
    <w:p w14:paraId="5A904B2C" w14:textId="77777777" w:rsidR="001C0B04" w:rsidRPr="0017266F" w:rsidRDefault="00000000">
      <w:pPr>
        <w:rPr>
          <w:rFonts w:ascii="Times New Roman" w:hAnsi="Times New Roman" w:cs="Times New Roman"/>
        </w:rPr>
      </w:pPr>
      <w:r w:rsidRPr="0017266F">
        <w:rPr>
          <w:rFonts w:ascii="Times New Roman" w:hAnsi="Times New Roman" w:cs="Times New Roman"/>
        </w:rPr>
        <w:t>Per capita diagnosis rates were calculated using 2024 population estimates from the US Census Bureau. Medication utilization data included carbamazepine/oxcarbazepine, gabapentin, pregabalin, baclofen, lamotrigine, and onabotulinumtoxinA. Procedure data included microvascular decompression (MVD; CPT 61458), stereotactic radiosurgery (SRS; CPT 61796/61798), percutaneous rhizotomy (CPT 61790), glycerol rhizotomy, and botulinum toxin injection (CPT 64612).</w:t>
      </w:r>
    </w:p>
    <w:p w14:paraId="6CA0C820" w14:textId="77777777" w:rsidR="001C0B04" w:rsidRPr="0017266F" w:rsidRDefault="00000000">
      <w:pPr>
        <w:rPr>
          <w:rFonts w:ascii="Times New Roman" w:hAnsi="Times New Roman" w:cs="Times New Roman"/>
        </w:rPr>
      </w:pPr>
      <w:r w:rsidRPr="0017266F">
        <w:rPr>
          <w:rFonts w:ascii="Times New Roman" w:hAnsi="Times New Roman" w:cs="Times New Roman"/>
          <w:b/>
          <w:sz w:val="24"/>
        </w:rPr>
        <w:t>Statistical Analysis</w:t>
      </w:r>
    </w:p>
    <w:p w14:paraId="6F2A581A" w14:textId="77777777" w:rsidR="001C0B04" w:rsidRPr="0017266F" w:rsidRDefault="00000000">
      <w:pPr>
        <w:rPr>
          <w:rFonts w:ascii="Times New Roman" w:hAnsi="Times New Roman" w:cs="Times New Roman"/>
        </w:rPr>
      </w:pPr>
      <w:r w:rsidRPr="0017266F">
        <w:rPr>
          <w:rFonts w:ascii="Times New Roman" w:hAnsi="Times New Roman" w:cs="Times New Roman"/>
        </w:rPr>
        <w:t>Descriptive statistics were calculated for patient demographics, medication utilization, and procedural interventions at national, regional, and state levels. Utilization rates were expressed as the proportion of patients receiving each treatment, with 95% confidence intervals calculated using the Wilson score method, which provides more accurate coverage than the Wald interval for proportions near 0 or 1.</w:t>
      </w:r>
    </w:p>
    <w:p w14:paraId="4682CD9D" w14:textId="77777777" w:rsidR="001C0B04" w:rsidRPr="0017266F" w:rsidRDefault="00000000">
      <w:pPr>
        <w:rPr>
          <w:rFonts w:ascii="Times New Roman" w:hAnsi="Times New Roman" w:cs="Times New Roman"/>
        </w:rPr>
      </w:pPr>
      <w:r w:rsidRPr="0017266F">
        <w:rPr>
          <w:rFonts w:ascii="Times New Roman" w:hAnsi="Times New Roman" w:cs="Times New Roman"/>
        </w:rPr>
        <w:t xml:space="preserve">Regional variation in treatment preferences was assessed using Pearson's chi-square test of independence. Separate tests were performed for medication preferences and surgical procedure preferences across the four US Census Regions (Northeast, Midwest, South, and West). State-level deviations from national averages were evaluated using two-tailed z-tests for proportions, comparing each state's utilization rate to the overall national rate. Statistical significance was </w:t>
      </w:r>
      <w:r w:rsidRPr="0017266F">
        <w:rPr>
          <w:rFonts w:ascii="Times New Roman" w:hAnsi="Times New Roman" w:cs="Times New Roman"/>
        </w:rPr>
        <w:lastRenderedPageBreak/>
        <w:t>defined as p &lt; 0.05 for all analyses. P-values were reported to three decimal places or as &lt;0.001 for very small values.</w:t>
      </w:r>
    </w:p>
    <w:p w14:paraId="2316D6BB" w14:textId="77777777" w:rsidR="001C0B04" w:rsidRPr="0017266F" w:rsidRDefault="00000000">
      <w:pPr>
        <w:rPr>
          <w:rFonts w:ascii="Times New Roman" w:hAnsi="Times New Roman" w:cs="Times New Roman"/>
        </w:rPr>
      </w:pPr>
      <w:r w:rsidRPr="0017266F">
        <w:rPr>
          <w:rFonts w:ascii="Times New Roman" w:hAnsi="Times New Roman" w:cs="Times New Roman"/>
        </w:rPr>
        <w:t>All statistical analyses were performed using Python 3.12.0 with the following packages: pandas 2.2.0 for data manipulation, NumPy 1.26.4 for numerical operations, and SciPy 1.16.3 for statistical testing (chi-square tests via scipy.stats.chi2_contingency; normal distribution functions via scipy.stats.norm for z-tests and confidence interval calculations). Data visualization was performed using Matplotlib 3.9.2 and Seaborn 0.13.2 for static figures, and Plotly 6.5.1 for interactive choropleth map generation. Publication-ready documents were generated using python-docx 0.8.11.</w:t>
      </w:r>
    </w:p>
    <w:p w14:paraId="3E387D7B" w14:textId="6A2BD1BA" w:rsidR="001C0B04" w:rsidRPr="0017266F" w:rsidRDefault="00000000">
      <w:pPr>
        <w:rPr>
          <w:rFonts w:ascii="Times New Roman" w:hAnsi="Times New Roman" w:cs="Times New Roman"/>
        </w:rPr>
      </w:pPr>
      <w:r w:rsidRPr="0017266F">
        <w:rPr>
          <w:rFonts w:ascii="Times New Roman" w:hAnsi="Times New Roman" w:cs="Times New Roman"/>
        </w:rPr>
        <w:t>The analysis pipeline was developed in Cursor IDE (version 0.48) with coding assistance provided by Claude Opus 4.5 (Anthropic, San Francisco, CA), a large language model used for code generation, statistical methodology review, and documentation. All code was reviewed and validated by the study authors prior to execution. The complete analysis pipeline, including data cleaning scripts, statistical analysis notebooks, and figure generation code, is</w:t>
      </w:r>
      <w:r w:rsidR="00394917">
        <w:rPr>
          <w:rFonts w:ascii="Times New Roman" w:hAnsi="Times New Roman" w:cs="Times New Roman"/>
        </w:rPr>
        <w:t xml:space="preserve"> publicly available at the following link: </w:t>
      </w:r>
      <w:r w:rsidR="00394917" w:rsidRPr="00394917">
        <w:rPr>
          <w:rFonts w:ascii="Times New Roman" w:hAnsi="Times New Roman" w:cs="Times New Roman"/>
        </w:rPr>
        <w:t>https://github.com/pangal-nsgy/trigeminalneuralgia-cosmos</w:t>
      </w:r>
      <w:r w:rsidR="00394917">
        <w:rPr>
          <w:rFonts w:ascii="Times New Roman" w:hAnsi="Times New Roman" w:cs="Times New Roman"/>
        </w:rPr>
        <w:t xml:space="preserve"> </w:t>
      </w:r>
    </w:p>
    <w:p w14:paraId="3472809C" w14:textId="531944D7" w:rsidR="00394917" w:rsidRPr="0017266F" w:rsidRDefault="00000000">
      <w:pPr>
        <w:rPr>
          <w:rFonts w:ascii="Times New Roman" w:hAnsi="Times New Roman" w:cs="Times New Roman"/>
        </w:rPr>
      </w:pPr>
      <w:r w:rsidRPr="0017266F">
        <w:rPr>
          <w:rFonts w:ascii="Times New Roman" w:hAnsi="Times New Roman" w:cs="Times New Roman"/>
        </w:rPr>
        <w:t>Geographic visualizations were created using US state choropleth maps with color gradients representing utilization rates or per capita diagnosis rates. States with significantly higher or lower rates compared to the national average (p &lt; 0.05) were identified through z-tests for proportions and highlighted in supplementary bar chart figures. Regional heatmaps were used to display medication and procedure utilization patterns across census regions.</w:t>
      </w:r>
    </w:p>
    <w:p w14:paraId="68F15475" w14:textId="77777777" w:rsidR="001C0B04" w:rsidRPr="0017266F" w:rsidRDefault="00000000">
      <w:pPr>
        <w:rPr>
          <w:rFonts w:ascii="Times New Roman" w:hAnsi="Times New Roman" w:cs="Times New Roman"/>
        </w:rPr>
      </w:pPr>
      <w:r w:rsidRPr="0017266F">
        <w:rPr>
          <w:rFonts w:ascii="Times New Roman" w:hAnsi="Times New Roman" w:cs="Times New Roman"/>
          <w:b/>
          <w:sz w:val="24"/>
        </w:rPr>
        <w:t>Ethical Considerations</w:t>
      </w:r>
    </w:p>
    <w:p w14:paraId="0D41F914" w14:textId="77777777" w:rsidR="001C0B04" w:rsidRPr="0017266F" w:rsidRDefault="00000000">
      <w:pPr>
        <w:rPr>
          <w:rFonts w:ascii="Times New Roman" w:hAnsi="Times New Roman" w:cs="Times New Roman"/>
        </w:rPr>
      </w:pPr>
      <w:r w:rsidRPr="0017266F">
        <w:rPr>
          <w:rFonts w:ascii="Times New Roman" w:hAnsi="Times New Roman" w:cs="Times New Roman"/>
        </w:rPr>
        <w:t>This study utilized de-identified data from the Epic Cosmos platform and was therefore exempt from Institutional Review Board approval per 45 CFR 46.104(d)(4). No patient consent was required as all data were fully de-identified prior to access by the research team. The study was conducted in accordance with the Declaration of Helsinki and applicable data use agreements.</w:t>
      </w:r>
    </w:p>
    <w:p w14:paraId="36FD2F4F" w14:textId="77777777" w:rsidR="001C0B04" w:rsidRPr="0017266F" w:rsidRDefault="00000000">
      <w:pPr>
        <w:rPr>
          <w:rFonts w:ascii="Times New Roman" w:hAnsi="Times New Roman" w:cs="Times New Roman"/>
        </w:rPr>
      </w:pPr>
      <w:r w:rsidRPr="0017266F">
        <w:rPr>
          <w:rFonts w:ascii="Times New Roman" w:hAnsi="Times New Roman" w:cs="Times New Roman"/>
          <w:b/>
          <w:sz w:val="24"/>
        </w:rPr>
        <w:t>Software and Package Versions</w:t>
      </w:r>
    </w:p>
    <w:tbl>
      <w:tblPr>
        <w:tblStyle w:val="TableGrid"/>
        <w:tblW w:w="0" w:type="auto"/>
        <w:tblLook w:val="04A0" w:firstRow="1" w:lastRow="0" w:firstColumn="1" w:lastColumn="0" w:noHBand="0" w:noVBand="1"/>
      </w:tblPr>
      <w:tblGrid>
        <w:gridCol w:w="2880"/>
        <w:gridCol w:w="2880"/>
        <w:gridCol w:w="2880"/>
      </w:tblGrid>
      <w:tr w:rsidR="001C0B04" w:rsidRPr="0017266F" w14:paraId="24342B16" w14:textId="77777777">
        <w:tc>
          <w:tcPr>
            <w:tcW w:w="2880" w:type="dxa"/>
          </w:tcPr>
          <w:p w14:paraId="2A0CC8A3" w14:textId="77777777" w:rsidR="001C0B04" w:rsidRPr="0017266F" w:rsidRDefault="00000000">
            <w:pPr>
              <w:rPr>
                <w:rFonts w:ascii="Times New Roman" w:hAnsi="Times New Roman" w:cs="Times New Roman"/>
              </w:rPr>
            </w:pPr>
            <w:r w:rsidRPr="0017266F">
              <w:rPr>
                <w:rFonts w:ascii="Times New Roman" w:hAnsi="Times New Roman" w:cs="Times New Roman"/>
                <w:b/>
                <w:sz w:val="20"/>
              </w:rPr>
              <w:t>Component</w:t>
            </w:r>
          </w:p>
        </w:tc>
        <w:tc>
          <w:tcPr>
            <w:tcW w:w="2880" w:type="dxa"/>
          </w:tcPr>
          <w:p w14:paraId="4779CE03" w14:textId="77777777" w:rsidR="001C0B04" w:rsidRPr="0017266F" w:rsidRDefault="00000000">
            <w:pPr>
              <w:rPr>
                <w:rFonts w:ascii="Times New Roman" w:hAnsi="Times New Roman" w:cs="Times New Roman"/>
              </w:rPr>
            </w:pPr>
            <w:r w:rsidRPr="0017266F">
              <w:rPr>
                <w:rFonts w:ascii="Times New Roman" w:hAnsi="Times New Roman" w:cs="Times New Roman"/>
                <w:b/>
                <w:sz w:val="20"/>
              </w:rPr>
              <w:t>Version</w:t>
            </w:r>
          </w:p>
        </w:tc>
        <w:tc>
          <w:tcPr>
            <w:tcW w:w="2880" w:type="dxa"/>
          </w:tcPr>
          <w:p w14:paraId="26E116CB" w14:textId="77777777" w:rsidR="001C0B04" w:rsidRPr="0017266F" w:rsidRDefault="00000000">
            <w:pPr>
              <w:rPr>
                <w:rFonts w:ascii="Times New Roman" w:hAnsi="Times New Roman" w:cs="Times New Roman"/>
              </w:rPr>
            </w:pPr>
            <w:r w:rsidRPr="0017266F">
              <w:rPr>
                <w:rFonts w:ascii="Times New Roman" w:hAnsi="Times New Roman" w:cs="Times New Roman"/>
                <w:b/>
                <w:sz w:val="20"/>
              </w:rPr>
              <w:t>Purpose</w:t>
            </w:r>
          </w:p>
        </w:tc>
      </w:tr>
      <w:tr w:rsidR="001C0B04" w:rsidRPr="0017266F" w14:paraId="0C7DCAE3" w14:textId="77777777">
        <w:tc>
          <w:tcPr>
            <w:tcW w:w="2880" w:type="dxa"/>
          </w:tcPr>
          <w:p w14:paraId="0065AD75" w14:textId="77777777" w:rsidR="001C0B04" w:rsidRPr="0017266F" w:rsidRDefault="00000000">
            <w:pPr>
              <w:rPr>
                <w:rFonts w:ascii="Times New Roman" w:hAnsi="Times New Roman" w:cs="Times New Roman"/>
              </w:rPr>
            </w:pPr>
            <w:r w:rsidRPr="0017266F">
              <w:rPr>
                <w:rFonts w:ascii="Times New Roman" w:hAnsi="Times New Roman" w:cs="Times New Roman"/>
                <w:sz w:val="20"/>
              </w:rPr>
              <w:t>Python</w:t>
            </w:r>
          </w:p>
        </w:tc>
        <w:tc>
          <w:tcPr>
            <w:tcW w:w="2880" w:type="dxa"/>
          </w:tcPr>
          <w:p w14:paraId="57BC1966" w14:textId="77777777" w:rsidR="001C0B04" w:rsidRPr="0017266F" w:rsidRDefault="00000000">
            <w:pPr>
              <w:rPr>
                <w:rFonts w:ascii="Times New Roman" w:hAnsi="Times New Roman" w:cs="Times New Roman"/>
              </w:rPr>
            </w:pPr>
            <w:r w:rsidRPr="0017266F">
              <w:rPr>
                <w:rFonts w:ascii="Times New Roman" w:hAnsi="Times New Roman" w:cs="Times New Roman"/>
                <w:sz w:val="20"/>
              </w:rPr>
              <w:t>3.12.0</w:t>
            </w:r>
          </w:p>
        </w:tc>
        <w:tc>
          <w:tcPr>
            <w:tcW w:w="2880" w:type="dxa"/>
          </w:tcPr>
          <w:p w14:paraId="66274B3A" w14:textId="77777777" w:rsidR="001C0B04" w:rsidRPr="0017266F" w:rsidRDefault="00000000">
            <w:pPr>
              <w:rPr>
                <w:rFonts w:ascii="Times New Roman" w:hAnsi="Times New Roman" w:cs="Times New Roman"/>
              </w:rPr>
            </w:pPr>
            <w:r w:rsidRPr="0017266F">
              <w:rPr>
                <w:rFonts w:ascii="Times New Roman" w:hAnsi="Times New Roman" w:cs="Times New Roman"/>
                <w:sz w:val="20"/>
              </w:rPr>
              <w:t>Programming language</w:t>
            </w:r>
          </w:p>
        </w:tc>
      </w:tr>
      <w:tr w:rsidR="001C0B04" w:rsidRPr="0017266F" w14:paraId="4F0DD4B8" w14:textId="77777777">
        <w:tc>
          <w:tcPr>
            <w:tcW w:w="2880" w:type="dxa"/>
          </w:tcPr>
          <w:p w14:paraId="50DD1FA2" w14:textId="77777777" w:rsidR="001C0B04" w:rsidRPr="0017266F" w:rsidRDefault="00000000">
            <w:pPr>
              <w:rPr>
                <w:rFonts w:ascii="Times New Roman" w:hAnsi="Times New Roman" w:cs="Times New Roman"/>
              </w:rPr>
            </w:pPr>
            <w:r w:rsidRPr="0017266F">
              <w:rPr>
                <w:rFonts w:ascii="Times New Roman" w:hAnsi="Times New Roman" w:cs="Times New Roman"/>
                <w:sz w:val="20"/>
              </w:rPr>
              <w:t>pandas</w:t>
            </w:r>
          </w:p>
        </w:tc>
        <w:tc>
          <w:tcPr>
            <w:tcW w:w="2880" w:type="dxa"/>
          </w:tcPr>
          <w:p w14:paraId="4E137A65" w14:textId="77777777" w:rsidR="001C0B04" w:rsidRPr="0017266F" w:rsidRDefault="00000000">
            <w:pPr>
              <w:rPr>
                <w:rFonts w:ascii="Times New Roman" w:hAnsi="Times New Roman" w:cs="Times New Roman"/>
              </w:rPr>
            </w:pPr>
            <w:r w:rsidRPr="0017266F">
              <w:rPr>
                <w:rFonts w:ascii="Times New Roman" w:hAnsi="Times New Roman" w:cs="Times New Roman"/>
                <w:sz w:val="20"/>
              </w:rPr>
              <w:t>2.2.0</w:t>
            </w:r>
          </w:p>
        </w:tc>
        <w:tc>
          <w:tcPr>
            <w:tcW w:w="2880" w:type="dxa"/>
          </w:tcPr>
          <w:p w14:paraId="5C4B47C9" w14:textId="77777777" w:rsidR="001C0B04" w:rsidRPr="0017266F" w:rsidRDefault="00000000">
            <w:pPr>
              <w:rPr>
                <w:rFonts w:ascii="Times New Roman" w:hAnsi="Times New Roman" w:cs="Times New Roman"/>
              </w:rPr>
            </w:pPr>
            <w:r w:rsidRPr="0017266F">
              <w:rPr>
                <w:rFonts w:ascii="Times New Roman" w:hAnsi="Times New Roman" w:cs="Times New Roman"/>
                <w:sz w:val="20"/>
              </w:rPr>
              <w:t>Data manipulation and analysis</w:t>
            </w:r>
          </w:p>
        </w:tc>
      </w:tr>
      <w:tr w:rsidR="001C0B04" w:rsidRPr="0017266F" w14:paraId="113C0356" w14:textId="77777777">
        <w:tc>
          <w:tcPr>
            <w:tcW w:w="2880" w:type="dxa"/>
          </w:tcPr>
          <w:p w14:paraId="60A6637E" w14:textId="77777777" w:rsidR="001C0B04" w:rsidRPr="0017266F" w:rsidRDefault="00000000">
            <w:pPr>
              <w:rPr>
                <w:rFonts w:ascii="Times New Roman" w:hAnsi="Times New Roman" w:cs="Times New Roman"/>
              </w:rPr>
            </w:pPr>
            <w:r w:rsidRPr="0017266F">
              <w:rPr>
                <w:rFonts w:ascii="Times New Roman" w:hAnsi="Times New Roman" w:cs="Times New Roman"/>
                <w:sz w:val="20"/>
              </w:rPr>
              <w:t>NumPy</w:t>
            </w:r>
          </w:p>
        </w:tc>
        <w:tc>
          <w:tcPr>
            <w:tcW w:w="2880" w:type="dxa"/>
          </w:tcPr>
          <w:p w14:paraId="6A43D201" w14:textId="77777777" w:rsidR="001C0B04" w:rsidRPr="0017266F" w:rsidRDefault="00000000">
            <w:pPr>
              <w:rPr>
                <w:rFonts w:ascii="Times New Roman" w:hAnsi="Times New Roman" w:cs="Times New Roman"/>
              </w:rPr>
            </w:pPr>
            <w:r w:rsidRPr="0017266F">
              <w:rPr>
                <w:rFonts w:ascii="Times New Roman" w:hAnsi="Times New Roman" w:cs="Times New Roman"/>
                <w:sz w:val="20"/>
              </w:rPr>
              <w:t>1.26.4</w:t>
            </w:r>
          </w:p>
        </w:tc>
        <w:tc>
          <w:tcPr>
            <w:tcW w:w="2880" w:type="dxa"/>
          </w:tcPr>
          <w:p w14:paraId="46DC6C85" w14:textId="77777777" w:rsidR="001C0B04" w:rsidRPr="0017266F" w:rsidRDefault="00000000">
            <w:pPr>
              <w:rPr>
                <w:rFonts w:ascii="Times New Roman" w:hAnsi="Times New Roman" w:cs="Times New Roman"/>
              </w:rPr>
            </w:pPr>
            <w:r w:rsidRPr="0017266F">
              <w:rPr>
                <w:rFonts w:ascii="Times New Roman" w:hAnsi="Times New Roman" w:cs="Times New Roman"/>
                <w:sz w:val="20"/>
              </w:rPr>
              <w:t>Numerical computing</w:t>
            </w:r>
          </w:p>
        </w:tc>
      </w:tr>
      <w:tr w:rsidR="001C0B04" w:rsidRPr="0017266F" w14:paraId="68168A4B" w14:textId="77777777">
        <w:tc>
          <w:tcPr>
            <w:tcW w:w="2880" w:type="dxa"/>
          </w:tcPr>
          <w:p w14:paraId="4658A5A0" w14:textId="77777777" w:rsidR="001C0B04" w:rsidRPr="0017266F" w:rsidRDefault="00000000">
            <w:pPr>
              <w:rPr>
                <w:rFonts w:ascii="Times New Roman" w:hAnsi="Times New Roman" w:cs="Times New Roman"/>
              </w:rPr>
            </w:pPr>
            <w:r w:rsidRPr="0017266F">
              <w:rPr>
                <w:rFonts w:ascii="Times New Roman" w:hAnsi="Times New Roman" w:cs="Times New Roman"/>
                <w:sz w:val="20"/>
              </w:rPr>
              <w:t>SciPy</w:t>
            </w:r>
          </w:p>
        </w:tc>
        <w:tc>
          <w:tcPr>
            <w:tcW w:w="2880" w:type="dxa"/>
          </w:tcPr>
          <w:p w14:paraId="51D6CB7B" w14:textId="77777777" w:rsidR="001C0B04" w:rsidRPr="0017266F" w:rsidRDefault="00000000">
            <w:pPr>
              <w:rPr>
                <w:rFonts w:ascii="Times New Roman" w:hAnsi="Times New Roman" w:cs="Times New Roman"/>
              </w:rPr>
            </w:pPr>
            <w:r w:rsidRPr="0017266F">
              <w:rPr>
                <w:rFonts w:ascii="Times New Roman" w:hAnsi="Times New Roman" w:cs="Times New Roman"/>
                <w:sz w:val="20"/>
              </w:rPr>
              <w:t>1.16.3</w:t>
            </w:r>
          </w:p>
        </w:tc>
        <w:tc>
          <w:tcPr>
            <w:tcW w:w="2880" w:type="dxa"/>
          </w:tcPr>
          <w:p w14:paraId="38491E27" w14:textId="77777777" w:rsidR="001C0B04" w:rsidRPr="0017266F" w:rsidRDefault="00000000">
            <w:pPr>
              <w:rPr>
                <w:rFonts w:ascii="Times New Roman" w:hAnsi="Times New Roman" w:cs="Times New Roman"/>
              </w:rPr>
            </w:pPr>
            <w:r w:rsidRPr="0017266F">
              <w:rPr>
                <w:rFonts w:ascii="Times New Roman" w:hAnsi="Times New Roman" w:cs="Times New Roman"/>
                <w:sz w:val="20"/>
              </w:rPr>
              <w:t>Statistical tests (chi-square, z-test, CI calculations)</w:t>
            </w:r>
          </w:p>
        </w:tc>
      </w:tr>
      <w:tr w:rsidR="001C0B04" w:rsidRPr="0017266F" w14:paraId="263541CE" w14:textId="77777777">
        <w:tc>
          <w:tcPr>
            <w:tcW w:w="2880" w:type="dxa"/>
          </w:tcPr>
          <w:p w14:paraId="43C44E11" w14:textId="77777777" w:rsidR="001C0B04" w:rsidRPr="0017266F" w:rsidRDefault="00000000">
            <w:pPr>
              <w:rPr>
                <w:rFonts w:ascii="Times New Roman" w:hAnsi="Times New Roman" w:cs="Times New Roman"/>
              </w:rPr>
            </w:pPr>
            <w:r w:rsidRPr="0017266F">
              <w:rPr>
                <w:rFonts w:ascii="Times New Roman" w:hAnsi="Times New Roman" w:cs="Times New Roman"/>
                <w:sz w:val="20"/>
              </w:rPr>
              <w:t>Matplotlib</w:t>
            </w:r>
          </w:p>
        </w:tc>
        <w:tc>
          <w:tcPr>
            <w:tcW w:w="2880" w:type="dxa"/>
          </w:tcPr>
          <w:p w14:paraId="5CF3AE74" w14:textId="77777777" w:rsidR="001C0B04" w:rsidRPr="0017266F" w:rsidRDefault="00000000">
            <w:pPr>
              <w:rPr>
                <w:rFonts w:ascii="Times New Roman" w:hAnsi="Times New Roman" w:cs="Times New Roman"/>
              </w:rPr>
            </w:pPr>
            <w:r w:rsidRPr="0017266F">
              <w:rPr>
                <w:rFonts w:ascii="Times New Roman" w:hAnsi="Times New Roman" w:cs="Times New Roman"/>
                <w:sz w:val="20"/>
              </w:rPr>
              <w:t>3.9.2</w:t>
            </w:r>
          </w:p>
        </w:tc>
        <w:tc>
          <w:tcPr>
            <w:tcW w:w="2880" w:type="dxa"/>
          </w:tcPr>
          <w:p w14:paraId="0B786E89" w14:textId="77777777" w:rsidR="001C0B04" w:rsidRPr="0017266F" w:rsidRDefault="00000000">
            <w:pPr>
              <w:rPr>
                <w:rFonts w:ascii="Times New Roman" w:hAnsi="Times New Roman" w:cs="Times New Roman"/>
              </w:rPr>
            </w:pPr>
            <w:r w:rsidRPr="0017266F">
              <w:rPr>
                <w:rFonts w:ascii="Times New Roman" w:hAnsi="Times New Roman" w:cs="Times New Roman"/>
                <w:sz w:val="20"/>
              </w:rPr>
              <w:t>Static figure generation</w:t>
            </w:r>
          </w:p>
        </w:tc>
      </w:tr>
      <w:tr w:rsidR="001C0B04" w:rsidRPr="0017266F" w14:paraId="20CBC8AF" w14:textId="77777777">
        <w:tc>
          <w:tcPr>
            <w:tcW w:w="2880" w:type="dxa"/>
          </w:tcPr>
          <w:p w14:paraId="642A52FA" w14:textId="77777777" w:rsidR="001C0B04" w:rsidRPr="0017266F" w:rsidRDefault="00000000">
            <w:pPr>
              <w:rPr>
                <w:rFonts w:ascii="Times New Roman" w:hAnsi="Times New Roman" w:cs="Times New Roman"/>
              </w:rPr>
            </w:pPr>
            <w:r w:rsidRPr="0017266F">
              <w:rPr>
                <w:rFonts w:ascii="Times New Roman" w:hAnsi="Times New Roman" w:cs="Times New Roman"/>
                <w:sz w:val="20"/>
              </w:rPr>
              <w:t>Seaborn</w:t>
            </w:r>
          </w:p>
        </w:tc>
        <w:tc>
          <w:tcPr>
            <w:tcW w:w="2880" w:type="dxa"/>
          </w:tcPr>
          <w:p w14:paraId="46BE242D" w14:textId="77777777" w:rsidR="001C0B04" w:rsidRPr="0017266F" w:rsidRDefault="00000000">
            <w:pPr>
              <w:rPr>
                <w:rFonts w:ascii="Times New Roman" w:hAnsi="Times New Roman" w:cs="Times New Roman"/>
              </w:rPr>
            </w:pPr>
            <w:r w:rsidRPr="0017266F">
              <w:rPr>
                <w:rFonts w:ascii="Times New Roman" w:hAnsi="Times New Roman" w:cs="Times New Roman"/>
                <w:sz w:val="20"/>
              </w:rPr>
              <w:t>0.13.2</w:t>
            </w:r>
          </w:p>
        </w:tc>
        <w:tc>
          <w:tcPr>
            <w:tcW w:w="2880" w:type="dxa"/>
          </w:tcPr>
          <w:p w14:paraId="077EA6A5" w14:textId="77777777" w:rsidR="001C0B04" w:rsidRPr="0017266F" w:rsidRDefault="00000000">
            <w:pPr>
              <w:rPr>
                <w:rFonts w:ascii="Times New Roman" w:hAnsi="Times New Roman" w:cs="Times New Roman"/>
              </w:rPr>
            </w:pPr>
            <w:r w:rsidRPr="0017266F">
              <w:rPr>
                <w:rFonts w:ascii="Times New Roman" w:hAnsi="Times New Roman" w:cs="Times New Roman"/>
                <w:sz w:val="20"/>
              </w:rPr>
              <w:t>Statistical visualization (heatmaps)</w:t>
            </w:r>
          </w:p>
        </w:tc>
      </w:tr>
      <w:tr w:rsidR="001C0B04" w:rsidRPr="0017266F" w14:paraId="1F25465E" w14:textId="77777777">
        <w:tc>
          <w:tcPr>
            <w:tcW w:w="2880" w:type="dxa"/>
          </w:tcPr>
          <w:p w14:paraId="44DE92A7" w14:textId="77777777" w:rsidR="001C0B04" w:rsidRPr="0017266F" w:rsidRDefault="00000000">
            <w:pPr>
              <w:rPr>
                <w:rFonts w:ascii="Times New Roman" w:hAnsi="Times New Roman" w:cs="Times New Roman"/>
              </w:rPr>
            </w:pPr>
            <w:r w:rsidRPr="0017266F">
              <w:rPr>
                <w:rFonts w:ascii="Times New Roman" w:hAnsi="Times New Roman" w:cs="Times New Roman"/>
                <w:sz w:val="20"/>
              </w:rPr>
              <w:t>Plotly</w:t>
            </w:r>
          </w:p>
        </w:tc>
        <w:tc>
          <w:tcPr>
            <w:tcW w:w="2880" w:type="dxa"/>
          </w:tcPr>
          <w:p w14:paraId="29ACE989" w14:textId="77777777" w:rsidR="001C0B04" w:rsidRPr="0017266F" w:rsidRDefault="00000000">
            <w:pPr>
              <w:rPr>
                <w:rFonts w:ascii="Times New Roman" w:hAnsi="Times New Roman" w:cs="Times New Roman"/>
              </w:rPr>
            </w:pPr>
            <w:r w:rsidRPr="0017266F">
              <w:rPr>
                <w:rFonts w:ascii="Times New Roman" w:hAnsi="Times New Roman" w:cs="Times New Roman"/>
                <w:sz w:val="20"/>
              </w:rPr>
              <w:t>6.5.1</w:t>
            </w:r>
          </w:p>
        </w:tc>
        <w:tc>
          <w:tcPr>
            <w:tcW w:w="2880" w:type="dxa"/>
          </w:tcPr>
          <w:p w14:paraId="6987F094" w14:textId="77777777" w:rsidR="001C0B04" w:rsidRPr="0017266F" w:rsidRDefault="00000000">
            <w:pPr>
              <w:rPr>
                <w:rFonts w:ascii="Times New Roman" w:hAnsi="Times New Roman" w:cs="Times New Roman"/>
              </w:rPr>
            </w:pPr>
            <w:r w:rsidRPr="0017266F">
              <w:rPr>
                <w:rFonts w:ascii="Times New Roman" w:hAnsi="Times New Roman" w:cs="Times New Roman"/>
                <w:sz w:val="20"/>
              </w:rPr>
              <w:t>Choropleth map generation</w:t>
            </w:r>
          </w:p>
        </w:tc>
      </w:tr>
      <w:tr w:rsidR="001C0B04" w:rsidRPr="0017266F" w14:paraId="69BBCCEE" w14:textId="77777777">
        <w:tc>
          <w:tcPr>
            <w:tcW w:w="2880" w:type="dxa"/>
          </w:tcPr>
          <w:p w14:paraId="74094D80" w14:textId="77777777" w:rsidR="001C0B04" w:rsidRPr="0017266F" w:rsidRDefault="00000000">
            <w:pPr>
              <w:rPr>
                <w:rFonts w:ascii="Times New Roman" w:hAnsi="Times New Roman" w:cs="Times New Roman"/>
              </w:rPr>
            </w:pPr>
            <w:r w:rsidRPr="0017266F">
              <w:rPr>
                <w:rFonts w:ascii="Times New Roman" w:hAnsi="Times New Roman" w:cs="Times New Roman"/>
                <w:sz w:val="20"/>
              </w:rPr>
              <w:t>python-docx</w:t>
            </w:r>
          </w:p>
        </w:tc>
        <w:tc>
          <w:tcPr>
            <w:tcW w:w="2880" w:type="dxa"/>
          </w:tcPr>
          <w:p w14:paraId="23EF2109" w14:textId="77777777" w:rsidR="001C0B04" w:rsidRPr="0017266F" w:rsidRDefault="00000000">
            <w:pPr>
              <w:rPr>
                <w:rFonts w:ascii="Times New Roman" w:hAnsi="Times New Roman" w:cs="Times New Roman"/>
              </w:rPr>
            </w:pPr>
            <w:r w:rsidRPr="0017266F">
              <w:rPr>
                <w:rFonts w:ascii="Times New Roman" w:hAnsi="Times New Roman" w:cs="Times New Roman"/>
                <w:sz w:val="20"/>
              </w:rPr>
              <w:t>0.8.11</w:t>
            </w:r>
          </w:p>
        </w:tc>
        <w:tc>
          <w:tcPr>
            <w:tcW w:w="2880" w:type="dxa"/>
          </w:tcPr>
          <w:p w14:paraId="27D32193" w14:textId="77777777" w:rsidR="001C0B04" w:rsidRPr="0017266F" w:rsidRDefault="00000000">
            <w:pPr>
              <w:rPr>
                <w:rFonts w:ascii="Times New Roman" w:hAnsi="Times New Roman" w:cs="Times New Roman"/>
              </w:rPr>
            </w:pPr>
            <w:r w:rsidRPr="0017266F">
              <w:rPr>
                <w:rFonts w:ascii="Times New Roman" w:hAnsi="Times New Roman" w:cs="Times New Roman"/>
                <w:sz w:val="20"/>
              </w:rPr>
              <w:t>Word document generation</w:t>
            </w:r>
          </w:p>
        </w:tc>
      </w:tr>
      <w:tr w:rsidR="001C0B04" w:rsidRPr="0017266F" w14:paraId="44BD5B14" w14:textId="77777777">
        <w:tc>
          <w:tcPr>
            <w:tcW w:w="2880" w:type="dxa"/>
          </w:tcPr>
          <w:p w14:paraId="64B1C011" w14:textId="77777777" w:rsidR="001C0B04" w:rsidRPr="0017266F" w:rsidRDefault="00000000">
            <w:pPr>
              <w:rPr>
                <w:rFonts w:ascii="Times New Roman" w:hAnsi="Times New Roman" w:cs="Times New Roman"/>
              </w:rPr>
            </w:pPr>
            <w:r w:rsidRPr="0017266F">
              <w:rPr>
                <w:rFonts w:ascii="Times New Roman" w:hAnsi="Times New Roman" w:cs="Times New Roman"/>
                <w:sz w:val="20"/>
              </w:rPr>
              <w:t>Cursor IDE</w:t>
            </w:r>
          </w:p>
        </w:tc>
        <w:tc>
          <w:tcPr>
            <w:tcW w:w="2880" w:type="dxa"/>
          </w:tcPr>
          <w:p w14:paraId="122244D0" w14:textId="77777777" w:rsidR="001C0B04" w:rsidRPr="0017266F" w:rsidRDefault="00000000">
            <w:pPr>
              <w:rPr>
                <w:rFonts w:ascii="Times New Roman" w:hAnsi="Times New Roman" w:cs="Times New Roman"/>
              </w:rPr>
            </w:pPr>
            <w:r w:rsidRPr="0017266F">
              <w:rPr>
                <w:rFonts w:ascii="Times New Roman" w:hAnsi="Times New Roman" w:cs="Times New Roman"/>
                <w:sz w:val="20"/>
              </w:rPr>
              <w:t>0.48</w:t>
            </w:r>
          </w:p>
        </w:tc>
        <w:tc>
          <w:tcPr>
            <w:tcW w:w="2880" w:type="dxa"/>
          </w:tcPr>
          <w:p w14:paraId="47B6A3F9" w14:textId="77777777" w:rsidR="001C0B04" w:rsidRPr="0017266F" w:rsidRDefault="00000000">
            <w:pPr>
              <w:rPr>
                <w:rFonts w:ascii="Times New Roman" w:hAnsi="Times New Roman" w:cs="Times New Roman"/>
              </w:rPr>
            </w:pPr>
            <w:r w:rsidRPr="0017266F">
              <w:rPr>
                <w:rFonts w:ascii="Times New Roman" w:hAnsi="Times New Roman" w:cs="Times New Roman"/>
                <w:sz w:val="20"/>
              </w:rPr>
              <w:t>Integrated development environment</w:t>
            </w:r>
          </w:p>
        </w:tc>
      </w:tr>
      <w:tr w:rsidR="001C0B04" w:rsidRPr="0017266F" w14:paraId="3A707E32" w14:textId="77777777">
        <w:tc>
          <w:tcPr>
            <w:tcW w:w="2880" w:type="dxa"/>
          </w:tcPr>
          <w:p w14:paraId="2F5BDD04" w14:textId="77777777" w:rsidR="001C0B04" w:rsidRPr="0017266F" w:rsidRDefault="00000000">
            <w:pPr>
              <w:rPr>
                <w:rFonts w:ascii="Times New Roman" w:hAnsi="Times New Roman" w:cs="Times New Roman"/>
              </w:rPr>
            </w:pPr>
            <w:r w:rsidRPr="0017266F">
              <w:rPr>
                <w:rFonts w:ascii="Times New Roman" w:hAnsi="Times New Roman" w:cs="Times New Roman"/>
                <w:sz w:val="20"/>
              </w:rPr>
              <w:t>Claude Opus 4.5</w:t>
            </w:r>
          </w:p>
        </w:tc>
        <w:tc>
          <w:tcPr>
            <w:tcW w:w="2880" w:type="dxa"/>
          </w:tcPr>
          <w:p w14:paraId="723AB89E" w14:textId="77777777" w:rsidR="001C0B04" w:rsidRPr="0017266F" w:rsidRDefault="00000000">
            <w:pPr>
              <w:rPr>
                <w:rFonts w:ascii="Times New Roman" w:hAnsi="Times New Roman" w:cs="Times New Roman"/>
              </w:rPr>
            </w:pPr>
            <w:r w:rsidRPr="0017266F">
              <w:rPr>
                <w:rFonts w:ascii="Times New Roman" w:hAnsi="Times New Roman" w:cs="Times New Roman"/>
                <w:sz w:val="20"/>
              </w:rPr>
              <w:t>—</w:t>
            </w:r>
          </w:p>
        </w:tc>
        <w:tc>
          <w:tcPr>
            <w:tcW w:w="2880" w:type="dxa"/>
          </w:tcPr>
          <w:p w14:paraId="51C98141" w14:textId="77777777" w:rsidR="001C0B04" w:rsidRPr="0017266F" w:rsidRDefault="00000000">
            <w:pPr>
              <w:rPr>
                <w:rFonts w:ascii="Times New Roman" w:hAnsi="Times New Roman" w:cs="Times New Roman"/>
              </w:rPr>
            </w:pPr>
            <w:r w:rsidRPr="0017266F">
              <w:rPr>
                <w:rFonts w:ascii="Times New Roman" w:hAnsi="Times New Roman" w:cs="Times New Roman"/>
                <w:sz w:val="20"/>
              </w:rPr>
              <w:t>AI-assisted code development</w:t>
            </w:r>
          </w:p>
        </w:tc>
      </w:tr>
    </w:tbl>
    <w:p w14:paraId="08A60701" w14:textId="77777777" w:rsidR="00663258" w:rsidRPr="0017266F" w:rsidRDefault="00663258">
      <w:pPr>
        <w:rPr>
          <w:rFonts w:ascii="Times New Roman" w:hAnsi="Times New Roman" w:cs="Times New Roman"/>
        </w:rPr>
      </w:pPr>
    </w:p>
    <w:sectPr w:rsidR="00663258" w:rsidRPr="001726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347554">
    <w:abstractNumId w:val="8"/>
  </w:num>
  <w:num w:numId="2" w16cid:durableId="1294867070">
    <w:abstractNumId w:val="6"/>
  </w:num>
  <w:num w:numId="3" w16cid:durableId="672755939">
    <w:abstractNumId w:val="5"/>
  </w:num>
  <w:num w:numId="4" w16cid:durableId="969474970">
    <w:abstractNumId w:val="4"/>
  </w:num>
  <w:num w:numId="5" w16cid:durableId="892690747">
    <w:abstractNumId w:val="7"/>
  </w:num>
  <w:num w:numId="6" w16cid:durableId="718433804">
    <w:abstractNumId w:val="3"/>
  </w:num>
  <w:num w:numId="7" w16cid:durableId="244850082">
    <w:abstractNumId w:val="2"/>
  </w:num>
  <w:num w:numId="8" w16cid:durableId="1592615537">
    <w:abstractNumId w:val="1"/>
  </w:num>
  <w:num w:numId="9" w16cid:durableId="84077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66F"/>
    <w:rsid w:val="001C0B04"/>
    <w:rsid w:val="0029639D"/>
    <w:rsid w:val="00326F90"/>
    <w:rsid w:val="00394917"/>
    <w:rsid w:val="00663258"/>
    <w:rsid w:val="009313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2EE4E"/>
  <w14:defaultImageDpi w14:val="300"/>
  <w15:docId w15:val="{57794252-E742-294D-9DC9-C7F312D2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4917"/>
    <w:rPr>
      <w:color w:val="0000FF" w:themeColor="hyperlink"/>
      <w:u w:val="single"/>
    </w:rPr>
  </w:style>
  <w:style w:type="character" w:styleId="UnresolvedMention">
    <w:name w:val="Unresolved Mention"/>
    <w:basedOn w:val="DefaultParagraphFont"/>
    <w:uiPriority w:val="99"/>
    <w:semiHidden/>
    <w:unhideWhenUsed/>
    <w:rsid w:val="00394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Dhiraj Pangal</cp:lastModifiedBy>
  <cp:revision>3</cp:revision>
  <dcterms:created xsi:type="dcterms:W3CDTF">2013-12-23T23:15:00Z</dcterms:created>
  <dcterms:modified xsi:type="dcterms:W3CDTF">2026-01-11T22:05:00Z</dcterms:modified>
  <cp:category/>
</cp:coreProperties>
</file>