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b/>
          <w:bCs/>
          <w:color w:val="1F3864"/>
          <w:sz w:val="56"/>
          <w:szCs w:val="56"/>
        </w:rPr>
        <w:t xml:space="preserve">Delta-Sigma Modulator Design Report</w:t>
      </w:r>
    </w:p>
    <w:p>
      <w:pPr>
        <w:spacing w:after="80"/>
        <w:jc w:val="center"/>
      </w:pPr>
      <w:r>
        <w:rPr>
          <w:i/>
          <w:iCs/>
          <w:color w:val="2E74B5"/>
          <w:sz w:val="24"/>
          <w:szCs w:val="24"/>
        </w:rPr>
        <w:t xml:space="preserve">First-Order CRFB Topology — LTspice Simulation &amp; Schreier Toolbox Design</w:t>
      </w:r>
    </w:p>
    <w:p>
      <w:pPr>
        <w:spacing w:after="480"/>
        <w:jc w:val="center"/>
      </w:pPr>
      <w:r>
        <w:rPr>
          <w:color w:val="888888"/>
          <w:sz w:val="20"/>
          <w:szCs w:val="20"/>
        </w:rPr>
        <w:t xml:space="preserve">March 2026</w:t>
      </w:r>
    </w:p>
    <w:p>
      <w:pPr>
        <w:pStyle w:val="Heading1"/>
      </w:pPr>
      <w:r>
        <w:rPr>
          <w:b/>
          <w:bCs/>
        </w:rPr>
        <w:t xml:space="preserve">1. Extracted Design Specifications</w:t>
      </w:r>
    </w:p>
    <w:p>
      <w:r>
        <w:t xml:space="preserve"/>
      </w:r>
    </w:p>
    <w:p>
      <w:r>
        <w:t xml:space="preserve">The following parameters were extracted directly from dsm_l1.asc (LTspice schematic) and the associated simulation files.</w:t>
      </w:r>
    </w:p>
    <w:p>
      <w:r>
        <w:t xml:space="preserve"/>
      </w:r>
    </w:p>
    <w:p>
      <w:pPr>
        <w:pStyle w:val="Heading2"/>
      </w:pPr>
      <w:r>
        <w:rPr>
          <w:b/>
          <w:bCs/>
        </w:rPr>
        <w:t xml:space="preserve">1.1 Supply &amp; Bias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Parameter</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Symbol</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Value</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Supply Voltage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VDD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3.0 V</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Single supply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Common-Mode Voltage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VCM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VDD / 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Input DC Offset</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Voff</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1.5 V</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Biased at VCM</w:t>
            </w:r>
          </w:p>
        </w:tc>
      </w:tr>
    </w:tbl>
    <w:p>
      <w:r>
        <w:t xml:space="preserve"/>
      </w:r>
    </w:p>
    <w:p>
      <w:pPr>
        <w:pStyle w:val="Heading2"/>
      </w:pPr>
      <w:r>
        <w:rPr>
          <w:b/>
          <w:bCs/>
        </w:rPr>
        <w:t xml:space="preserve">1.2 Signal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Parameter</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Symbol</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Value</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Input Signal Frequency</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fin</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80 Hz</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From .param freq=80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Amplitude (peak)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Vamp</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1.4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~0.93 × (VDD/2)</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Amplitude relative to FS</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−0.62 dBFS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FS = VDD = 3.0 V</w:t>
            </w:r>
          </w:p>
        </w:tc>
      </w:tr>
    </w:tbl>
    <w:p>
      <w:r>
        <w:t xml:space="preserve"/>
      </w:r>
    </w:p>
    <w:p>
      <w:pPr>
        <w:pStyle w:val="Heading2"/>
      </w:pPr>
      <w:r>
        <w:rPr>
          <w:b/>
          <w:bCs/>
        </w:rPr>
        <w:t xml:space="preserve">1.3 Clock &amp;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Parameter</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Symbol</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Value</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Clock Period</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Tclk</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4.5 µs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From Vphi1/Vphi2 PULSE period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Sampling Frequency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222.2 kHz</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 / 4.5 µs  (≈ 220 kHz in MATLAB)</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Phase-1 Pulse Width</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tpw1</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2 µs</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50 ns rise/fall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Phase-2 Delay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td2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2.25 µs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Non-overlapping half-period offset</w:t>
            </w:r>
          </w:p>
        </w:tc>
      </w:tr>
    </w:tbl>
    <w:p>
      <w:r>
        <w:t xml:space="preserve"/>
      </w:r>
    </w:p>
    <w:p>
      <w:pPr>
        <w:pStyle w:val="Heading2"/>
      </w:pPr>
      <w:r>
        <w:rPr>
          <w:b/>
          <w:bCs/>
        </w:rPr>
        <w:t xml:space="preserve">1.4 Oversampling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500"/>
        <w:gridCol w:w="2860"/>
      </w:tblGrid>
      <w:tr>
        <w:tc>
          <w:tcPr>
            <w:tcW w:type="dxa" w:w="2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Parameter</w:t>
            </w:r>
          </w:p>
        </w:tc>
        <w:tc>
          <w:tcPr>
            <w:tcW w:type="dxa" w:w="2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Formula</w:t>
            </w:r>
          </w:p>
        </w:tc>
        <w:tc>
          <w:tcPr>
            <w:tcW w:type="dxa" w:w="1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Value</w:t>
            </w:r>
          </w:p>
        </w:tc>
        <w:tc>
          <w:tcPr>
            <w:tcW w:type="dxa" w:w="28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Notes</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Oversampling Ratio</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OSR = fs / (2·fin)</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1389</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Very high — low-freq sensor/audio prototype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Theoretical SQNR (1st order)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6.02 + 1.76 − 5.17 + 30·log₁₀(OSR)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97 dB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Peak SQNR formula</w:t>
            </w:r>
          </w:p>
        </w:tc>
      </w:tr>
      <w:tr>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kT/C Noise (Cs = 0.25 pF)</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kT / Cs</w:t>
            </w:r>
          </w:p>
        </w:tc>
        <w:tc>
          <w:tcPr>
            <w:tcW w:type="dxa" w:w="1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16.6 µV²  (~4 µV rms)</w:t>
            </w:r>
          </w:p>
        </w:tc>
        <w:tc>
          <w:tcPr>
            <w:tcW w:type="dxa" w:w="28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Well below signal level</w:t>
            </w:r>
          </w:p>
        </w:tc>
      </w:tr>
    </w:tbl>
    <w:p>
      <w:r>
        <w:t xml:space="preserve"/>
      </w:r>
    </w:p>
    <w:p>
      <w:pPr>
        <w:pStyle w:val="Heading2"/>
      </w:pPr>
      <w:r>
        <w:rPr>
          <w:b/>
          <w:bCs/>
        </w:rPr>
        <w:t xml:space="preserve">1.5 Capacitor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760"/>
      </w:tblGrid>
      <w:t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Component</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Symbol</w:t>
            </w:r>
          </w:p>
        </w:tc>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Value</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Role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Sampling Capacitor</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Cs1</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0.25 pF</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Samples input voltage each clock cycle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Integration Capacitor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pF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Holds integrator state</w:t>
            </w:r>
          </w:p>
        </w:tc>
      </w:tr>
      <w:tr>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Capacitor Ratio</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Cs1 / Ci1</w:t>
            </w:r>
          </w:p>
        </w:tc>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0.25</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Sets loop filter gain per clock</w:t>
            </w:r>
          </w:p>
        </w:tc>
      </w:tr>
    </w:tbl>
    <w:p>
      <w:r>
        <w:t xml:space="preserve"/>
      </w:r>
    </w:p>
    <w:p>
      <w:pPr>
        <w:pStyle w:val="Heading2"/>
      </w:pPr>
      <w:r>
        <w:rPr>
          <w:b/>
          <w:bCs/>
        </w:rPr>
        <w:t xml:space="preserve">1.6 Simulation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Setting</w:t>
            </w:r>
          </w:p>
        </w:tc>
        <w:tc>
          <w:tcPr>
            <w:tcW w:type="dxa" w:w="468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Transient Duration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40 ms  (.tran 40m)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Total Clock Cycles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8,889</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Switch Ron</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0.1 Ω (ideal switches)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Temperature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27 °C</w:t>
            </w:r>
          </w:p>
        </w:tc>
      </w:tr>
      <w:tr>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Solver</w:t>
            </w:r>
          </w:p>
        </w:tc>
        <w:tc>
          <w:tcPr>
            <w:tcW w:type="dxa" w:w="468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Modified Trapezoidal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Saved Nodes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v(vx1), v(phi1), v(phi2), v(vq), v(vd), v(vfb), v(vin)</w:t>
            </w:r>
          </w:p>
        </w:tc>
      </w:tr>
    </w:tbl>
    <w:p>
      <w:r>
        <w:t xml:space="preserve"/>
      </w:r>
    </w:p>
    <w:p>
      <w:pPr>
        <w:pStyle w:val="Heading1"/>
      </w:pPr>
      <w:r>
        <w:rPr>
          <w:b/>
          <w:bCs/>
        </w:rPr>
        <w:t xml:space="preserve">2. Circuit Topology</w:t>
      </w:r>
    </w:p>
    <w:p>
      <w:r>
        <w:t xml:space="preserve"/>
      </w:r>
    </w:p>
    <w:p>
      <w:r>
        <w:t xml:space="preserve">The modulator is a first-order, single-bit, switched-capacitor (SC) delta-sigma modulator. The topology consists of:</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2660"/>
      </w:tblGrid>
      <w:t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Block</w:t>
            </w:r>
          </w:p>
        </w:tc>
        <w:tc>
          <w:tcPr>
            <w:tcW w:type="dxa" w:w="4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Implementation</w:t>
            </w:r>
          </w:p>
        </w:tc>
        <w:tc>
          <w:tcPr>
            <w:tcW w:type="dxa" w:w="26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File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SC Integrator</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Op-amp with Cs1 (sampling) and Ci1 (integration) caps</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op_amp.asc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Quantizer</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Ideal clocked 1-bit comparator</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Ideal_clocked_comparator.asc</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 Flip-Flop</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LTspice built-in dflop</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dsm_l1.asc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1-bit DAC / Feedback</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Switches S1–S4 controlled by phi1/phi2</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dsm_l1.asc</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Non-overlapping Clocks</w:t>
            </w:r>
          </w:p>
        </w:tc>
        <w:tc>
          <w:tcPr>
            <w:tcW w:type="dxa" w:w="4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Two-phase phi1 / phi2, 4.5 µs period</w:t>
            </w:r>
          </w:p>
        </w:tc>
        <w:tc>
          <w:tcPr>
            <w:tcW w:type="dxa" w:w="26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dsm_l1.asc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Inverter (clock gen)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Combinational inv cell</w:t>
            </w:r>
          </w:p>
        </w:tc>
        <w:tc>
          <w:tcPr>
            <w:tcW w:type="dxa" w:w="2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inv.asc</w:t>
            </w:r>
          </w:p>
        </w:tc>
      </w:tr>
    </w:tbl>
    <w:p>
      <w:r>
        <w:t xml:space="preserve"/>
      </w:r>
    </w:p>
    <w:p>
      <w:r>
        <w:t xml:space="preserve">The two clock phases phi1 and phi2 are non-overlapping with a 100 ns dead-band on each edge, preventing charge injection errors during capacitor switching.</w:t>
      </w:r>
    </w:p>
    <w:p>
      <w:r>
        <w:t xml:space="preserve"/>
      </w:r>
    </w:p>
    <w:p>
      <w:pPr>
        <w:pStyle w:val="Heading1"/>
      </w:pPr>
      <w:r>
        <w:rPr>
          <w:b/>
          <w:bCs/>
        </w:rPr>
        <w:t xml:space="preserve">3. CRFB Design Using Schreier's Delta-Sigma Toolbox</w:t>
      </w:r>
    </w:p>
    <w:p>
      <w:r>
        <w:t xml:space="preserve"/>
      </w:r>
    </w:p>
    <w:p>
      <w:r>
        <w:t xml:space="preserve">Richard Schreier's Delta-Sigma Toolbox (MATLAB) provides a systematic path from specifications to verified capacitor values. For a 1st-order modulator, CRFB (Cascade of Resonators with Feedback) degenerates to the standard single-integrator loop — identical to the LTspice schematic — but the toolbox guarantees mathematically optimal NTF synthesis and dynamic-range-safe scaling.</w:t>
      </w:r>
    </w:p>
    <w:p>
      <w:r>
        <w:t xml:space="preserve"/>
      </w:r>
    </w:p>
    <w:p>
      <w:pPr>
        <w:pStyle w:val="Heading2"/>
      </w:pPr>
      <w:r>
        <w:rPr>
          <w:b/>
          <w:bCs/>
        </w:rPr>
        <w:t xml:space="preserve">3.1 Design Flow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Step</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Toolbox Function</w:t>
            </w:r>
          </w:p>
        </w:tc>
        <w:tc>
          <w:tcPr>
            <w:tcW w:type="dxa" w:w="51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 NTF Synthesis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synthesizeNTF()</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Compute optimal noise transfer function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2. CRFB Realization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realizeNTF(..., 'CRFB')</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Extract loop filter coefficients (a, g, b, c)</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3. State-Space Assembly</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stuffABCD()</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Build ABCD state-space matrix</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4. Dynamic Range Scaling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scaleABCD()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Scale integrator swings to fit within supply rails</w:t>
            </w:r>
          </w:p>
        </w:tc>
      </w:tr>
      <w:tr>
        <w:tc>
          <w:tcPr>
            <w:tcW w:type="dxa" w:w="1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5. Coefficient Extraction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mapABCD()</w:t>
            </w:r>
          </w:p>
        </w:tc>
        <w:tc>
          <w:tcPr>
            <w:tcW w:type="dxa" w:w="5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Recover scaled a, g, b, c coefficients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6. Verification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simulateDSM() + calculateSNR()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Confirm SQNR via behavioral simulation</w:t>
            </w:r>
          </w:p>
        </w:tc>
      </w:tr>
    </w:tbl>
    <w:p>
      <w:r>
        <w:t xml:space="preserve"/>
      </w:r>
    </w:p>
    <w:p>
      <w:pPr>
        <w:pStyle w:val="Heading2"/>
      </w:pPr>
      <w:r>
        <w:rPr>
          <w:b/>
          <w:bCs/>
        </w:rPr>
        <w:t xml:space="preserve">3.2 Step 1 — Synthesize the NTF</w:t>
      </w:r>
    </w:p>
    <w:p>
      <w:r>
        <w:t xml:space="preserve">Configure the NTF synthesis with your design parameters:</w:t>
      </w:r>
    </w:p>
    <w:p>
      <w:r>
        <w:t xml:space="preserve"/>
      </w:r>
    </w:p>
    <w:p>
      <w:pPr>
        <w:spacing w:after="0"/>
        <w:ind w:left="720"/>
      </w:pPr>
      <w:r>
        <w:rPr>
          <w:rFonts w:ascii="Courier New" w:cs="Courier New" w:eastAsia="Courier New" w:hAnsi="Courier New"/>
          <w:color w:val="1F3864"/>
          <w:sz w:val="18"/>
          <w:szCs w:val="18"/>
        </w:rPr>
        <w:t xml:space="preserve">order = 1;</w:t>
      </w:r>
    </w:p>
    <w:p>
      <w:pPr>
        <w:spacing w:after="0"/>
        <w:ind w:left="720"/>
      </w:pPr>
      <w:r>
        <w:rPr>
          <w:rFonts w:ascii="Courier New" w:cs="Courier New" w:eastAsia="Courier New" w:hAnsi="Courier New"/>
          <w:color w:val="1F3864"/>
          <w:sz w:val="18"/>
          <w:szCs w:val="18"/>
        </w:rPr>
        <w:t xml:space="preserve">OSR   = 1389;        % fs / (2 * fin) = 222.2e3 / (2 * 80)</w:t>
      </w:r>
    </w:p>
    <w:p>
      <w:pPr>
        <w:spacing w:after="0"/>
        <w:ind w:left="720"/>
      </w:pPr>
      <w:r>
        <w:rPr>
          <w:rFonts w:ascii="Courier New" w:cs="Courier New" w:eastAsia="Courier New" w:hAnsi="Courier New"/>
          <w:color w:val="1F3864"/>
          <w:sz w:val="18"/>
          <w:szCs w:val="18"/>
        </w:rPr>
        <w:t xml:space="preserve">opt   = 1;           % Optimized zeros (Lee's criterion)</w:t>
      </w:r>
    </w:p>
    <w:p>
      <w:pPr>
        <w:spacing w:after="0"/>
        <w:ind w:left="720"/>
      </w:pPr>
      <w:r>
        <w:rPr>
          <w:rFonts w:ascii="Courier New" w:cs="Courier New" w:eastAsia="Courier New" w:hAnsi="Courier New"/>
          <w:color w:val="1F3864"/>
          <w:sz w:val="18"/>
          <w:szCs w:val="18"/>
        </w:rPr>
        <w:t xml:space="preserve">H_inf = 1.5;         % Out-of-band NTF gain</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ntf = synthesizeNTF(order, OSR, opt, H_inf);</w:t>
      </w:r>
    </w:p>
    <w:p>
      <w:pPr>
        <w:spacing w:after="0"/>
        <w:ind w:left="720"/>
      </w:pPr>
      <w:r>
        <w:rPr>
          <w:rFonts w:ascii="Courier New" w:cs="Courier New" w:eastAsia="Courier New" w:hAnsi="Courier New"/>
          <w:color w:val="1F3864"/>
          <w:sz w:val="18"/>
          <w:szCs w:val="18"/>
        </w:rPr>
        <w:t xml:space="preserve">plotNTF(ntf, OSR);   % Verify NTF magnitude and predicted SQNR</w:t>
      </w:r>
    </w:p>
    <w:p>
      <w:r>
        <w:t xml:space="preserve"/>
      </w:r>
    </w:p>
    <w:p>
      <w:r>
        <w:t xml:space="preserve">For 1st order, synthesizeNTF places the NTF zero at z = 1 (DC notch, highpass noise shaping) and the pole inside the unit circle. The predicted SQNR should be approximately 97 dB.</w:t>
      </w:r>
    </w:p>
    <w:p>
      <w:r>
        <w:t xml:space="preserve"/>
      </w:r>
    </w:p>
    <w:p>
      <w:pPr>
        <w:pStyle w:val="Heading2"/>
      </w:pPr>
      <w:r>
        <w:rPr>
          <w:b/>
          <w:bCs/>
        </w:rPr>
        <w:t xml:space="preserve">3.3 Step 2 — Realize as CRFB</w:t>
      </w:r>
    </w:p>
    <w:p>
      <w:r>
        <w:t xml:space="preserve">Extract the loop filter coefficients in CRFB topology:</w:t>
      </w:r>
    </w:p>
    <w:p>
      <w:r>
        <w:t xml:space="preserve"/>
      </w:r>
    </w:p>
    <w:p>
      <w:pPr>
        <w:spacing w:after="0"/>
        <w:ind w:left="720"/>
      </w:pPr>
      <w:r>
        <w:rPr>
          <w:rFonts w:ascii="Courier New" w:cs="Courier New" w:eastAsia="Courier New" w:hAnsi="Courier New"/>
          <w:color w:val="1F3864"/>
          <w:sz w:val="18"/>
          <w:szCs w:val="18"/>
        </w:rPr>
        <w:t xml:space="preserve">[a, g, b, c] = realizeNTF(ntf, 'CRFB');</w:t>
      </w:r>
    </w:p>
    <w:p>
      <w:pPr>
        <w:spacing w:after="0"/>
        <w:ind w:left="720"/>
      </w:pPr>
      <w:r>
        <w:rPr>
          <w:rFonts w:ascii="Courier New" w:cs="Courier New" w:eastAsia="Courier New" w:hAnsi="Courier New"/>
          <w:color w:val="1F3864"/>
          <w:sz w:val="18"/>
          <w:szCs w:val="18"/>
        </w:rPr>
        <w:t xml:space="preserve">% For 1st order: g = 0 (no resonator feedback)</w:t>
      </w:r>
    </w:p>
    <w:p>
      <w:pPr>
        <w:spacing w:after="0"/>
        <w:ind w:left="720"/>
      </w:pPr>
      <w:r>
        <w:rPr>
          <w:rFonts w:ascii="Courier New" w:cs="Courier New" w:eastAsia="Courier New" w:hAnsi="Courier New"/>
          <w:color w:val="1F3864"/>
          <w:sz w:val="18"/>
          <w:szCs w:val="18"/>
        </w:rPr>
        <w:t xml:space="preserve">% a(1) = DAC feedback weight</w:t>
      </w:r>
    </w:p>
    <w:p>
      <w:pPr>
        <w:spacing w:after="0"/>
        <w:ind w:left="720"/>
      </w:pPr>
      <w:r>
        <w:rPr>
          <w:rFonts w:ascii="Courier New" w:cs="Courier New" w:eastAsia="Courier New" w:hAnsi="Courier New"/>
          <w:color w:val="1F3864"/>
          <w:sz w:val="18"/>
          <w:szCs w:val="18"/>
        </w:rPr>
        <w:t xml:space="preserve">% b(1) = input feed-in weight</w:t>
      </w:r>
    </w:p>
    <w:p>
      <w:pPr>
        <w:spacing w:after="0"/>
        <w:ind w:left="720"/>
      </w:pPr>
      <w:r>
        <w:rPr>
          <w:rFonts w:ascii="Courier New" w:cs="Courier New" w:eastAsia="Courier New" w:hAnsi="Courier New"/>
          <w:color w:val="1F3864"/>
          <w:sz w:val="18"/>
          <w:szCs w:val="18"/>
        </w:rPr>
        <w:t xml:space="preserve">% c(1) = integrator output weight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Coefficient</w:t>
            </w:r>
          </w:p>
        </w:tc>
        <w:tc>
          <w:tcPr>
            <w:tcW w:type="dxa" w:w="3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Meaning</w:t>
            </w:r>
          </w:p>
        </w:tc>
        <w:tc>
          <w:tcPr>
            <w:tcW w:type="dxa" w:w="3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1st-Order Value</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a(1)</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DAC feedback weight</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1.0 (before scaling)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b(1)</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Input feed-in weight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1.0 (before scaling)</w:t>
            </w:r>
          </w:p>
        </w:tc>
      </w:tr>
      <w:tr>
        <w:tc>
          <w:tcPr>
            <w:tcW w:type="dxa" w:w="1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c(1)</w:t>
            </w:r>
          </w:p>
        </w:tc>
        <w:tc>
          <w:tcPr>
            <w:tcW w:type="dxa" w:w="3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Integrator output weight</w:t>
            </w:r>
          </w:p>
        </w:tc>
        <w:tc>
          <w:tcPr>
            <w:tcW w:type="dxa" w:w="3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 1.0 (before scaling)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Resonator feedback (2nd order+)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  (not used for 1st order)</w:t>
            </w:r>
          </w:p>
        </w:tc>
      </w:tr>
    </w:tbl>
    <w:p>
      <w:r>
        <w:t xml:space="preserve"/>
      </w:r>
    </w:p>
    <w:p>
      <w:pPr>
        <w:pStyle w:val="Heading2"/>
      </w:pPr>
      <w:r>
        <w:rPr>
          <w:b/>
          <w:bCs/>
        </w:rPr>
        <w:t xml:space="preserve">3.4 Step 3 &amp; 4 — Assemble State-Space and Scale</w:t>
      </w:r>
    </w:p>
    <w:p>
      <w:r>
        <w:t xml:space="preserve">Dynamic range scaling is the critical step. It ensures that the integrator output swing stays within the supply rails under worst-case input conditions:</w:t>
      </w:r>
    </w:p>
    <w:p>
      <w:r>
        <w:t xml:space="preserve"/>
      </w:r>
    </w:p>
    <w:p>
      <w:pPr>
        <w:spacing w:after="0"/>
        <w:ind w:left="720"/>
      </w:pPr>
      <w:r>
        <w:rPr>
          <w:rFonts w:ascii="Courier New" w:cs="Courier New" w:eastAsia="Courier New" w:hAnsi="Courier New"/>
          <w:color w:val="1F3864"/>
          <w:sz w:val="18"/>
          <w:szCs w:val="18"/>
        </w:rPr>
        <w:t xml:space="preserve">% Build ABCD state-space matrix from CRFB coefficients</w:t>
      </w:r>
    </w:p>
    <w:p>
      <w:pPr>
        <w:spacing w:after="0"/>
        <w:ind w:left="720"/>
      </w:pPr>
      <w:r>
        <w:rPr>
          <w:rFonts w:ascii="Courier New" w:cs="Courier New" w:eastAsia="Courier New" w:hAnsi="Courier New"/>
          <w:color w:val="1F3864"/>
          <w:sz w:val="18"/>
          <w:szCs w:val="18"/>
        </w:rPr>
        <w:t xml:space="preserve">ABCDs = stuffABCD(a, g, b, c, 'CRFB');</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 Scale integrator swings to &lt;= 1 (normalized to full-scale)</w:t>
      </w:r>
    </w:p>
    <w:p>
      <w:pPr>
        <w:spacing w:after="0"/>
        <w:ind w:left="720"/>
      </w:pPr>
      <w:r>
        <w:rPr>
          <w:rFonts w:ascii="Courier New" w:cs="Courier New" w:eastAsia="Courier New" w:hAnsi="Courier New"/>
          <w:color w:val="1F3864"/>
          <w:sz w:val="18"/>
          <w:szCs w:val="18"/>
        </w:rPr>
        <w:t xml:space="preserve">[ABCDs_scaled, sigma_e, mu] = scaleABCD(ABCDs, order, OSR);</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 Extract scaled coefficients</w:t>
      </w:r>
    </w:p>
    <w:p>
      <w:pPr>
        <w:spacing w:after="0"/>
        <w:ind w:left="720"/>
      </w:pPr>
      <w:r>
        <w:rPr>
          <w:rFonts w:ascii="Courier New" w:cs="Courier New" w:eastAsia="Courier New" w:hAnsi="Courier New"/>
          <w:color w:val="1F3864"/>
          <w:sz w:val="18"/>
          <w:szCs w:val="18"/>
        </w:rPr>
        <w:t xml:space="preserve">[a_s, g_s, b_s, c_s] = mapABCD(ABCDs_scaled, 'CRFB');</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 sigma_e: RMS integrator output -- verify stays within [0, VDD]</w:t>
      </w:r>
    </w:p>
    <w:p>
      <w:pPr>
        <w:spacing w:after="0"/>
        <w:ind w:left="720"/>
      </w:pPr>
      <w:r>
        <w:rPr>
          <w:rFonts w:ascii="Courier New" w:cs="Courier New" w:eastAsia="Courier New" w:hAnsi="Courier New"/>
          <w:color w:val="1F3864"/>
          <w:sz w:val="18"/>
          <w:szCs w:val="18"/>
        </w:rPr>
        <w:t xml:space="preserve">fprintf('Integrator RMS swing: %.3f (normalized)\n', sigma_e);</w:t>
      </w:r>
    </w:p>
    <w:p>
      <w:r>
        <w:t xml:space="preserve"/>
      </w:r>
    </w:p>
    <w:p>
      <w:pPr>
        <w:pStyle w:val="Heading2"/>
      </w:pPr>
      <w:r>
        <w:rPr>
          <w:b/>
          <w:bCs/>
        </w:rPr>
        <w:t xml:space="preserve">3.5 Step 5 — Derive Capacitor Values</w:t>
      </w:r>
    </w:p>
    <w:p>
      <w:r>
        <w:t xml:space="preserve">The scaled input coefficient b_s directly gives the capacitor ratio for the SC integrator:</w:t>
      </w:r>
    </w:p>
    <w:p>
      <w:r>
        <w:t xml:space="preserve"/>
      </w:r>
    </w:p>
    <w:p>
      <w:pPr>
        <w:spacing w:after="0"/>
        <w:ind w:left="720"/>
      </w:pPr>
      <w:r>
        <w:rPr>
          <w:rFonts w:ascii="Courier New" w:cs="Courier New" w:eastAsia="Courier New" w:hAnsi="Courier New"/>
          <w:color w:val="1F3864"/>
          <w:sz w:val="18"/>
          <w:szCs w:val="18"/>
        </w:rPr>
        <w:t xml:space="preserve">% Capacitor ratio from scaled coefficient</w:t>
      </w:r>
    </w:p>
    <w:p>
      <w:pPr>
        <w:spacing w:after="0"/>
        <w:ind w:left="720"/>
      </w:pPr>
      <w:r>
        <w:rPr>
          <w:rFonts w:ascii="Courier New" w:cs="Courier New" w:eastAsia="Courier New" w:hAnsi="Courier New"/>
          <w:color w:val="1F3864"/>
          <w:sz w:val="18"/>
          <w:szCs w:val="18"/>
        </w:rPr>
        <w:t xml:space="preserve">cap_ratio = b_s(1);   % = Cs / Ci</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 Size Cs from kT/C noise budget</w:t>
      </w:r>
    </w:p>
    <w:p>
      <w:pPr>
        <w:spacing w:after="0"/>
        <w:ind w:left="720"/>
      </w:pPr>
      <w:r>
        <w:rPr>
          <w:rFonts w:ascii="Courier New" w:cs="Courier New" w:eastAsia="Courier New" w:hAnsi="Courier New"/>
          <w:color w:val="1F3864"/>
          <w:sz w:val="18"/>
          <w:szCs w:val="18"/>
        </w:rPr>
        <w:t xml:space="preserve">kT        = 1.38e-23 * 300;     % Thermal energy at 300 K</w:t>
      </w:r>
    </w:p>
    <w:p>
      <w:pPr>
        <w:spacing w:after="0"/>
        <w:ind w:left="720"/>
      </w:pPr>
      <w:r>
        <w:rPr>
          <w:rFonts w:ascii="Courier New" w:cs="Courier New" w:eastAsia="Courier New" w:hAnsi="Courier New"/>
          <w:color w:val="1F3864"/>
          <w:sz w:val="18"/>
          <w:szCs w:val="18"/>
        </w:rPr>
        <w:t xml:space="preserve">sigma2_kTC = (4e-6)^2;           % Target: 4 uV rms noise</w:t>
      </w:r>
    </w:p>
    <w:p>
      <w:pPr>
        <w:spacing w:after="0"/>
        <w:ind w:left="720"/>
      </w:pPr>
      <w:r>
        <w:rPr>
          <w:rFonts w:ascii="Courier New" w:cs="Courier New" w:eastAsia="Courier New" w:hAnsi="Courier New"/>
          <w:color w:val="1F3864"/>
          <w:sz w:val="18"/>
          <w:szCs w:val="18"/>
        </w:rPr>
        <w:t xml:space="preserve">Cs = kT / sigma2_kTC;            % Minimum Cs ~ 0.25 pF</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 Integration capacitor</w:t>
      </w:r>
    </w:p>
    <w:p>
      <w:pPr>
        <w:spacing w:after="0"/>
        <w:ind w:left="720"/>
      </w:pPr>
      <w:r>
        <w:rPr>
          <w:rFonts w:ascii="Courier New" w:cs="Courier New" w:eastAsia="Courier New" w:hAnsi="Courier New"/>
          <w:color w:val="1F3864"/>
          <w:sz w:val="18"/>
          <w:szCs w:val="18"/>
        </w:rPr>
        <w:t xml:space="preserve">Ci = Cs / cap_ratio;             % = 1.0 pF (for ratio = 0.25)</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fprintf('Cs = %.2f pF, Ci = %.2f pF, Cs/Ci = %.3f\n', ...</w:t>
      </w:r>
    </w:p>
    <w:p>
      <w:pPr>
        <w:spacing w:after="0"/>
        <w:ind w:left="720"/>
      </w:pPr>
      <w:r>
        <w:rPr>
          <w:rFonts w:ascii="Courier New" w:cs="Courier New" w:eastAsia="Courier New" w:hAnsi="Courier New"/>
          <w:color w:val="1F3864"/>
          <w:sz w:val="18"/>
          <w:szCs w:val="18"/>
        </w:rPr>
        <w:t xml:space="preserve">        Cs*1e12, Ci*1e12, cap_ratio);</w:t>
      </w:r>
    </w:p>
    <w:p>
      <w:r>
        <w:t xml:space="preserve"/>
      </w:r>
    </w:p>
    <w:p>
      <w:pPr>
        <w:pStyle w:val="Heading2"/>
      </w:pPr>
      <w:r>
        <w:rPr>
          <w:b/>
          <w:bCs/>
        </w:rPr>
        <w:t xml:space="preserve">3.6 Step 6 — Verify with Behavioral Simulation</w:t>
      </w:r>
    </w:p>
    <w:p>
      <w:pPr>
        <w:spacing w:after="0"/>
        <w:ind w:left="720"/>
      </w:pPr>
      <w:r>
        <w:rPr>
          <w:rFonts w:ascii="Courier New" w:cs="Courier New" w:eastAsia="Courier New" w:hAnsi="Courier New"/>
          <w:color w:val="1F3864"/>
          <w:sz w:val="18"/>
          <w:szCs w:val="18"/>
        </w:rPr>
        <w:t xml:space="preserve">f_test = 80 / 222.2e3;          % Normalized input frequency fin/fs</w:t>
      </w:r>
    </w:p>
    <w:p>
      <w:pPr>
        <w:spacing w:after="0"/>
        <w:ind w:left="720"/>
      </w:pPr>
      <w:r>
        <w:rPr>
          <w:rFonts w:ascii="Courier New" w:cs="Courier New" w:eastAsia="Courier New" w:hAnsi="Courier New"/>
          <w:color w:val="1F3864"/>
          <w:sz w:val="18"/>
          <w:szCs w:val="18"/>
        </w:rPr>
        <w:t xml:space="preserve">amp    = 0.93;                   % Input amplitude (~-0.62 dBFS)</w:t>
      </w:r>
    </w:p>
    <w:p>
      <w:pPr>
        <w:spacing w:after="0"/>
        <w:ind w:left="720"/>
      </w:pPr>
      <w:r>
        <w:rPr>
          <w:rFonts w:ascii="Courier New" w:cs="Courier New" w:eastAsia="Courier New" w:hAnsi="Courier New"/>
          <w:color w:val="1F3864"/>
          <w:sz w:val="18"/>
          <w:szCs w:val="18"/>
        </w:rPr>
        <w:t xml:space="preserve">N_sim  = 8192;</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 Run behavioral DSM simulation</w:t>
      </w:r>
    </w:p>
    <w:p>
      <w:pPr>
        <w:spacing w:after="0"/>
        <w:ind w:left="720"/>
      </w:pPr>
      <w:r>
        <w:rPr>
          <w:rFonts w:ascii="Courier New" w:cs="Courier New" w:eastAsia="Courier New" w:hAnsi="Courier New"/>
          <w:color w:val="1F3864"/>
          <w:sz w:val="18"/>
          <w:szCs w:val="18"/>
        </w:rPr>
        <w:t xml:space="preserve">v = simulateDSM(amp * sin(2*pi*f_test*(0:N_sim-1)), ntf);</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 Calculate and display SQNR</w:t>
      </w:r>
    </w:p>
    <w:p>
      <w:pPr>
        <w:spacing w:after="0"/>
        <w:ind w:left="720"/>
      </w:pPr>
      <w:r>
        <w:rPr>
          <w:rFonts w:ascii="Courier New" w:cs="Courier New" w:eastAsia="Courier New" w:hAnsi="Courier New"/>
          <w:color w:val="1F3864"/>
          <w:sz w:val="18"/>
          <w:szCs w:val="18"/>
        </w:rPr>
        <w:t xml:space="preserve">[snr, amp_out] = calculateSNR(v, f_test, OSR);</w:t>
      </w:r>
    </w:p>
    <w:p>
      <w:pPr>
        <w:spacing w:after="0"/>
        <w:ind w:left="720"/>
      </w:pPr>
      <w:r>
        <w:rPr>
          <w:rFonts w:ascii="Courier New" w:cs="Courier New" w:eastAsia="Courier New" w:hAnsi="Courier New"/>
          <w:color w:val="1F3864"/>
          <w:sz w:val="18"/>
          <w:szCs w:val="18"/>
        </w:rPr>
        <w:t xml:space="preserve">fprintf('Simulated SQNR = %.1f dB\n', snr);</w:t>
      </w:r>
    </w:p>
    <w:p>
      <w:pPr>
        <w:spacing w:after="0"/>
        <w:ind w:left="720"/>
      </w:pPr>
      <w:r>
        <w:rPr>
          <w:rFonts w:ascii="Courier New" w:cs="Courier New" w:eastAsia="Courier New" w:hAnsi="Courier New"/>
          <w:color w:val="1F3864"/>
          <w:sz w:val="18"/>
          <w:szCs w:val="18"/>
        </w:rPr>
        <w:t xml:space="preserve"/>
      </w:r>
    </w:p>
    <w:p>
      <w:pPr>
        <w:spacing w:after="0"/>
        <w:ind w:left="720"/>
      </w:pPr>
      <w:r>
        <w:rPr>
          <w:rFonts w:ascii="Courier New" w:cs="Courier New" w:eastAsia="Courier New" w:hAnsi="Courier New"/>
          <w:color w:val="1F3864"/>
          <w:sz w:val="18"/>
          <w:szCs w:val="18"/>
        </w:rPr>
        <w:t xml:space="preserve">% Plot output spectrum</w:t>
      </w:r>
    </w:p>
    <w:p>
      <w:pPr>
        <w:spacing w:after="0"/>
        <w:ind w:left="720"/>
      </w:pPr>
      <w:r>
        <w:rPr>
          <w:rFonts w:ascii="Courier New" w:cs="Courier New" w:eastAsia="Courier New" w:hAnsi="Courier New"/>
          <w:color w:val="1F3864"/>
          <w:sz w:val="18"/>
          <w:szCs w:val="18"/>
        </w:rPr>
        <w:t xml:space="preserve">plotSpectrum(v, f_test, OSR);</w:t>
      </w:r>
    </w:p>
    <w:p>
      <w:r>
        <w:t xml:space="preserve"/>
      </w:r>
    </w:p>
    <w:p>
      <w:pPr>
        <w:pStyle w:val="Heading1"/>
      </w:pPr>
      <w:r>
        <w:rPr>
          <w:b/>
          <w:bCs/>
        </w:rPr>
        <w:t xml:space="preserve">4. Toolbox-to-Schematic Mapping</w:t>
      </w:r>
    </w:p>
    <w:p>
      <w:r>
        <w:t xml:space="preserve"/>
      </w:r>
    </w:p>
    <w:p>
      <w:r>
        <w:t xml:space="preserve">The table below cross-references every toolbox parameter with its LTspice schematic equivalent, confirming that the existing design is consistent with a formally synthesized 1st-order CRFB DSM: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760"/>
      </w:tblGrid>
      <w:tr>
        <w:tc>
          <w:tcPr>
            <w:tcW w:type="dxa" w:w="3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Toolbox Parameter</w:t>
            </w:r>
          </w:p>
        </w:tc>
        <w:tc>
          <w:tcPr>
            <w:tcW w:type="dxa" w:w="34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Schematic Equivalent</w:t>
            </w:r>
          </w:p>
        </w:tc>
        <w:tc>
          <w:tcPr>
            <w:tcW w:type="dxa" w:w="276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OSR</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fs / (2 × fin)</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1389</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b_s(1)  — scaled input coeff</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Cs1 / Ci1 (cap ratio)</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0.25</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a_s(1)  — scaled DAC coeff</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Cs1 / Ci1 (same cap, 1-bit DAC)</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0.25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  — integration capacitor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Ci1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 pF</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Cs  — sampling capacitor</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Cs1</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0.25 pF</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NTF zero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Integrator pole at DC (z = 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z = 1</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g = 0 (no resonator)</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No cross-coupling caps needed</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N/A (1st order)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Predicted SQNR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Theoretical formula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 97 dB</w:t>
            </w:r>
          </w:p>
        </w:tc>
      </w:tr>
      <w:tr>
        <w:tc>
          <w:tcPr>
            <w:tcW w:type="dxa" w:w="3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Simulated SQNR</w:t>
            </w:r>
          </w:p>
        </w:tc>
        <w:tc>
          <w:tcPr>
            <w:tcW w:type="dxa" w:w="3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FFT of v(vq) in LTspice / MATLAB</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sz w:val="20"/>
                <w:szCs w:val="20"/>
              </w:rPr>
              <w:t xml:space="preserve">~97 dB (verify)</w:t>
            </w:r>
          </w:p>
        </w:tc>
      </w:tr>
    </w:tbl>
    <w:p>
      <w:r>
        <w:t xml:space="preserve"/>
      </w:r>
    </w:p>
    <w:p>
      <w:pPr>
        <w:pStyle w:val="Heading1"/>
      </w:pPr>
      <w:r>
        <w:rPr>
          <w:b/>
          <w:bCs/>
        </w:rPr>
        <w:t xml:space="preserve">5. Key Design Insights</w:t>
      </w:r>
    </w:p>
    <w:p>
      <w:r>
        <w:t xml:space="preserve"/>
      </w:r>
    </w:p>
    <w:p>
      <w:pPr>
        <w:pStyle w:val="Heading2"/>
      </w:pPr>
      <w:r>
        <w:rPr>
          <w:b/>
          <w:bCs/>
        </w:rPr>
        <w:t xml:space="preserve">5.1 Why CRFB = Standard Topology for 1st Order</w:t>
      </w:r>
    </w:p>
    <w:p>
      <w:r>
        <w:t xml:space="preserve">For order = 1, CRFB degenerates to the standard single-loop topology: one SC integrator, one comparator, one 1-bit DAC in feedback. The resonator coefficients g are all zero, so realizeNTF(..., 'CRFB') produces exactly the structure in dsm_l1.asc. The toolbox provides a systematic, mathematically guaranteed path to the same capacitor ratios.</w:t>
      </w:r>
    </w:p>
    <w:p>
      <w:r>
        <w:t xml:space="preserve"/>
      </w:r>
    </w:p>
    <w:p>
      <w:pPr>
        <w:pStyle w:val="Heading2"/>
      </w:pPr>
      <w:r>
        <w:rPr>
          <w:b/>
          <w:bCs/>
        </w:rPr>
        <w:t xml:space="preserve">5.2 Capacitor Ratio = Scaling Factor</w:t>
      </w:r>
    </w:p>
    <w:p>
      <w:r>
        <w:t xml:space="preserve">The dynamic range scaling step (scaleABCD) determines how much the integrator output must be attenuated to avoid clipping. For this design, the scaling factor of 0.25 means the integrator gain per clock cycle is 0.25 — implemented directly as Cs/Ci = 0.25 pF / 1.0 pF. This is why the capacitor ratio is not arbitrary: it is the physical implementation of the mathematically derived scaling coefficient.</w:t>
      </w:r>
    </w:p>
    <w:p>
      <w:r>
        <w:t xml:space="preserve"/>
      </w:r>
    </w:p>
    <w:p>
      <w:pPr>
        <w:pStyle w:val="Heading2"/>
      </w:pPr>
      <w:r>
        <w:rPr>
          <w:b/>
          <w:bCs/>
        </w:rPr>
        <w:t xml:space="preserve">5.3 kT/C Noise Floor vs. SQNR</w:t>
      </w:r>
    </w:p>
    <w:p>
      <w:r>
        <w:t xml:space="preserve">With Cs = 0.25 pF, the kT/C noise is approximately 4 µV rms. The signal amplitude is 1.4 V, giving a raw SNR of ~111 dB from thermal noise alone. The quantization noise (SQNR ≈ 97 dB) is therefore the limiting factor, which is the correct design hierarchy — the capacitor sizing is adequate for the target resolution.</w:t>
      </w:r>
    </w:p>
    <w:p>
      <w:r>
        <w:t xml:space="preserve"/>
      </w:r>
    </w:p>
    <w:p>
      <w:pPr>
        <w:pStyle w:val="Heading2"/>
      </w:pPr>
      <w:r>
        <w:rPr>
          <w:b/>
          <w:bCs/>
        </w:rPr>
        <w:t xml:space="preserve">5.4 Extending to 2nd-Order CRFB</w:t>
      </w:r>
    </w:p>
    <w:p>
      <w:r>
        <w:t xml:space="preserve">For order = 2, the CRFB topology introduces a second integrator and a resonator feedback coefficient g ≠ 0. This is where the toolbox becomes essential: the two integrators have coupled state swings, and scaleABCD must solve a system of equations to find safe capacitor ratios for both. The single-coefficient derivation above extends to a 2×2 scaling problem.</w:t>
      </w:r>
    </w:p>
    <w:p>
      <w:r>
        <w:t xml:space="preserve"/>
      </w:r>
    </w:p>
    <w:p>
      <w:pPr>
        <w:pBdr>
          <w:top w:val="single" w:color="CCCCCC" w:sz="4" w:space="4"/>
        </w:pBdr>
        <w:spacing w:before="480"/>
        <w:jc w:val="center"/>
      </w:pPr>
      <w:r>
        <w:rPr>
          <w:i/>
          <w:iCs/>
          <w:color w:val="888888"/>
          <w:sz w:val="18"/>
          <w:szCs w:val="18"/>
        </w:rPr>
        <w:t xml:space="preserve">Generated from dsm_l1.asc (LTspice) and Schreier Delta-Sigma Toolbox design methodology.</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Confidential | DSM Design Report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First-Order Discrete Delta-Sigma Modulator — Design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4B5" w:sz="6" w:space="1"/>
      </w:pBdr>
      <w:spacing w:before="360" w:after="120"/>
      <w:outlineLvl w:val="0"/>
    </w:pPr>
    <w:rPr>
      <w:rFonts w:ascii="Arial" w:cs="Arial" w:eastAsia="Arial" w:hAnsi="Arial"/>
      <w:b/>
      <w:bCs/>
      <w:color w:val="1F3864"/>
      <w:sz w:val="36"/>
      <w:szCs w:val="36"/>
    </w:rPr>
  </w:style>
  <w:style w:type="paragraph" w:styleId="Heading2">
    <w:name w:val="Heading 2"/>
    <w:basedOn w:val="Normal"/>
    <w:next w:val="Normal"/>
    <w:qFormat/>
    <w:pPr>
      <w:spacing w:before="240" w:after="80"/>
      <w:outlineLvl w:val="1"/>
    </w:pPr>
    <w:rPr>
      <w:rFonts w:ascii="Arial" w:cs="Arial" w:eastAsia="Arial" w:hAnsi="Arial"/>
      <w:b/>
      <w:bCs/>
      <w:color w:val="2E74B5"/>
      <w:sz w:val="28"/>
      <w:szCs w:val="28"/>
    </w:rPr>
  </w:style>
  <w:style w:type="paragraph" w:styleId="Heading3">
    <w:name w:val="Heading 3"/>
    <w:basedOn w:val="Normal"/>
    <w:next w:val="Normal"/>
    <w:qFormat/>
    <w:pPr>
      <w:spacing w:before="160" w:after="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2026-03-18T12:45:05.351Z</dcterms:created>
  <dcterms:modified xsi:type="dcterms:W3CDTF">2026-03-18T12:45:05.352Z</dcterms:modified>
</cp:coreProperties>
</file>

<file path=docProps/custom.xml><?xml version="1.0" encoding="utf-8"?>
<Properties xmlns="http://schemas.openxmlformats.org/officeDocument/2006/custom-properties" xmlns:vt="http://schemas.openxmlformats.org/officeDocument/2006/docPropsVTypes"/>
</file>