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w:t>
      </w:r>
      <w:bookmarkStart w:id="87" w:name="_GoBack"/>
      <w:bookmarkEnd w:id="87"/>
      <w:r>
        <w:rPr>
          <w:rFonts w:hint="default" w:ascii="TimesNewRomanPSMT" w:hAnsi="TimesNewRomanPSMT" w:eastAsia="TimesNewRomanPSMT" w:cs="TimesNewRomanPSMT"/>
          <w:color w:val="000000"/>
          <w:kern w:val="0"/>
          <w:sz w:val="23"/>
          <w:szCs w:val="23"/>
          <w:lang w:val="en-US" w:eastAsia="zh-CN" w:bidi="ar"/>
        </w:rPr>
        <w: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lorry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卡车; 货运汽车</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Holloway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protest against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对…表示反对或抗议</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Roper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controversy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争论，辩论，论战</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militancy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claw back</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捞回，夺回; 追回</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dropouts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6"/>
          <w:rFonts w:hint="default" w:ascii="Arial" w:hAnsi="Arial" w:cs="Arial"/>
          <w:i w:val="0"/>
          <w:caps w:val="0"/>
          <w:color w:val="1D72F0"/>
          <w:spacing w:val="0"/>
          <w:sz w:val="21"/>
          <w:szCs w:val="21"/>
          <w:u w:val="single"/>
          <w:bdr w:val="none" w:color="auto" w:sz="0" w:space="0"/>
          <w:shd w:val="clear" w:fill="FFFFFF"/>
        </w:rPr>
        <w:t>appear to</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看来像是</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discriminate against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stonewalling 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triggered this change of heart? It`s partly down to the economic climate plus fewer new medicines and the removal of much of the threat from animal rights extremism,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antivivisection groups who persistently 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is why we have published new guidelines aimed at improving the quality of reporting on animal experiments in research papers. These have been met with support, notably from the major funding bodies and many international journals. This is indicative 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skepticism and accusations 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difference is that these guidelines come in the wake of recent studies, which reveal serious shortcomings in animal research. One by my own organization, the UK`s NC3Rs, found that key information was missing from many of the 300 or so publications we analysed that described publicly funded experiments on rodents 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Animal research has been a thorn in the side of researchers for many years. We can`t afford to get this wrong, scientifically, ethically or financially. Failings in reporting animal data properly can be perceived as an attempt to hide something, either about the quality or value of what is being done. When animal research is funded from the public purse a public mandate is essential. There is much scope for improvement. It is time for scientists---funders, researchers and editors---to use the new guidelines to put our house in order.</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Likenesses of Buddha are those days so commonplace---the casual adornment of fashionable spas, fusion restaurants and Parisian nightclubs---that it is strange to think that artists once hesitated, out of reverence, to portray the Buddha in corporeal form. In 2nd century India, judging by 2nd century sandstone carving excavated from Mathura, it was sufficient to simply depict an empty throne---the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But as the stunning new gallery of Buddhist sculpture at London`s Victoria and Albert Museum makes plain, somewhere along the line the reticence(</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rendering the Buddha`s likeness gave way, and the world embarked on two millenniums of rich iconography and statuary. The gallery`s 47 masterworks, chosen from the museum`s renowned 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Inspiration came from unexpected sources. Some sculptors in Sri Lanka and China simply shaped the Buddha in their own likenesses. A 4th century stucco bust unearthed in Afghanistan features the full lips associated with India Gupta art, but also fulsome curls 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region by Alexander the Great.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Other enlightened souls are shown beside the Buddha. Among the gallery`s most glorious artifacts are depictions of bodhisattvas---those who deliberately postpone 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 Buddhists believe, in order to help others along the eightfold path. In the 14th century, metalworkers from Nepal`s Kathmandu Valley crafted the Bodhisattva Avalokiteshvara, a manifestation of the Buddhist lord of compassion, in gilded copper and precious-stone inlay.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deity with wide hips and sensuous form (in Chinese tradition, Avalokiteshvara or Guan Yin is female, in others male), Avalokiteshvara`s serene face projects the harmony to which all Buddhists aspire.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curator, says that Avalokiteshvara is sometimes depicted holding a blooming lotus---a symbol of spiritual purity. “It comes up from the mud, flowers, and remains untouched by the dirt that surrounded it”, he says. You could say the same thing for the wonderful richness of Buddhist art.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6135604"/>
    <w:rsid w:val="06CF3672"/>
    <w:rsid w:val="086B6B32"/>
    <w:rsid w:val="08BC0765"/>
    <w:rsid w:val="09007E17"/>
    <w:rsid w:val="0A321D75"/>
    <w:rsid w:val="0AEE2F0F"/>
    <w:rsid w:val="0B437410"/>
    <w:rsid w:val="0BAE19A5"/>
    <w:rsid w:val="0F3B3455"/>
    <w:rsid w:val="107268A0"/>
    <w:rsid w:val="10D274FF"/>
    <w:rsid w:val="15077464"/>
    <w:rsid w:val="16753A65"/>
    <w:rsid w:val="17644585"/>
    <w:rsid w:val="1AE73586"/>
    <w:rsid w:val="1B80298C"/>
    <w:rsid w:val="1B885D46"/>
    <w:rsid w:val="1CC02F8F"/>
    <w:rsid w:val="1CF21C43"/>
    <w:rsid w:val="1E706CC8"/>
    <w:rsid w:val="1F4363E3"/>
    <w:rsid w:val="1FC450B2"/>
    <w:rsid w:val="21F74CA6"/>
    <w:rsid w:val="22125546"/>
    <w:rsid w:val="22267096"/>
    <w:rsid w:val="22D36AB8"/>
    <w:rsid w:val="247305BB"/>
    <w:rsid w:val="24742E0B"/>
    <w:rsid w:val="25CC0F1B"/>
    <w:rsid w:val="276D0E18"/>
    <w:rsid w:val="2771617F"/>
    <w:rsid w:val="27870029"/>
    <w:rsid w:val="2A7749E2"/>
    <w:rsid w:val="2A9069EC"/>
    <w:rsid w:val="2ADA127C"/>
    <w:rsid w:val="2B682E17"/>
    <w:rsid w:val="2C2064B8"/>
    <w:rsid w:val="2DC36B70"/>
    <w:rsid w:val="2E964367"/>
    <w:rsid w:val="2EB34C6E"/>
    <w:rsid w:val="33200299"/>
    <w:rsid w:val="357673C7"/>
    <w:rsid w:val="36705148"/>
    <w:rsid w:val="36720EAE"/>
    <w:rsid w:val="38D30B34"/>
    <w:rsid w:val="390710E8"/>
    <w:rsid w:val="39AB24E6"/>
    <w:rsid w:val="39C9623B"/>
    <w:rsid w:val="3A9049B0"/>
    <w:rsid w:val="3AC0051D"/>
    <w:rsid w:val="3B78760E"/>
    <w:rsid w:val="3B8F04E0"/>
    <w:rsid w:val="3BA44642"/>
    <w:rsid w:val="3D0D2E61"/>
    <w:rsid w:val="3F3F370B"/>
    <w:rsid w:val="40FD2212"/>
    <w:rsid w:val="43F13C86"/>
    <w:rsid w:val="44D62C02"/>
    <w:rsid w:val="45255592"/>
    <w:rsid w:val="45630ECD"/>
    <w:rsid w:val="4850732F"/>
    <w:rsid w:val="48DE28BB"/>
    <w:rsid w:val="48ED0DF6"/>
    <w:rsid w:val="4A3E1964"/>
    <w:rsid w:val="4CF7126E"/>
    <w:rsid w:val="4D3D098D"/>
    <w:rsid w:val="4DA63089"/>
    <w:rsid w:val="4E201EE2"/>
    <w:rsid w:val="4FDF3B91"/>
    <w:rsid w:val="5254084B"/>
    <w:rsid w:val="525D515E"/>
    <w:rsid w:val="52664B50"/>
    <w:rsid w:val="54041449"/>
    <w:rsid w:val="551075CB"/>
    <w:rsid w:val="56F70C7D"/>
    <w:rsid w:val="57EA729E"/>
    <w:rsid w:val="57F971C9"/>
    <w:rsid w:val="58BB2ACB"/>
    <w:rsid w:val="59A0380C"/>
    <w:rsid w:val="5A432FCA"/>
    <w:rsid w:val="5A814985"/>
    <w:rsid w:val="5AC345BA"/>
    <w:rsid w:val="5BA739D0"/>
    <w:rsid w:val="5D365775"/>
    <w:rsid w:val="5D4763CB"/>
    <w:rsid w:val="5E0D1132"/>
    <w:rsid w:val="5E354F70"/>
    <w:rsid w:val="601C6450"/>
    <w:rsid w:val="62E50ACE"/>
    <w:rsid w:val="67192932"/>
    <w:rsid w:val="68226EB7"/>
    <w:rsid w:val="69063D5A"/>
    <w:rsid w:val="6BCC10E9"/>
    <w:rsid w:val="6EE040A0"/>
    <w:rsid w:val="70176561"/>
    <w:rsid w:val="709356D3"/>
    <w:rsid w:val="72640322"/>
    <w:rsid w:val="73AA61FA"/>
    <w:rsid w:val="74F318FE"/>
    <w:rsid w:val="75415FBC"/>
    <w:rsid w:val="75F111F4"/>
    <w:rsid w:val="77513F35"/>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2019-09-19T08:54:10Z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