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如果相关的xml文件是，设置了参数以后，生成的固定文件，生成了以后就不变了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那只需要主进程传递过去参数，然后生成了xml文件读本地数据即可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①×（这条不对）信号灯的数据变化和地图分块之间不影响，就在主进程计算完成即可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②把车辆的位置这个计算任务分给从机器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③为了即时计算车辆位置，信号灯还是由从机器本地计算，省去传输开销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④第一阶段，主机把参数传给从机器，从机器生成xml文件，然后计算位置，然后把前端需要的数据传给主机器，主机器把数</w:t>
      </w:r>
      <w:bookmarkStart w:id="0" w:name="_GoBack"/>
      <w:bookmarkEnd w:id="0"/>
      <w:r>
        <w:rPr>
          <w:rFonts w:hint="eastAsia"/>
          <w:lang w:val="en-US" w:eastAsia="zh-CN"/>
        </w:rPr>
        <w:t>据显示出来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2022-03-06T12:56:42Z</dcterms:created>
  <dc:creator>somnu</dc:creator>
  <cp:lastModifiedBy>T·C·C</cp:lastModifiedBy>
  <dcterms:modified xsi:type="dcterms:W3CDTF">2022-03-06T13:09:14Z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