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2626D">
      <w:pPr>
        <w:rPr>
          <w:rFonts w:hint="eastAsia"/>
          <w:b/>
          <w:bCs/>
        </w:rPr>
      </w:pPr>
      <w:r>
        <w:rPr>
          <w:rFonts w:hint="eastAsia"/>
          <w:b/>
          <w:bCs/>
        </w:rPr>
        <w:t>硬件说明</w:t>
      </w:r>
    </w:p>
    <w:p w14:paraId="60BC4681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供电，J1输入24V</w:t>
      </w:r>
    </w:p>
    <w:p w14:paraId="6F056055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IO信号输出</w:t>
      </w:r>
    </w:p>
    <w:tbl>
      <w:tblPr>
        <w:tblStyle w:val="1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2718"/>
        <w:gridCol w:w="2724"/>
      </w:tblGrid>
      <w:tr w14:paraId="58098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89BDEE7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</w:p>
        </w:tc>
        <w:tc>
          <w:tcPr>
            <w:tcW w:w="2765" w:type="dxa"/>
          </w:tcPr>
          <w:p w14:paraId="7EC31BA8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</w:p>
        </w:tc>
        <w:tc>
          <w:tcPr>
            <w:tcW w:w="2766" w:type="dxa"/>
          </w:tcPr>
          <w:p w14:paraId="1E08F0C6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</w:p>
        </w:tc>
      </w:tr>
      <w:tr w14:paraId="39D5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1CF5A75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J7</w:t>
            </w:r>
          </w:p>
        </w:tc>
        <w:tc>
          <w:tcPr>
            <w:tcW w:w="2765" w:type="dxa"/>
          </w:tcPr>
          <w:p w14:paraId="0ACDED89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红色指示灯</w:t>
            </w:r>
          </w:p>
        </w:tc>
        <w:tc>
          <w:tcPr>
            <w:tcW w:w="2766" w:type="dxa"/>
          </w:tcPr>
          <w:p w14:paraId="191E48A3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DO1</w:t>
            </w:r>
          </w:p>
        </w:tc>
      </w:tr>
      <w:tr w14:paraId="7B8A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7A8349C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J8</w:t>
            </w:r>
          </w:p>
        </w:tc>
        <w:tc>
          <w:tcPr>
            <w:tcW w:w="2765" w:type="dxa"/>
          </w:tcPr>
          <w:p w14:paraId="1AF7148C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黄色指示灯</w:t>
            </w:r>
          </w:p>
        </w:tc>
        <w:tc>
          <w:tcPr>
            <w:tcW w:w="2766" w:type="dxa"/>
          </w:tcPr>
          <w:p w14:paraId="13DC0A77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DO2</w:t>
            </w:r>
          </w:p>
        </w:tc>
      </w:tr>
      <w:tr w14:paraId="514D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02A8132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J9</w:t>
            </w:r>
          </w:p>
        </w:tc>
        <w:tc>
          <w:tcPr>
            <w:tcW w:w="2765" w:type="dxa"/>
          </w:tcPr>
          <w:p w14:paraId="79AB08A4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绿色指示灯</w:t>
            </w:r>
          </w:p>
        </w:tc>
        <w:tc>
          <w:tcPr>
            <w:tcW w:w="2766" w:type="dxa"/>
          </w:tcPr>
          <w:p w14:paraId="31778599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DO3</w:t>
            </w:r>
          </w:p>
        </w:tc>
      </w:tr>
      <w:tr w14:paraId="56C6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56F7BC1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J10</w:t>
            </w:r>
          </w:p>
        </w:tc>
        <w:tc>
          <w:tcPr>
            <w:tcW w:w="2765" w:type="dxa"/>
          </w:tcPr>
          <w:p w14:paraId="70EB5C13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蜂鸣器</w:t>
            </w:r>
          </w:p>
        </w:tc>
        <w:tc>
          <w:tcPr>
            <w:tcW w:w="2766" w:type="dxa"/>
          </w:tcPr>
          <w:p w14:paraId="10383140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DO4</w:t>
            </w:r>
          </w:p>
        </w:tc>
      </w:tr>
    </w:tbl>
    <w:p w14:paraId="6F29F316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通讯，J5=RS485接口</w:t>
      </w:r>
    </w:p>
    <w:p w14:paraId="7867D349">
      <w:pPr>
        <w:pStyle w:val="31"/>
        <w:ind w:left="360"/>
        <w:rPr>
          <w:rFonts w:hint="eastAsia"/>
        </w:rPr>
      </w:pPr>
      <w:r>
        <w:rPr>
          <w:rFonts w:hint="eastAsia"/>
        </w:rPr>
        <w:t>拨码开关ID设置</w:t>
      </w:r>
    </w:p>
    <w:tbl>
      <w:tblPr>
        <w:tblStyle w:val="1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</w:tblGrid>
      <w:tr w14:paraId="135AA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F184C00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ID4</w:t>
            </w:r>
          </w:p>
        </w:tc>
        <w:tc>
          <w:tcPr>
            <w:tcW w:w="2765" w:type="dxa"/>
          </w:tcPr>
          <w:p w14:paraId="72286940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6C25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6CC5034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ID3</w:t>
            </w:r>
          </w:p>
        </w:tc>
        <w:tc>
          <w:tcPr>
            <w:tcW w:w="2765" w:type="dxa"/>
          </w:tcPr>
          <w:p w14:paraId="372D9E7A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CA2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5F9A92B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ID2</w:t>
            </w:r>
          </w:p>
        </w:tc>
        <w:tc>
          <w:tcPr>
            <w:tcW w:w="2765" w:type="dxa"/>
          </w:tcPr>
          <w:p w14:paraId="05DBCF09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3A126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6DEDAC8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ID1</w:t>
            </w:r>
          </w:p>
        </w:tc>
        <w:tc>
          <w:tcPr>
            <w:tcW w:w="2765" w:type="dxa"/>
          </w:tcPr>
          <w:p w14:paraId="3E7C1A86">
            <w:pPr>
              <w:pStyle w:val="31"/>
              <w:spacing w:after="0" w:line="240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708C3D4B">
      <w:pPr>
        <w:pStyle w:val="31"/>
        <w:ind w:left="360"/>
        <w:rPr>
          <w:rFonts w:hint="eastAsia"/>
        </w:rPr>
      </w:pPr>
    </w:p>
    <w:p w14:paraId="4A59390E">
      <w:pPr>
        <w:pStyle w:val="31"/>
        <w:ind w:left="360"/>
        <w:rPr>
          <w:rFonts w:hint="eastAsia"/>
        </w:rPr>
      </w:pPr>
    </w:p>
    <w:p w14:paraId="6C7C4E7A">
      <w:pPr>
        <w:pStyle w:val="31"/>
        <w:ind w:left="360"/>
        <w:rPr>
          <w:rFonts w:hint="eastAsia"/>
        </w:rPr>
      </w:pPr>
    </w:p>
    <w:p w14:paraId="21457505">
      <w:pPr>
        <w:rPr>
          <w:rFonts w:hint="eastAsia"/>
          <w:b/>
          <w:bCs/>
        </w:rPr>
      </w:pPr>
      <w:r>
        <w:rPr>
          <w:rFonts w:hint="eastAsia"/>
          <w:b/>
          <w:bCs/>
        </w:rPr>
        <w:t>软件说明</w:t>
      </w:r>
    </w:p>
    <w:p w14:paraId="02A33BC9">
      <w:pPr>
        <w:rPr>
          <w:rFonts w:hint="eastAsia"/>
          <w:b/>
          <w:bCs/>
        </w:rPr>
      </w:pPr>
      <w:r>
        <w:rPr>
          <w:rFonts w:hint="eastAsia"/>
          <w:b/>
          <w:bCs/>
        </w:rPr>
        <w:t>通讯协议说明：</w:t>
      </w:r>
    </w:p>
    <w:p w14:paraId="74E6B992">
      <w:pPr>
        <w:rPr>
          <w:rFonts w:hint="eastAsia"/>
        </w:rPr>
      </w:pPr>
      <w:r>
        <w:rPr>
          <w:rFonts w:hint="eastAsia"/>
        </w:rPr>
        <w:t>上位机通过RS485下发控制命令，下位机响应，使用自定义通讯协议，通讯数据帧总长度88b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897"/>
        <w:gridCol w:w="2520"/>
        <w:gridCol w:w="3004"/>
      </w:tblGrid>
      <w:tr w14:paraId="34E79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4DB3AE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数据字节定义</w:t>
            </w:r>
          </w:p>
        </w:tc>
        <w:tc>
          <w:tcPr>
            <w:tcW w:w="526" w:type="pct"/>
          </w:tcPr>
          <w:p w14:paraId="01479F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478" w:type="pct"/>
          </w:tcPr>
          <w:p w14:paraId="33B4A9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数据内容</w:t>
            </w:r>
          </w:p>
        </w:tc>
        <w:tc>
          <w:tcPr>
            <w:tcW w:w="1762" w:type="pct"/>
          </w:tcPr>
          <w:p w14:paraId="2EBAF7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6A8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3385BB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数据帧头</w:t>
            </w:r>
          </w:p>
        </w:tc>
        <w:tc>
          <w:tcPr>
            <w:tcW w:w="526" w:type="pct"/>
          </w:tcPr>
          <w:p w14:paraId="2C65BE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64240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AA55</w:t>
            </w:r>
          </w:p>
        </w:tc>
        <w:tc>
          <w:tcPr>
            <w:tcW w:w="1762" w:type="pct"/>
          </w:tcPr>
          <w:p w14:paraId="6F0D001B">
            <w:pPr>
              <w:spacing w:after="0" w:line="240" w:lineRule="auto"/>
              <w:rPr>
                <w:rFonts w:hint="eastAsia"/>
              </w:rPr>
            </w:pPr>
          </w:p>
        </w:tc>
      </w:tr>
      <w:tr w14:paraId="26C6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3EC3D4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消息源ID</w:t>
            </w:r>
          </w:p>
        </w:tc>
        <w:tc>
          <w:tcPr>
            <w:tcW w:w="526" w:type="pct"/>
          </w:tcPr>
          <w:p w14:paraId="79C6A4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499AE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0x01-0xFE</w:t>
            </w:r>
          </w:p>
        </w:tc>
        <w:tc>
          <w:tcPr>
            <w:tcW w:w="1762" w:type="pct"/>
          </w:tcPr>
          <w:p w14:paraId="3F5BC1F2">
            <w:pPr>
              <w:spacing w:after="0" w:line="240" w:lineRule="auto"/>
              <w:rPr>
                <w:rFonts w:hint="eastAsia"/>
              </w:rPr>
            </w:pPr>
          </w:p>
        </w:tc>
      </w:tr>
      <w:tr w14:paraId="2231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2B95BC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目的ID</w:t>
            </w:r>
          </w:p>
        </w:tc>
        <w:tc>
          <w:tcPr>
            <w:tcW w:w="526" w:type="pct"/>
          </w:tcPr>
          <w:p w14:paraId="2A62DC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2DA4B1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0x01-0xFE，0xFF</w:t>
            </w:r>
          </w:p>
        </w:tc>
        <w:tc>
          <w:tcPr>
            <w:tcW w:w="1762" w:type="pct"/>
          </w:tcPr>
          <w:p w14:paraId="3FF105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0xFF=广播</w:t>
            </w:r>
          </w:p>
        </w:tc>
      </w:tr>
      <w:tr w14:paraId="18D0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56EA64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消息时戳</w:t>
            </w:r>
          </w:p>
        </w:tc>
        <w:tc>
          <w:tcPr>
            <w:tcW w:w="526" w:type="pct"/>
          </w:tcPr>
          <w:p w14:paraId="791865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32b</w:t>
            </w:r>
          </w:p>
        </w:tc>
        <w:tc>
          <w:tcPr>
            <w:tcW w:w="1478" w:type="pct"/>
          </w:tcPr>
          <w:p w14:paraId="3804522A">
            <w:pPr>
              <w:pStyle w:val="36"/>
              <w:rPr>
                <w:rFonts w:hint="eastAsia"/>
              </w:rPr>
            </w:pPr>
          </w:p>
        </w:tc>
        <w:tc>
          <w:tcPr>
            <w:tcW w:w="1762" w:type="pct"/>
          </w:tcPr>
          <w:p w14:paraId="66A337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默认全0，上位机授时后同步上位机时戳</w:t>
            </w:r>
          </w:p>
        </w:tc>
      </w:tr>
      <w:tr w14:paraId="728E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2026FE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消息类别</w:t>
            </w:r>
          </w:p>
        </w:tc>
        <w:tc>
          <w:tcPr>
            <w:tcW w:w="526" w:type="pct"/>
          </w:tcPr>
          <w:p w14:paraId="12F05A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DE1EB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00=状态上报</w:t>
            </w:r>
          </w:p>
          <w:p w14:paraId="5F0238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01=状态查询</w:t>
            </w:r>
          </w:p>
          <w:p w14:paraId="29D885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02=执行动作</w:t>
            </w:r>
          </w:p>
        </w:tc>
        <w:tc>
          <w:tcPr>
            <w:tcW w:w="1762" w:type="pct"/>
          </w:tcPr>
          <w:p w14:paraId="3932B5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触发事件主动上报</w:t>
            </w:r>
          </w:p>
          <w:p w14:paraId="0C1FEA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查询消息回复上报</w:t>
            </w:r>
          </w:p>
        </w:tc>
      </w:tr>
      <w:tr w14:paraId="62D61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43F5EC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526" w:type="pct"/>
          </w:tcPr>
          <w:p w14:paraId="4C7DDC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16b</w:t>
            </w:r>
          </w:p>
        </w:tc>
        <w:tc>
          <w:tcPr>
            <w:tcW w:w="1478" w:type="pct"/>
          </w:tcPr>
          <w:p w14:paraId="137B9F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762" w:type="pct"/>
          </w:tcPr>
          <w:p w14:paraId="08A952B1">
            <w:pPr>
              <w:spacing w:after="0" w:line="240" w:lineRule="auto"/>
              <w:rPr>
                <w:rFonts w:hint="eastAsia"/>
              </w:rPr>
            </w:pPr>
          </w:p>
        </w:tc>
      </w:tr>
      <w:tr w14:paraId="2731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4A04FC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数据校验</w:t>
            </w:r>
          </w:p>
        </w:tc>
        <w:tc>
          <w:tcPr>
            <w:tcW w:w="526" w:type="pct"/>
          </w:tcPr>
          <w:p w14:paraId="3C5077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5FA06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校验码</w:t>
            </w:r>
          </w:p>
        </w:tc>
        <w:tc>
          <w:tcPr>
            <w:tcW w:w="1762" w:type="pct"/>
          </w:tcPr>
          <w:p w14:paraId="13D9D7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CRC8</w:t>
            </w:r>
          </w:p>
        </w:tc>
      </w:tr>
    </w:tbl>
    <w:p w14:paraId="2439C0DD">
      <w:pPr>
        <w:rPr>
          <w:rFonts w:hint="eastAsia"/>
        </w:rPr>
      </w:pPr>
    </w:p>
    <w:tbl>
      <w:tblPr>
        <w:tblStyle w:val="15"/>
        <w:tblW w:w="69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560"/>
        <w:gridCol w:w="2560"/>
      </w:tblGrid>
      <w:tr w14:paraId="4EA89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9D6E2D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　节点设备</w:t>
            </w:r>
          </w:p>
        </w:tc>
        <w:tc>
          <w:tcPr>
            <w:tcW w:w="2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986D5F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设备ID</w:t>
            </w:r>
          </w:p>
        </w:tc>
        <w:tc>
          <w:tcPr>
            <w:tcW w:w="2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760CF7A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说明</w:t>
            </w:r>
          </w:p>
        </w:tc>
      </w:tr>
      <w:tr w14:paraId="50E53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EC7474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上位机</w:t>
            </w:r>
          </w:p>
        </w:tc>
        <w:tc>
          <w:tcPr>
            <w:tcW w:w="2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3C49BB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FA</w:t>
            </w:r>
          </w:p>
        </w:tc>
        <w:tc>
          <w:tcPr>
            <w:tcW w:w="2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71070EA">
            <w:pPr>
              <w:widowControl/>
              <w:spacing w:after="0" w:line="240" w:lineRule="auto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  <w:tr w14:paraId="5182C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C5E6D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间距控制DI</w:t>
            </w:r>
          </w:p>
        </w:tc>
        <w:tc>
          <w:tcPr>
            <w:tcW w:w="2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AF2747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color="auto" w:sz="4" w:space="0"/>
            </w:tcBorders>
          </w:tcPr>
          <w:p w14:paraId="6C7F4C95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DI类节点ID：</w:t>
            </w:r>
          </w:p>
          <w:p w14:paraId="40EFD7FE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高4位=1</w:t>
            </w:r>
          </w:p>
          <w:p w14:paraId="272E4567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14:paraId="00D2E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3852A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检测入料检测DI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869E1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2560" w:type="dxa"/>
            <w:vMerge w:val="continue"/>
            <w:tcBorders>
              <w:left w:val="nil"/>
              <w:right w:val="single" w:color="auto" w:sz="4" w:space="0"/>
            </w:tcBorders>
          </w:tcPr>
          <w:p w14:paraId="0B144EB5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  <w:tr w14:paraId="1B3E1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7B4F67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检测剔除检测DI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1E0E9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5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46DEF1A7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  <w:tr w14:paraId="2F1F8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248B5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电源管理DO</w:t>
            </w:r>
          </w:p>
        </w:tc>
        <w:tc>
          <w:tcPr>
            <w:tcW w:w="2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6C4F00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color="auto" w:sz="4" w:space="0"/>
            </w:tcBorders>
          </w:tcPr>
          <w:p w14:paraId="0D69A794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DO类节点ID：</w:t>
            </w:r>
          </w:p>
          <w:p w14:paraId="294EA3FF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高4位=2</w:t>
            </w:r>
          </w:p>
          <w:p w14:paraId="25260E5D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14:paraId="2A2A0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A1AED4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状态指示DO</w:t>
            </w:r>
          </w:p>
        </w:tc>
        <w:tc>
          <w:tcPr>
            <w:tcW w:w="2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BCE856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25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1FB0F40C">
            <w:pPr>
              <w:widowControl/>
              <w:spacing w:after="0"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3878788C">
      <w:pPr>
        <w:rPr>
          <w:rFonts w:hint="eastAsia"/>
        </w:rPr>
      </w:pPr>
    </w:p>
    <w:p w14:paraId="49EFCE05">
      <w:pPr>
        <w:rPr>
          <w:rFonts w:hint="eastAsia"/>
        </w:rPr>
      </w:pPr>
    </w:p>
    <w:p w14:paraId="44315DAA">
      <w:pPr>
        <w:rPr>
          <w:rFonts w:hint="eastAsia"/>
        </w:rPr>
      </w:pPr>
      <w:r>
        <w:rPr>
          <w:rFonts w:hint="eastAsia"/>
        </w:rPr>
        <w:t>上位机下发消息定义</w:t>
      </w:r>
    </w:p>
    <w:p w14:paraId="02EBB6B7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授时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DB1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03750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75055A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授时</w:t>
            </w:r>
          </w:p>
        </w:tc>
        <w:tc>
          <w:tcPr>
            <w:tcW w:w="2766" w:type="dxa"/>
          </w:tcPr>
          <w:p w14:paraId="6971CC24">
            <w:pPr>
              <w:spacing w:after="0" w:line="240" w:lineRule="auto"/>
              <w:rPr>
                <w:rFonts w:hint="eastAsia"/>
              </w:rPr>
            </w:pPr>
          </w:p>
        </w:tc>
      </w:tr>
      <w:tr w14:paraId="039E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9D125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57A544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0xFA--&gt;0xFF</w:t>
            </w:r>
          </w:p>
        </w:tc>
        <w:tc>
          <w:tcPr>
            <w:tcW w:w="2766" w:type="dxa"/>
          </w:tcPr>
          <w:p w14:paraId="7A3FFB71">
            <w:pPr>
              <w:spacing w:after="0" w:line="240" w:lineRule="auto"/>
              <w:rPr>
                <w:rFonts w:hint="eastAsia"/>
              </w:rPr>
            </w:pPr>
          </w:p>
        </w:tc>
      </w:tr>
      <w:tr w14:paraId="1ECD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18E91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消息时戳</w:t>
            </w:r>
          </w:p>
        </w:tc>
        <w:tc>
          <w:tcPr>
            <w:tcW w:w="2765" w:type="dxa"/>
            <w:vAlign w:val="center"/>
          </w:tcPr>
          <w:p w14:paraId="3568D2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15C58F7">
            <w:pPr>
              <w:spacing w:after="0" w:line="240" w:lineRule="auto"/>
              <w:rPr>
                <w:rFonts w:hint="eastAsia"/>
              </w:rPr>
            </w:pPr>
          </w:p>
        </w:tc>
      </w:tr>
      <w:tr w14:paraId="3E49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67C1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3500A748">
            <w:pPr>
              <w:spacing w:after="0" w:line="240" w:lineRule="auto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执行</w:t>
            </w:r>
          </w:p>
          <w:p w14:paraId="24110B70">
            <w:pPr>
              <w:spacing w:after="0" w:line="240" w:lineRule="auto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</w:p>
          <w:p w14:paraId="1DE044A0">
            <w:pPr>
              <w:spacing w:after="0" w:line="240" w:lineRule="auto"/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</w:pPr>
          </w:p>
          <w:p w14:paraId="7181EE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动作02</w:t>
            </w:r>
          </w:p>
        </w:tc>
        <w:tc>
          <w:tcPr>
            <w:tcW w:w="2766" w:type="dxa"/>
          </w:tcPr>
          <w:p w14:paraId="20999081">
            <w:pPr>
              <w:spacing w:after="0" w:line="240" w:lineRule="auto"/>
              <w:rPr>
                <w:rFonts w:hint="eastAsia"/>
              </w:rPr>
            </w:pPr>
          </w:p>
        </w:tc>
      </w:tr>
      <w:tr w14:paraId="23BC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1BFF1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5B9C83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留空，全0</w:t>
            </w:r>
          </w:p>
        </w:tc>
        <w:tc>
          <w:tcPr>
            <w:tcW w:w="2766" w:type="dxa"/>
          </w:tcPr>
          <w:p w14:paraId="1E6F026D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EAEFFE6">
      <w:pPr>
        <w:rPr>
          <w:rFonts w:hint="eastAsia"/>
        </w:rPr>
      </w:pPr>
    </w:p>
    <w:p w14:paraId="203C5858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外设控制</w:t>
      </w:r>
    </w:p>
    <w:tbl>
      <w:tblPr>
        <w:tblStyle w:val="1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B459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674EA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6E65D0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三色灯及蜂鸣器控制</w:t>
            </w:r>
          </w:p>
        </w:tc>
        <w:tc>
          <w:tcPr>
            <w:tcW w:w="2766" w:type="dxa"/>
            <w:vAlign w:val="center"/>
          </w:tcPr>
          <w:p w14:paraId="1220A643">
            <w:pPr>
              <w:spacing w:after="0" w:line="240" w:lineRule="auto"/>
              <w:rPr>
                <w:rFonts w:hint="eastAsia"/>
              </w:rPr>
            </w:pPr>
          </w:p>
        </w:tc>
      </w:tr>
      <w:tr w14:paraId="6187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791FC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689BE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0xFA--&gt;0x22</w:t>
            </w:r>
          </w:p>
        </w:tc>
        <w:tc>
          <w:tcPr>
            <w:tcW w:w="2766" w:type="dxa"/>
            <w:vAlign w:val="center"/>
          </w:tcPr>
          <w:p w14:paraId="00FB1621">
            <w:pPr>
              <w:spacing w:after="0" w:line="240" w:lineRule="auto"/>
              <w:rPr>
                <w:rFonts w:hint="eastAsia"/>
              </w:rPr>
            </w:pPr>
          </w:p>
        </w:tc>
      </w:tr>
      <w:tr w14:paraId="682D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F0298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消息时戳</w:t>
            </w:r>
          </w:p>
        </w:tc>
        <w:tc>
          <w:tcPr>
            <w:tcW w:w="2765" w:type="dxa"/>
            <w:vAlign w:val="center"/>
          </w:tcPr>
          <w:p w14:paraId="11A7FE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  <w:vAlign w:val="center"/>
          </w:tcPr>
          <w:p w14:paraId="1E9B7011">
            <w:pPr>
              <w:spacing w:after="0" w:line="240" w:lineRule="auto"/>
              <w:rPr>
                <w:rFonts w:hint="eastAsia"/>
              </w:rPr>
            </w:pPr>
          </w:p>
        </w:tc>
      </w:tr>
      <w:tr w14:paraId="65393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25AFF5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6A7A49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执行动作02</w:t>
            </w:r>
          </w:p>
        </w:tc>
        <w:tc>
          <w:tcPr>
            <w:tcW w:w="2766" w:type="dxa"/>
            <w:vAlign w:val="center"/>
          </w:tcPr>
          <w:p w14:paraId="1153B6D6">
            <w:pPr>
              <w:spacing w:after="0" w:line="240" w:lineRule="auto"/>
              <w:rPr>
                <w:rFonts w:hint="eastAsia"/>
              </w:rPr>
            </w:pPr>
          </w:p>
        </w:tc>
      </w:tr>
      <w:tr w14:paraId="0841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5F2FED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4CA60AF3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b15-b11=时长t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highlight w:val="yellow"/>
                <w:lang w:val="en-US" w:eastAsia="zh-CN"/>
              </w:rPr>
              <w:t>1s</w:t>
            </w:r>
          </w:p>
        </w:tc>
        <w:tc>
          <w:tcPr>
            <w:tcW w:w="2766" w:type="dxa"/>
            <w:vAlign w:val="center"/>
          </w:tcPr>
          <w:p w14:paraId="53D6942F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(b15-b11)*100ms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highlight w:val="yellow"/>
                <w:lang w:val="en-US" w:eastAsia="zh-CN"/>
              </w:rPr>
              <w:t>10</w:t>
            </w:r>
            <w:r>
              <w:rPr>
                <w:rFonts w:hint="eastAsia"/>
                <w:lang w:val="en-US" w:eastAsia="zh-CN"/>
              </w:rPr>
              <w:t xml:space="preserve">*100ms   十进制10 </w:t>
            </w:r>
            <w:r>
              <w:rPr>
                <w:rFonts w:hint="eastAsia"/>
                <w:highlight w:val="yellow"/>
                <w:lang w:val="en-US" w:eastAsia="zh-CN"/>
              </w:rPr>
              <w:t>16进制A</w:t>
            </w:r>
          </w:p>
        </w:tc>
      </w:tr>
      <w:tr w14:paraId="5D5F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4EA22C5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3E8AC8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b10-b8（DO通道号）</w:t>
            </w:r>
          </w:p>
        </w:tc>
        <w:tc>
          <w:tcPr>
            <w:tcW w:w="2766" w:type="dxa"/>
            <w:vAlign w:val="center"/>
          </w:tcPr>
          <w:p w14:paraId="6D3D22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DO1-4</w:t>
            </w:r>
          </w:p>
        </w:tc>
      </w:tr>
      <w:tr w14:paraId="24EE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2E3E1887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11F5F5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b7-b3频率</w:t>
            </w:r>
          </w:p>
          <w:p w14:paraId="1F3FB0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(仅对PWM模式有效)</w:t>
            </w:r>
          </w:p>
        </w:tc>
        <w:tc>
          <w:tcPr>
            <w:tcW w:w="2766" w:type="dxa"/>
            <w:vAlign w:val="center"/>
          </w:tcPr>
          <w:p w14:paraId="6970BC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(b7-b3)*2Hz</w:t>
            </w:r>
          </w:p>
        </w:tc>
      </w:tr>
      <w:tr w14:paraId="3EA5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48A1D06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2C582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b2-b0=驱动模式</w:t>
            </w:r>
          </w:p>
        </w:tc>
        <w:tc>
          <w:tcPr>
            <w:tcW w:w="2766" w:type="dxa"/>
            <w:vAlign w:val="center"/>
          </w:tcPr>
          <w:p w14:paraId="30007C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000=常高</w:t>
            </w:r>
          </w:p>
          <w:p w14:paraId="1DAA88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001=常低</w:t>
            </w:r>
          </w:p>
          <w:p w14:paraId="324CF2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010=驱高t后驱低</w:t>
            </w:r>
          </w:p>
          <w:p w14:paraId="4D09E1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011=驱低t后驱高</w:t>
            </w:r>
          </w:p>
          <w:p w14:paraId="0F1BFF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100=PWM驱动</w:t>
            </w:r>
          </w:p>
          <w:p w14:paraId="403241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101=PWM驱动t时长后驱低</w:t>
            </w:r>
          </w:p>
          <w:p w14:paraId="62FB61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110=PWM驱动t后驱高</w:t>
            </w:r>
          </w:p>
          <w:p w14:paraId="6E2FE6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111=预留</w:t>
            </w:r>
          </w:p>
        </w:tc>
      </w:tr>
    </w:tbl>
    <w:p w14:paraId="35425628">
      <w:pPr>
        <w:rPr>
          <w:rFonts w:hint="eastAsia"/>
        </w:rPr>
      </w:pPr>
    </w:p>
    <w:p w14:paraId="41FAF47D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状态查询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974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3823A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46177B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状态查询</w:t>
            </w:r>
          </w:p>
        </w:tc>
        <w:tc>
          <w:tcPr>
            <w:tcW w:w="2766" w:type="dxa"/>
          </w:tcPr>
          <w:p w14:paraId="0DDE6FD5">
            <w:pPr>
              <w:spacing w:after="0" w:line="240" w:lineRule="auto"/>
              <w:rPr>
                <w:rFonts w:hint="eastAsia"/>
              </w:rPr>
            </w:pPr>
          </w:p>
        </w:tc>
      </w:tr>
      <w:tr w14:paraId="6B92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05DF76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8D972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0xFA--&gt;0x22</w:t>
            </w:r>
          </w:p>
        </w:tc>
        <w:tc>
          <w:tcPr>
            <w:tcW w:w="2766" w:type="dxa"/>
          </w:tcPr>
          <w:p w14:paraId="790262BC">
            <w:pPr>
              <w:spacing w:after="0" w:line="240" w:lineRule="auto"/>
              <w:rPr>
                <w:rFonts w:hint="eastAsia"/>
              </w:rPr>
            </w:pPr>
          </w:p>
        </w:tc>
      </w:tr>
      <w:tr w14:paraId="763B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A1D9F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消息时戳</w:t>
            </w:r>
          </w:p>
        </w:tc>
        <w:tc>
          <w:tcPr>
            <w:tcW w:w="2765" w:type="dxa"/>
            <w:vAlign w:val="center"/>
          </w:tcPr>
          <w:p w14:paraId="5D7CEE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CE41D0E">
            <w:pPr>
              <w:spacing w:after="0" w:line="240" w:lineRule="auto"/>
              <w:rPr>
                <w:rFonts w:hint="eastAsia"/>
              </w:rPr>
            </w:pPr>
          </w:p>
        </w:tc>
      </w:tr>
      <w:tr w14:paraId="4585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EC116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308166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状态查询01</w:t>
            </w:r>
          </w:p>
        </w:tc>
        <w:tc>
          <w:tcPr>
            <w:tcW w:w="2766" w:type="dxa"/>
          </w:tcPr>
          <w:p w14:paraId="6F55B170">
            <w:pPr>
              <w:spacing w:after="0" w:line="240" w:lineRule="auto"/>
              <w:rPr>
                <w:rFonts w:hint="eastAsia"/>
              </w:rPr>
            </w:pPr>
          </w:p>
        </w:tc>
      </w:tr>
      <w:tr w14:paraId="4DCD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1BD3F2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3DCB07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1=查询模块当前状态</w:t>
            </w:r>
          </w:p>
          <w:p w14:paraId="2D0BEE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其他=预留</w:t>
            </w:r>
          </w:p>
        </w:tc>
        <w:tc>
          <w:tcPr>
            <w:tcW w:w="2766" w:type="dxa"/>
          </w:tcPr>
          <w:p w14:paraId="3DC872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下位机自定义状态数据</w:t>
            </w:r>
          </w:p>
        </w:tc>
      </w:tr>
    </w:tbl>
    <w:p w14:paraId="68132839">
      <w:pPr>
        <w:rPr>
          <w:rFonts w:hint="eastAsia"/>
        </w:rPr>
      </w:pPr>
    </w:p>
    <w:p w14:paraId="18301A85">
      <w:pPr>
        <w:rPr>
          <w:rFonts w:hint="eastAsia"/>
        </w:rPr>
      </w:pPr>
      <w:r>
        <w:rPr>
          <w:rFonts w:hint="eastAsia"/>
        </w:rPr>
        <w:t>下位机上报消息定义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244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06F73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2EA8F6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本地事件主动上报</w:t>
            </w:r>
          </w:p>
          <w:p w14:paraId="22FCA6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查询消息回复上报</w:t>
            </w:r>
          </w:p>
        </w:tc>
        <w:tc>
          <w:tcPr>
            <w:tcW w:w="2766" w:type="dxa"/>
          </w:tcPr>
          <w:p w14:paraId="518123BB">
            <w:pPr>
              <w:spacing w:after="0" w:line="240" w:lineRule="auto"/>
              <w:rPr>
                <w:rFonts w:hint="eastAsia"/>
              </w:rPr>
            </w:pPr>
          </w:p>
        </w:tc>
      </w:tr>
      <w:tr w14:paraId="6F5CA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FAEB5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C69F5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0x21--&gt;0xFA</w:t>
            </w:r>
          </w:p>
        </w:tc>
        <w:tc>
          <w:tcPr>
            <w:tcW w:w="2766" w:type="dxa"/>
          </w:tcPr>
          <w:p w14:paraId="3809E9D7">
            <w:pPr>
              <w:spacing w:after="0" w:line="240" w:lineRule="auto"/>
              <w:rPr>
                <w:rFonts w:hint="eastAsia"/>
              </w:rPr>
            </w:pPr>
          </w:p>
        </w:tc>
      </w:tr>
      <w:tr w14:paraId="36FB7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15C45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消息时戳</w:t>
            </w:r>
          </w:p>
        </w:tc>
        <w:tc>
          <w:tcPr>
            <w:tcW w:w="2765" w:type="dxa"/>
            <w:vAlign w:val="center"/>
          </w:tcPr>
          <w:p w14:paraId="5BD699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本地时戳</w:t>
            </w:r>
          </w:p>
        </w:tc>
        <w:tc>
          <w:tcPr>
            <w:tcW w:w="2766" w:type="dxa"/>
          </w:tcPr>
          <w:p w14:paraId="52DB027E">
            <w:pPr>
              <w:spacing w:after="0" w:line="240" w:lineRule="auto"/>
              <w:rPr>
                <w:rFonts w:hint="eastAsia"/>
              </w:rPr>
            </w:pPr>
          </w:p>
        </w:tc>
      </w:tr>
      <w:tr w14:paraId="1EA7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74C20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6E7B1F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2"/>
                <w14:ligatures w14:val="none"/>
              </w:rPr>
              <w:t>状态上报00</w:t>
            </w:r>
          </w:p>
        </w:tc>
        <w:tc>
          <w:tcPr>
            <w:tcW w:w="2766" w:type="dxa"/>
          </w:tcPr>
          <w:p w14:paraId="04788588">
            <w:pPr>
              <w:spacing w:after="0" w:line="240" w:lineRule="auto"/>
              <w:rPr>
                <w:rFonts w:hint="eastAsia"/>
              </w:rPr>
            </w:pPr>
          </w:p>
        </w:tc>
      </w:tr>
      <w:tr w14:paraId="1D19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1849D1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630160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B8=接收消息校验错误</w:t>
            </w:r>
          </w:p>
        </w:tc>
        <w:tc>
          <w:tcPr>
            <w:tcW w:w="2766" w:type="dxa"/>
          </w:tcPr>
          <w:p w14:paraId="72F512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5F1E01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1=校验错误报警</w:t>
            </w:r>
          </w:p>
        </w:tc>
      </w:tr>
      <w:tr w14:paraId="2475E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78C4AD3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2C36A2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B7=接收到无效消息报警状态</w:t>
            </w:r>
          </w:p>
        </w:tc>
        <w:tc>
          <w:tcPr>
            <w:tcW w:w="2766" w:type="dxa"/>
          </w:tcPr>
          <w:p w14:paraId="1B4F49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6627EB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1=无效消息报警</w:t>
            </w:r>
          </w:p>
        </w:tc>
      </w:tr>
      <w:tr w14:paraId="1A7E3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5B680BD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19A39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B4-1=DO状态</w:t>
            </w:r>
          </w:p>
        </w:tc>
        <w:tc>
          <w:tcPr>
            <w:tcW w:w="2766" w:type="dxa"/>
          </w:tcPr>
          <w:p w14:paraId="548F5A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DO1-4</w:t>
            </w:r>
          </w:p>
        </w:tc>
      </w:tr>
      <w:tr w14:paraId="4ED0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7861585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9879B8F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766" w:type="dxa"/>
          </w:tcPr>
          <w:p w14:paraId="0E0772EA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21A7EF4D">
      <w:pPr>
        <w:rPr>
          <w:rFonts w:hint="eastAsia"/>
        </w:rPr>
      </w:pPr>
    </w:p>
    <w:p w14:paraId="48EA7B99">
      <w:pPr>
        <w:rPr>
          <w:rFonts w:hint="eastAsia"/>
        </w:rPr>
      </w:pPr>
    </w:p>
    <w:p w14:paraId="6A086DF6">
      <w:pPr>
        <w:rPr>
          <w:rFonts w:hint="eastAsia"/>
        </w:rPr>
      </w:pPr>
    </w:p>
    <w:p w14:paraId="05AEA657">
      <w:pPr>
        <w:rPr>
          <w:rFonts w:hint="eastAsia"/>
        </w:rPr>
      </w:pPr>
    </w:p>
    <w:p w14:paraId="00A2A837">
      <w:pPr>
        <w:rPr>
          <w:rFonts w:hint="eastAsia"/>
        </w:rPr>
      </w:pPr>
      <w:r>
        <w:rPr>
          <w:rFonts w:hint="eastAsia"/>
        </w:rPr>
        <w:t>基本流程</w:t>
      </w:r>
    </w:p>
    <w:p w14:paraId="7E323ED0">
      <w:pPr>
        <w:rPr>
          <w:rFonts w:hint="eastAsia"/>
        </w:rPr>
      </w:pPr>
      <w:r>
        <w:rPr>
          <w:rFonts w:hint="eastAsia"/>
        </w:rPr>
        <w:object>
          <v:shape id="_x0000_i1025" o:spt="75" type="#_x0000_t75" style="height:281.5pt;width:151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5777E7"/>
    <w:multiLevelType w:val="multilevel"/>
    <w:tmpl w:val="655777E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EBD6E0B"/>
    <w:multiLevelType w:val="multilevel"/>
    <w:tmpl w:val="7EBD6E0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0F7"/>
    <w:rsid w:val="00044AAF"/>
    <w:rsid w:val="000574E7"/>
    <w:rsid w:val="00082014"/>
    <w:rsid w:val="00087EAA"/>
    <w:rsid w:val="000A3EBD"/>
    <w:rsid w:val="000C1946"/>
    <w:rsid w:val="000E0D20"/>
    <w:rsid w:val="00101CAB"/>
    <w:rsid w:val="00103821"/>
    <w:rsid w:val="0010740C"/>
    <w:rsid w:val="001550D2"/>
    <w:rsid w:val="0015606E"/>
    <w:rsid w:val="001957CD"/>
    <w:rsid w:val="001C11FB"/>
    <w:rsid w:val="001E5BC2"/>
    <w:rsid w:val="00211050"/>
    <w:rsid w:val="00213203"/>
    <w:rsid w:val="0023706D"/>
    <w:rsid w:val="002500F7"/>
    <w:rsid w:val="002757EF"/>
    <w:rsid w:val="002D7962"/>
    <w:rsid w:val="00314EC6"/>
    <w:rsid w:val="003464AB"/>
    <w:rsid w:val="00392F72"/>
    <w:rsid w:val="003C189F"/>
    <w:rsid w:val="003D4BE0"/>
    <w:rsid w:val="00403E94"/>
    <w:rsid w:val="0043684A"/>
    <w:rsid w:val="00436D67"/>
    <w:rsid w:val="004867E9"/>
    <w:rsid w:val="004B0B4B"/>
    <w:rsid w:val="004C6AEB"/>
    <w:rsid w:val="004E2638"/>
    <w:rsid w:val="004F77B4"/>
    <w:rsid w:val="00527FB6"/>
    <w:rsid w:val="0053474F"/>
    <w:rsid w:val="005C2D62"/>
    <w:rsid w:val="005D55C5"/>
    <w:rsid w:val="0062424F"/>
    <w:rsid w:val="006B7901"/>
    <w:rsid w:val="006F3578"/>
    <w:rsid w:val="00726F7D"/>
    <w:rsid w:val="007615B8"/>
    <w:rsid w:val="00776F49"/>
    <w:rsid w:val="007A52D4"/>
    <w:rsid w:val="007A5397"/>
    <w:rsid w:val="007B6320"/>
    <w:rsid w:val="007C6576"/>
    <w:rsid w:val="007D4A9E"/>
    <w:rsid w:val="00810798"/>
    <w:rsid w:val="00816F7B"/>
    <w:rsid w:val="008312D5"/>
    <w:rsid w:val="008A3F6B"/>
    <w:rsid w:val="008A6C0B"/>
    <w:rsid w:val="008B4984"/>
    <w:rsid w:val="008E2D52"/>
    <w:rsid w:val="009534E9"/>
    <w:rsid w:val="009556BE"/>
    <w:rsid w:val="009751BF"/>
    <w:rsid w:val="00982255"/>
    <w:rsid w:val="0098706F"/>
    <w:rsid w:val="00997064"/>
    <w:rsid w:val="009D27BC"/>
    <w:rsid w:val="009F7C77"/>
    <w:rsid w:val="00A27944"/>
    <w:rsid w:val="00A77508"/>
    <w:rsid w:val="00AC0476"/>
    <w:rsid w:val="00B15C76"/>
    <w:rsid w:val="00B170D4"/>
    <w:rsid w:val="00B22545"/>
    <w:rsid w:val="00B330F6"/>
    <w:rsid w:val="00B33B05"/>
    <w:rsid w:val="00B7093A"/>
    <w:rsid w:val="00B80876"/>
    <w:rsid w:val="00B9615E"/>
    <w:rsid w:val="00B966D6"/>
    <w:rsid w:val="00BA1380"/>
    <w:rsid w:val="00BA71C2"/>
    <w:rsid w:val="00BD0633"/>
    <w:rsid w:val="00BD3261"/>
    <w:rsid w:val="00BD6DAA"/>
    <w:rsid w:val="00BF6B10"/>
    <w:rsid w:val="00C046CE"/>
    <w:rsid w:val="00C435A8"/>
    <w:rsid w:val="00C50379"/>
    <w:rsid w:val="00C74D4C"/>
    <w:rsid w:val="00CC50F3"/>
    <w:rsid w:val="00CE72A1"/>
    <w:rsid w:val="00CF2AA9"/>
    <w:rsid w:val="00D012C1"/>
    <w:rsid w:val="00D0659E"/>
    <w:rsid w:val="00D15DA6"/>
    <w:rsid w:val="00D16445"/>
    <w:rsid w:val="00D314CC"/>
    <w:rsid w:val="00D5380C"/>
    <w:rsid w:val="00DA7249"/>
    <w:rsid w:val="00DB7183"/>
    <w:rsid w:val="00DC46B3"/>
    <w:rsid w:val="00DE4717"/>
    <w:rsid w:val="00DE493C"/>
    <w:rsid w:val="00E06B26"/>
    <w:rsid w:val="00E10284"/>
    <w:rsid w:val="00E50B25"/>
    <w:rsid w:val="00E718EB"/>
    <w:rsid w:val="00E95C55"/>
    <w:rsid w:val="00ED7E7B"/>
    <w:rsid w:val="00EE7F7B"/>
    <w:rsid w:val="00F067E3"/>
    <w:rsid w:val="00F0682F"/>
    <w:rsid w:val="00F23517"/>
    <w:rsid w:val="00F813D9"/>
    <w:rsid w:val="00F94D25"/>
    <w:rsid w:val="00F957FE"/>
    <w:rsid w:val="00FB165F"/>
    <w:rsid w:val="2208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6">
    <w:name w:val="No Spacing"/>
    <w:qFormat/>
    <w:uiPriority w:val="1"/>
    <w:pPr>
      <w:widowControl w:val="0"/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653</Words>
  <Characters>914</Characters>
  <Lines>8</Lines>
  <Paragraphs>2</Paragraphs>
  <TotalTime>281</TotalTime>
  <ScaleCrop>false</ScaleCrop>
  <LinksUpToDate>false</LinksUpToDate>
  <CharactersWithSpaces>923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2025-06-07T08:07:00Z</dcterms:created>
  <dc:creator>ding yan</dc:creator>
  <cp:lastModifiedBy>路依然远</cp:lastModifiedBy>
  <dcterms:modified xsi:type="dcterms:W3CDTF">2025-06-14T02:53:27Z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eyJoZGlkIjoiMzI5NTFhMTMwMDBkYzM4NTE2MjJmYjIxZGYyZjU1M2YiLCJ1c2VySWQiOiI0NDU4MjE5NTAifQ==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2530F1968AB341B8BA02BFC74A52F044_12</vt:lpwstr>
  </property>
</Properties>
</file>