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C2E" w:rsidRDefault="00B25C2E" w:rsidP="00B25C2E">
      <w:pPr>
        <w:pStyle w:val="1"/>
      </w:pPr>
      <w:r>
        <w:rPr>
          <w:rFonts w:hint="eastAsia"/>
        </w:rPr>
        <w:t>用于检测水中汞（</w:t>
      </w:r>
      <w:r>
        <w:t>II</w:t>
      </w:r>
      <w:r>
        <w:t>）的选择性荧光探针</w:t>
      </w:r>
      <w:r>
        <w:rPr>
          <w:rFonts w:hint="eastAsia"/>
        </w:rPr>
        <w:t>及其在活细胞中的应用</w:t>
      </w:r>
    </w:p>
    <w:p w:rsidR="00B25C2E" w:rsidRDefault="00B25C2E" w:rsidP="00B25C2E">
      <w:pPr>
        <w:pStyle w:val="af0"/>
      </w:pPr>
    </w:p>
    <w:p w:rsidR="00B25C2E" w:rsidRDefault="00B25C2E" w:rsidP="00BA4EE5">
      <w:pPr>
        <w:pStyle w:val="2"/>
      </w:pPr>
      <w:r>
        <w:rPr>
          <w:rFonts w:hint="eastAsia"/>
        </w:rPr>
        <w:t>摘</w:t>
      </w:r>
      <w:r w:rsidR="00417CAB">
        <w:t xml:space="preserve">    </w:t>
      </w:r>
      <w:r>
        <w:rPr>
          <w:rFonts w:hint="eastAsia"/>
        </w:rPr>
        <w:t>要</w:t>
      </w:r>
    </w:p>
    <w:p w:rsidR="00B25C2E" w:rsidRPr="00B25C2E" w:rsidRDefault="00B25C2E" w:rsidP="00B25C2E"/>
    <w:p w:rsidR="00B25C2E" w:rsidRPr="00B25C2E" w:rsidRDefault="00871007" w:rsidP="00B25C2E">
      <w:pPr>
        <w:pStyle w:val="af0"/>
      </w:pPr>
      <w:r>
        <w:rPr>
          <w:rFonts w:hint="eastAsia"/>
        </w:rPr>
        <w:t>在本文中</w:t>
      </w:r>
      <w:r w:rsidR="00B25C2E" w:rsidRPr="00B25C2E">
        <w:rPr>
          <w:rFonts w:hint="eastAsia"/>
        </w:rPr>
        <w:t>，我们提出了一种新的探针，</w:t>
      </w:r>
      <w:r w:rsidR="00B25C2E" w:rsidRPr="00B25C2E">
        <w:t>2-</w:t>
      </w:r>
      <w:r w:rsidR="00B25C2E" w:rsidRPr="00B25C2E">
        <w:t>氨基</w:t>
      </w:r>
      <w:r w:rsidR="00B25C2E" w:rsidRPr="00B25C2E">
        <w:t>-3-</w:t>
      </w:r>
      <w:r w:rsidR="00B25C2E" w:rsidRPr="00B25C2E">
        <w:t>羟基</w:t>
      </w:r>
      <w:r w:rsidR="00B25C2E" w:rsidRPr="00B25C2E">
        <w:t>-2-</w:t>
      </w:r>
      <w:r w:rsidR="00B25C2E" w:rsidRPr="00B25C2E">
        <w:t>（羟甲基）丙基</w:t>
      </w:r>
      <w:r w:rsidR="00B25C2E" w:rsidRPr="00B25C2E">
        <w:t>2-</w:t>
      </w:r>
      <w:r w:rsidR="00B25C2E" w:rsidRPr="00B25C2E">
        <w:t>（</w:t>
      </w:r>
      <w:r w:rsidR="00B25C2E" w:rsidRPr="00B25C2E">
        <w:t>7-</w:t>
      </w:r>
      <w:r w:rsidR="00B25C2E" w:rsidRPr="00B25C2E">
        <w:t>羟基</w:t>
      </w:r>
      <w:r w:rsidR="00B25C2E" w:rsidRPr="00B25C2E">
        <w:t>-2-</w:t>
      </w:r>
    </w:p>
    <w:p w:rsidR="00632DE2" w:rsidRDefault="00B25C2E" w:rsidP="00B25C2E">
      <w:pPr>
        <w:pStyle w:val="af0"/>
        <w:ind w:firstLine="0"/>
      </w:pPr>
      <w:r w:rsidRPr="00B25C2E">
        <w:rPr>
          <w:rFonts w:hint="eastAsia"/>
        </w:rPr>
        <w:t>氧代</w:t>
      </w:r>
      <w:r w:rsidRPr="00B25C2E">
        <w:t>-2H-</w:t>
      </w:r>
      <w:r w:rsidRPr="00B25C2E">
        <w:t>色烯</w:t>
      </w:r>
      <w:r w:rsidRPr="00B25C2E">
        <w:t>-4-</w:t>
      </w:r>
      <w:r w:rsidRPr="00B25C2E">
        <w:t>基）乙酸酯（</w:t>
      </w:r>
      <w:r w:rsidRPr="00B25C2E">
        <w:t>PMR</w:t>
      </w:r>
      <w:r w:rsidRPr="00B25C2E">
        <w:t>），其可以可逆地检测</w:t>
      </w:r>
      <w:r w:rsidRPr="00B25C2E">
        <w:t>HEPES</w:t>
      </w:r>
      <w:r w:rsidRPr="00B25C2E">
        <w:t>缓冲液中的汞离子（</w:t>
      </w:r>
      <w:r w:rsidR="00B030BD">
        <w:t>Hg</w:t>
      </w:r>
      <w:r w:rsidRPr="00E76B8B">
        <w:rPr>
          <w:vertAlign w:val="superscript"/>
        </w:rPr>
        <w:t>2+</w:t>
      </w:r>
      <w:r w:rsidRPr="00B25C2E">
        <w:t>）</w:t>
      </w:r>
      <w:r w:rsidRPr="00B25C2E">
        <w:rPr>
          <w:rFonts w:hint="eastAsia"/>
        </w:rPr>
        <w:t>。</w:t>
      </w:r>
      <w:r w:rsidRPr="00B25C2E">
        <w:t xml:space="preserve"> </w:t>
      </w:r>
      <w:r w:rsidR="00871007">
        <w:rPr>
          <w:rFonts w:hint="eastAsia"/>
        </w:rPr>
        <w:t>并</w:t>
      </w:r>
      <w:r w:rsidRPr="00B25C2E">
        <w:t>检查了与其他分析物的可能干扰。</w:t>
      </w:r>
      <w:r w:rsidRPr="00B25C2E">
        <w:t xml:space="preserve"> PMR</w:t>
      </w:r>
      <w:r w:rsidR="00871007">
        <w:rPr>
          <w:rFonts w:hint="eastAsia"/>
        </w:rPr>
        <w:t>检测</w:t>
      </w:r>
      <w:r w:rsidRPr="00B25C2E">
        <w:t>显示</w:t>
      </w:r>
      <w:r w:rsidRPr="00B25C2E">
        <w:rPr>
          <w:rFonts w:hint="eastAsia"/>
        </w:rPr>
        <w:t>当与</w:t>
      </w:r>
      <w:r w:rsidRPr="00B25C2E">
        <w:t>Hg</w:t>
      </w:r>
      <w:r w:rsidRPr="00C4100A">
        <w:rPr>
          <w:vertAlign w:val="superscript"/>
        </w:rPr>
        <w:t>2</w:t>
      </w:r>
      <w:r w:rsidRPr="00E76B8B">
        <w:rPr>
          <w:vertAlign w:val="superscript"/>
        </w:rPr>
        <w:t>+</w:t>
      </w:r>
      <w:r w:rsidRPr="00B25C2E">
        <w:t>反应时，其在</w:t>
      </w:r>
      <w:r w:rsidRPr="00B25C2E">
        <w:t>460nm</w:t>
      </w:r>
      <w:r w:rsidRPr="00B25C2E">
        <w:t>处的荧光的选择性降低。</w:t>
      </w:r>
      <w:r w:rsidRPr="00B25C2E">
        <w:t xml:space="preserve"> </w:t>
      </w:r>
      <w:r w:rsidRPr="00B25C2E">
        <w:t>有趣的是，探针</w:t>
      </w:r>
      <w:r w:rsidRPr="00B25C2E">
        <w:rPr>
          <w:rFonts w:hint="eastAsia"/>
        </w:rPr>
        <w:t>也可以用作生物相关硫醇如谷胱甘肽和荧光开启传感器半胱氨酸。</w:t>
      </w:r>
      <w:r w:rsidRPr="00B25C2E">
        <w:t>PMR</w:t>
      </w:r>
      <w:r w:rsidRPr="00B25C2E">
        <w:t>可用于确定活细胞中的汞</w:t>
      </w:r>
      <w:r w:rsidR="00E76B8B">
        <w:rPr>
          <w:rFonts w:hint="eastAsia"/>
        </w:rPr>
        <w:t>。</w:t>
      </w:r>
    </w:p>
    <w:p w:rsidR="00E76B8B" w:rsidRDefault="00E76B8B" w:rsidP="00B25C2E">
      <w:pPr>
        <w:pStyle w:val="af0"/>
        <w:ind w:firstLine="0"/>
      </w:pPr>
    </w:p>
    <w:p w:rsidR="00E76B8B" w:rsidRDefault="00E76B8B" w:rsidP="00BA4EE5">
      <w:pPr>
        <w:pStyle w:val="2"/>
      </w:pPr>
      <w:r>
        <w:rPr>
          <w:rFonts w:hint="eastAsia"/>
        </w:rPr>
        <w:t>前</w:t>
      </w:r>
      <w:r w:rsidR="00417CAB">
        <w:rPr>
          <w:rFonts w:hint="eastAsia"/>
        </w:rPr>
        <w:t xml:space="preserve">    </w:t>
      </w:r>
      <w:r>
        <w:rPr>
          <w:rFonts w:hint="eastAsia"/>
        </w:rPr>
        <w:t>言</w:t>
      </w:r>
    </w:p>
    <w:p w:rsidR="004A3927" w:rsidRPr="004A3927" w:rsidRDefault="004A3927" w:rsidP="00871007">
      <w:pPr>
        <w:ind w:firstLine="0"/>
      </w:pPr>
    </w:p>
    <w:p w:rsidR="00E76B8B" w:rsidRDefault="00E76B8B" w:rsidP="00E76B8B">
      <w:pPr>
        <w:pStyle w:val="af0"/>
      </w:pPr>
      <w:r w:rsidRPr="00E76B8B">
        <w:rPr>
          <w:rFonts w:hint="eastAsia"/>
        </w:rPr>
        <w:t>重</w:t>
      </w:r>
      <w:r w:rsidR="00871007">
        <w:rPr>
          <w:rFonts w:hint="eastAsia"/>
        </w:rPr>
        <w:t>金属和过渡金属离子的检测</w:t>
      </w:r>
      <w:r w:rsidRPr="00E76B8B">
        <w:rPr>
          <w:rFonts w:hint="eastAsia"/>
        </w:rPr>
        <w:t>引起了相当大的关注，</w:t>
      </w:r>
      <w:r w:rsidRPr="00E76B8B">
        <w:t>主要是生物学</w:t>
      </w:r>
      <w:r w:rsidRPr="00E76B8B">
        <w:rPr>
          <w:rFonts w:hint="eastAsia"/>
        </w:rPr>
        <w:t>或环境应用。</w:t>
      </w:r>
      <w:r w:rsidRPr="00E76B8B">
        <w:t xml:space="preserve"> </w:t>
      </w:r>
      <w:r w:rsidRPr="00E76B8B">
        <w:t>在重金属中，</w:t>
      </w:r>
      <w:r w:rsidRPr="00E76B8B">
        <w:rPr>
          <w:rFonts w:hint="eastAsia"/>
        </w:rPr>
        <w:t>汞被认为是最有毒和危险的元素之一</w:t>
      </w:r>
      <w:r w:rsidR="004A3927">
        <w:rPr>
          <w:rFonts w:hint="eastAsia"/>
        </w:rPr>
        <w:t>，</w:t>
      </w:r>
      <w:r w:rsidRPr="00E76B8B">
        <w:rPr>
          <w:rFonts w:hint="eastAsia"/>
        </w:rPr>
        <w:t>具体来说，在</w:t>
      </w:r>
      <w:r w:rsidR="004A3927">
        <w:t>2</w:t>
      </w:r>
      <w:r w:rsidR="004A3927">
        <w:rPr>
          <w:rFonts w:hint="eastAsia"/>
        </w:rPr>
        <w:t>价</w:t>
      </w:r>
      <w:r w:rsidRPr="00E76B8B">
        <w:t>状态下，它对巯基具有非常高的亲和力</w:t>
      </w:r>
      <w:r w:rsidR="004A3927">
        <w:rPr>
          <w:rFonts w:hint="eastAsia"/>
        </w:rPr>
        <w:t>比</w:t>
      </w:r>
      <w:r w:rsidRPr="00E76B8B">
        <w:rPr>
          <w:rFonts w:hint="eastAsia"/>
        </w:rPr>
        <w:t>如存在于酶中的那些基团，其他蛋白质和内源硫醇</w:t>
      </w:r>
      <w:r>
        <w:rPr>
          <w:rFonts w:hint="eastAsia"/>
        </w:rPr>
        <w:t>。</w:t>
      </w:r>
      <w:r w:rsidRPr="00E76B8B">
        <w:t>汞离子很容易通过生物</w:t>
      </w:r>
      <w:r w:rsidRPr="00E76B8B">
        <w:rPr>
          <w:rFonts w:hint="eastAsia"/>
        </w:rPr>
        <w:t>膜并对中枢神经造成严重损害和内分泌系统</w:t>
      </w:r>
      <w:r w:rsidR="004A3927">
        <w:rPr>
          <w:rFonts w:hint="eastAsia"/>
        </w:rPr>
        <w:t>。</w:t>
      </w:r>
      <w:r w:rsidRPr="00E76B8B">
        <w:t>因此，已经做出了相当大的努力</w:t>
      </w:r>
      <w:r w:rsidRPr="00E76B8B">
        <w:rPr>
          <w:rFonts w:hint="eastAsia"/>
        </w:rPr>
        <w:t>合成了可以选择性地检测这些离子的探针敏感的方式。</w:t>
      </w:r>
      <w:r w:rsidRPr="00E76B8B">
        <w:t xml:space="preserve"> </w:t>
      </w:r>
      <w:r w:rsidRPr="00E76B8B">
        <w:t>探针基于荧光诱导的变化</w:t>
      </w:r>
      <w:r w:rsidRPr="00E76B8B">
        <w:rPr>
          <w:rFonts w:hint="eastAsia"/>
        </w:rPr>
        <w:t>通过这样的离子是特别有吸引力的并且是其中之一第一选择是因为它们的使用简单而低荧光检测限</w:t>
      </w:r>
    </w:p>
    <w:p w:rsidR="004A3927" w:rsidRDefault="004A3927" w:rsidP="004A3927">
      <w:pPr>
        <w:pStyle w:val="af0"/>
      </w:pPr>
      <w:r>
        <w:rPr>
          <w:rFonts w:hint="eastAsia"/>
        </w:rPr>
        <w:t>最近，许多基于罗丹明</w:t>
      </w:r>
      <w:r w:rsidR="00871007">
        <w:rPr>
          <w:rFonts w:hint="eastAsia"/>
        </w:rPr>
        <w:t>的灵敏荧光探针</w:t>
      </w:r>
      <w:r>
        <w:rPr>
          <w:rFonts w:hint="eastAsia"/>
        </w:rPr>
        <w:t>，</w:t>
      </w:r>
      <w:r w:rsidRPr="004A3927">
        <w:rPr>
          <w:rFonts w:hint="eastAsia"/>
        </w:rPr>
        <w:t>香豆素</w:t>
      </w:r>
      <w:r w:rsidRPr="004A3927">
        <w:t>6</w:t>
      </w:r>
      <w:r w:rsidRPr="004A3927">
        <w:t>或</w:t>
      </w:r>
      <w:r w:rsidRPr="004A3927">
        <w:t>squaraine</w:t>
      </w:r>
      <w:r w:rsidRPr="004A3927">
        <w:t>衍生物，以及其它荧光团，</w:t>
      </w:r>
      <w:r w:rsidRPr="004A3927">
        <w:rPr>
          <w:rFonts w:hint="eastAsia"/>
        </w:rPr>
        <w:t>已被开发用于检测汞离子。</w:t>
      </w:r>
      <w:r w:rsidRPr="004A3927">
        <w:t xml:space="preserve"> </w:t>
      </w:r>
      <w:r w:rsidRPr="004A3927">
        <w:t>它是</w:t>
      </w:r>
      <w:r w:rsidRPr="004A3927">
        <w:rPr>
          <w:rFonts w:hint="eastAsia"/>
        </w:rPr>
        <w:t>值得注意的是，大多数这些仅在有机溶剂中起作用，这严重限制了其生物和环境的潜力应用。</w:t>
      </w:r>
      <w:r w:rsidRPr="004A3927">
        <w:t xml:space="preserve"> </w:t>
      </w:r>
      <w:r w:rsidRPr="004A3927">
        <w:t>其中有几个被报告为水溶性的</w:t>
      </w:r>
      <w:r w:rsidR="00471A8F">
        <w:rPr>
          <w:rFonts w:hint="eastAsia"/>
        </w:rPr>
        <w:t>，</w:t>
      </w:r>
      <w:r w:rsidRPr="004A3927">
        <w:rPr>
          <w:rFonts w:hint="eastAsia"/>
        </w:rPr>
        <w:t>但开发高选择性探针</w:t>
      </w:r>
      <w:r w:rsidRPr="004A3927">
        <w:t>H</w:t>
      </w:r>
      <w:r w:rsidR="00471A8F">
        <w:rPr>
          <w:rFonts w:hint="eastAsia"/>
        </w:rPr>
        <w:t>g</w:t>
      </w:r>
      <w:r w:rsidR="00471A8F">
        <w:rPr>
          <w:vertAlign w:val="superscript"/>
        </w:rPr>
        <w:t>2</w:t>
      </w:r>
      <w:r w:rsidRPr="00471A8F">
        <w:rPr>
          <w:rFonts w:hint="eastAsia"/>
          <w:vertAlign w:val="superscript"/>
        </w:rPr>
        <w:t>+</w:t>
      </w:r>
      <w:r w:rsidRPr="004A3927">
        <w:t>检测水溶液中几乎没有或没有干扰</w:t>
      </w:r>
      <w:r w:rsidRPr="004A3927">
        <w:rPr>
          <w:rFonts w:hint="eastAsia"/>
        </w:rPr>
        <w:t>从其他金属离子仍然是一个非常理想的目标。</w:t>
      </w:r>
    </w:p>
    <w:p w:rsidR="006F6A70" w:rsidRDefault="006F6A70" w:rsidP="004A3927">
      <w:pPr>
        <w:pStyle w:val="af0"/>
      </w:pPr>
    </w:p>
    <w:p w:rsidR="006F6A70" w:rsidRDefault="006F6A70" w:rsidP="006F6A70">
      <w:pPr>
        <w:pStyle w:val="2"/>
      </w:pPr>
      <w:r>
        <w:rPr>
          <w:rFonts w:hint="eastAsia"/>
        </w:rPr>
        <w:t>实验过程</w:t>
      </w:r>
    </w:p>
    <w:p w:rsidR="006F6A70" w:rsidRDefault="006F6A70" w:rsidP="004A3927">
      <w:pPr>
        <w:pStyle w:val="af0"/>
      </w:pPr>
    </w:p>
    <w:p w:rsidR="00322ACE" w:rsidRDefault="00322ACE" w:rsidP="001D3464">
      <w:pPr>
        <w:pStyle w:val="af0"/>
      </w:pPr>
      <w:r>
        <w:rPr>
          <w:rFonts w:hint="eastAsia"/>
        </w:rPr>
        <w:t>本文报道了一种新的探针，</w:t>
      </w:r>
      <w:r>
        <w:t>2-</w:t>
      </w:r>
      <w:r>
        <w:t>氨基</w:t>
      </w:r>
      <w:r>
        <w:t>-3-</w:t>
      </w:r>
      <w:r>
        <w:t>羟基</w:t>
      </w:r>
      <w:r>
        <w:t>-2-</w:t>
      </w:r>
      <w:r>
        <w:t>（羟甲基）丙基</w:t>
      </w:r>
      <w:r>
        <w:rPr>
          <w:rFonts w:hint="eastAsia"/>
        </w:rPr>
        <w:t>,</w:t>
      </w:r>
      <w:r>
        <w:t>2-</w:t>
      </w:r>
      <w:r>
        <w:rPr>
          <w:rFonts w:hint="eastAsia"/>
        </w:rPr>
        <w:t>(</w:t>
      </w:r>
      <w:r>
        <w:t>7-</w:t>
      </w:r>
      <w:r>
        <w:t>羟基</w:t>
      </w:r>
      <w:r>
        <w:t>-2-</w:t>
      </w:r>
      <w:r>
        <w:t>氧代</w:t>
      </w:r>
      <w:r>
        <w:t>-2H-</w:t>
      </w:r>
      <w:r>
        <w:t>色烯</w:t>
      </w:r>
      <w:r>
        <w:t>-4-</w:t>
      </w:r>
      <w:r>
        <w:t>基</w:t>
      </w:r>
      <w:r>
        <w:t>)</w:t>
      </w:r>
      <w:r>
        <w:t>乙酸甲酯</w:t>
      </w:r>
      <w:r>
        <w:rPr>
          <w:rFonts w:hint="eastAsia"/>
        </w:rPr>
        <w:t>（</w:t>
      </w:r>
      <w:r>
        <w:t>PMR</w:t>
      </w:r>
      <w:r>
        <w:t>），它是水溶性的并具有所需的光物理性质</w:t>
      </w:r>
      <w:r>
        <w:rPr>
          <w:rFonts w:hint="eastAsia"/>
        </w:rPr>
        <w:t>特征。</w:t>
      </w:r>
      <w:r>
        <w:t xml:space="preserve"> PMR</w:t>
      </w:r>
      <w:r>
        <w:t>通过三步制备（方案</w:t>
      </w:r>
      <w:r>
        <w:t>S1;</w:t>
      </w:r>
      <w:r>
        <w:rPr>
          <w:rFonts w:hint="eastAsia"/>
        </w:rPr>
        <w:t>补充数据）过程，其特征为</w:t>
      </w:r>
      <w:r>
        <w:t xml:space="preserve"> NMR</w:t>
      </w:r>
      <w:r>
        <w:rPr>
          <w:rFonts w:hint="eastAsia"/>
        </w:rPr>
        <w:t>和</w:t>
      </w:r>
      <w:r>
        <w:t xml:space="preserve"> NMR</w:t>
      </w:r>
      <w:r>
        <w:t>光谱（图</w:t>
      </w:r>
      <w:r>
        <w:t>3</w:t>
      </w:r>
      <w:r>
        <w:t>（</w:t>
      </w:r>
      <w:r>
        <w:t>A</w:t>
      </w:r>
      <w:r>
        <w:t>）和（</w:t>
      </w:r>
      <w:r>
        <w:t>B</w:t>
      </w:r>
      <w:r>
        <w:t>））。</w:t>
      </w:r>
    </w:p>
    <w:p w:rsidR="001D3464" w:rsidRDefault="001D3464" w:rsidP="001D3464">
      <w:pPr>
        <w:pStyle w:val="af0"/>
      </w:pPr>
      <w:r>
        <w:t>PMR</w:t>
      </w:r>
      <w:r>
        <w:t>的吸收光谱在</w:t>
      </w:r>
      <w:r>
        <w:t>330nm</w:t>
      </w:r>
      <w:r>
        <w:t>处显示出最大值</w:t>
      </w:r>
      <w:r>
        <w:rPr>
          <w:rFonts w:hint="eastAsia"/>
        </w:rPr>
        <w:t>和</w:t>
      </w:r>
      <w:r>
        <w:t>375nm</w:t>
      </w:r>
      <w:r>
        <w:t>附近的肩部（图</w:t>
      </w:r>
      <w:r>
        <w:t>S4;</w:t>
      </w:r>
      <w:r>
        <w:t>补充数据），摩尔</w:t>
      </w:r>
      <w:r>
        <w:rPr>
          <w:rFonts w:hint="eastAsia"/>
        </w:rPr>
        <w:t>消光系数（</w:t>
      </w:r>
      <w:r>
        <w:t>e</w:t>
      </w:r>
      <w:r>
        <w:t>）为</w:t>
      </w:r>
      <w:r w:rsidR="000F4714">
        <w:t>14460 M</w:t>
      </w:r>
      <w:r w:rsidR="005F1350" w:rsidRPr="00F3492E">
        <w:rPr>
          <w:vertAlign w:val="superscript"/>
        </w:rPr>
        <w:t>-1</w:t>
      </w:r>
      <w:r>
        <w:t>cm</w:t>
      </w:r>
      <w:r w:rsidR="00F3492E" w:rsidRPr="00F3492E">
        <w:rPr>
          <w:vertAlign w:val="superscript"/>
        </w:rPr>
        <w:t>-</w:t>
      </w:r>
      <w:r w:rsidRPr="00F3492E">
        <w:rPr>
          <w:vertAlign w:val="superscript"/>
        </w:rPr>
        <w:t>1</w:t>
      </w:r>
      <w:r>
        <w:t>和发射带</w:t>
      </w:r>
      <w:r>
        <w:rPr>
          <w:rFonts w:hint="eastAsia"/>
        </w:rPr>
        <w:t>在</w:t>
      </w:r>
      <w:r>
        <w:t>460nm</w:t>
      </w:r>
      <w:r>
        <w:t>（图</w:t>
      </w:r>
      <w:r>
        <w:t>5;</w:t>
      </w:r>
      <w:r w:rsidR="00F3492E">
        <w:t>补充数据</w:t>
      </w:r>
      <w:r w:rsidR="00F3492E">
        <w:rPr>
          <w:rFonts w:hint="eastAsia"/>
        </w:rPr>
        <w:t>）。</w:t>
      </w:r>
      <w:r>
        <w:t>这个的量子收益率</w:t>
      </w:r>
      <w:r>
        <w:rPr>
          <w:rFonts w:hint="eastAsia"/>
        </w:rPr>
        <w:t>探头为</w:t>
      </w:r>
      <w:r>
        <w:t>0.32</w:t>
      </w:r>
      <w:r>
        <w:t>，寿命为</w:t>
      </w:r>
      <w:r>
        <w:t>5.86ns</w:t>
      </w:r>
      <w:r>
        <w:t>，斯托克斯偏移为</w:t>
      </w:r>
      <w:r>
        <w:t>8022</w:t>
      </w:r>
      <w:r w:rsidR="00F3492E">
        <w:rPr>
          <w:rFonts w:hint="eastAsia"/>
        </w:rPr>
        <w:t>cm</w:t>
      </w:r>
      <w:r w:rsidR="00F3492E" w:rsidRPr="00F3492E">
        <w:rPr>
          <w:vertAlign w:val="superscript"/>
        </w:rPr>
        <w:t>-</w:t>
      </w:r>
      <w:r w:rsidRPr="00F3492E">
        <w:rPr>
          <w:vertAlign w:val="superscript"/>
        </w:rPr>
        <w:t>1</w:t>
      </w:r>
      <w:r>
        <w:rPr>
          <w:rFonts w:hint="eastAsia"/>
        </w:rPr>
        <w:t>。</w:t>
      </w:r>
      <w:r>
        <w:t xml:space="preserve"> </w:t>
      </w:r>
      <w:r>
        <w:t>图</w:t>
      </w:r>
      <w:r>
        <w:t>1</w:t>
      </w:r>
      <w:r>
        <w:t>显示</w:t>
      </w:r>
      <w:r>
        <w:t>Hg</w:t>
      </w:r>
      <w:r w:rsidRPr="000F4714">
        <w:rPr>
          <w:vertAlign w:val="superscript"/>
        </w:rPr>
        <w:t>2</w:t>
      </w:r>
      <w:r w:rsidRPr="00F3492E">
        <w:rPr>
          <w:vertAlign w:val="superscript"/>
        </w:rPr>
        <w:t>+</w:t>
      </w:r>
      <w:r>
        <w:t>浓度依赖性</w:t>
      </w:r>
      <w:r>
        <w:rPr>
          <w:rFonts w:hint="eastAsia"/>
        </w:rPr>
        <w:t>发射荧光光谱的</w:t>
      </w:r>
      <w:r>
        <w:t>PMR</w:t>
      </w:r>
      <w:r>
        <w:t>（</w:t>
      </w:r>
      <w:r w:rsidR="000F4714">
        <w:t>20</w:t>
      </w:r>
      <w:r w:rsidR="000F4714" w:rsidRPr="000F4714">
        <w:rPr>
          <w:rFonts w:cs="Times New Roman"/>
        </w:rPr>
        <w:t>μ</w:t>
      </w:r>
      <w:r>
        <w:t>M</w:t>
      </w:r>
      <w:r>
        <w:t>）。兴奋的时候</w:t>
      </w:r>
      <w:r>
        <w:rPr>
          <w:rFonts w:hint="eastAsia"/>
        </w:rPr>
        <w:t>在</w:t>
      </w:r>
      <w:r>
        <w:t>330nm</w:t>
      </w:r>
      <w:r>
        <w:t>处的发射荧光强度降低</w:t>
      </w:r>
      <w:r>
        <w:rPr>
          <w:rFonts w:hint="eastAsia"/>
        </w:rPr>
        <w:t>从</w:t>
      </w:r>
      <w:r>
        <w:t>0</w:t>
      </w:r>
      <w:r>
        <w:t>增加</w:t>
      </w:r>
      <w:r w:rsidR="000F4714">
        <w:t>Hg</w:t>
      </w:r>
      <w:r w:rsidR="000F4714" w:rsidRPr="000F4714">
        <w:rPr>
          <w:vertAlign w:val="superscript"/>
        </w:rPr>
        <w:t>2</w:t>
      </w:r>
      <w:r w:rsidRPr="000F4714">
        <w:rPr>
          <w:vertAlign w:val="superscript"/>
        </w:rPr>
        <w:t>+</w:t>
      </w:r>
      <w:r>
        <w:t>的浓度约八倍</w:t>
      </w:r>
      <w:r>
        <w:rPr>
          <w:rFonts w:hint="eastAsia"/>
        </w:rPr>
        <w:t>至</w:t>
      </w:r>
      <w:r w:rsidR="00F3492E">
        <w:t>100</w:t>
      </w:r>
      <w:r w:rsidR="00F3492E" w:rsidRPr="000F4714">
        <w:rPr>
          <w:rFonts w:cs="Times New Roman"/>
        </w:rPr>
        <w:t>μ</w:t>
      </w:r>
      <w:r>
        <w:t>M</w:t>
      </w:r>
      <w:r>
        <w:t>（图</w:t>
      </w:r>
      <w:r>
        <w:t>1</w:t>
      </w:r>
      <w:r>
        <w:t>）。</w:t>
      </w:r>
      <w:r>
        <w:t xml:space="preserve"> </w:t>
      </w:r>
      <w:r>
        <w:t>荧光之间良好的线性关系</w:t>
      </w:r>
      <w:r>
        <w:rPr>
          <w:rFonts w:hint="eastAsia"/>
        </w:rPr>
        <w:t>观察到强度和</w:t>
      </w:r>
      <w:r w:rsidR="00C4100A">
        <w:t>Hg</w:t>
      </w:r>
      <w:r w:rsidR="00C4100A" w:rsidRPr="00C4100A">
        <w:rPr>
          <w:vertAlign w:val="superscript"/>
        </w:rPr>
        <w:t>2</w:t>
      </w:r>
      <w:r w:rsidRPr="00C4100A">
        <w:rPr>
          <w:vertAlign w:val="superscript"/>
        </w:rPr>
        <w:t>+</w:t>
      </w:r>
      <w:r>
        <w:t>浓度，具有相关性</w:t>
      </w:r>
      <w:r>
        <w:rPr>
          <w:rFonts w:hint="eastAsia"/>
        </w:rPr>
        <w:t>系数高达</w:t>
      </w:r>
      <w:r>
        <w:t>0.9916</w:t>
      </w:r>
      <w:r>
        <w:t>（参见图</w:t>
      </w:r>
      <w:r>
        <w:t>1</w:t>
      </w:r>
      <w:r>
        <w:t>）。</w:t>
      </w:r>
      <w:r>
        <w:t xml:space="preserve"> </w:t>
      </w:r>
      <w:r>
        <w:t>根据这些结果，</w:t>
      </w:r>
      <w:r>
        <w:t>Hg</w:t>
      </w:r>
      <w:r w:rsidRPr="00F3492E">
        <w:rPr>
          <w:vertAlign w:val="superscript"/>
        </w:rPr>
        <w:t>2+</w:t>
      </w:r>
      <w:r>
        <w:t>的</w:t>
      </w:r>
      <w:r>
        <w:t>PMR</w:t>
      </w:r>
      <w:r>
        <w:t>检测限为</w:t>
      </w:r>
      <w:r>
        <w:t>1.1×10</w:t>
      </w:r>
      <w:r w:rsidR="00F3492E" w:rsidRPr="00F3492E">
        <w:rPr>
          <w:vertAlign w:val="superscript"/>
        </w:rPr>
        <w:t>-</w:t>
      </w:r>
      <w:r w:rsidRPr="00F3492E">
        <w:rPr>
          <w:vertAlign w:val="superscript"/>
        </w:rPr>
        <w:t>9</w:t>
      </w:r>
      <w:r>
        <w:t>M</w:t>
      </w:r>
      <w:r>
        <w:rPr>
          <w:rFonts w:hint="eastAsia"/>
        </w:rPr>
        <w:t>与其他探针报道的那些相当在生物和环境应用中使用</w:t>
      </w:r>
      <w:r>
        <w:t>PMR</w:t>
      </w:r>
      <w:r>
        <w:t>。</w:t>
      </w:r>
    </w:p>
    <w:p w:rsidR="000F4714" w:rsidRDefault="000F4714" w:rsidP="000F4714">
      <w:pPr>
        <w:pStyle w:val="af0"/>
      </w:pPr>
      <w:r>
        <w:rPr>
          <w:rFonts w:hint="eastAsia"/>
        </w:rPr>
        <w:lastRenderedPageBreak/>
        <w:t>在</w:t>
      </w:r>
      <w:r>
        <w:t>PMR</w:t>
      </w:r>
      <w:r>
        <w:t>的荧光强度</w:t>
      </w:r>
      <w:r w:rsidR="00BA39A6">
        <w:rPr>
          <w:rFonts w:hint="eastAsia"/>
        </w:rPr>
        <w:t>变化</w:t>
      </w:r>
      <w:r w:rsidR="006D169A">
        <w:t>后观察到</w:t>
      </w:r>
      <w:r>
        <w:t>Hg</w:t>
      </w:r>
      <w:r w:rsidRPr="000F4714">
        <w:rPr>
          <w:vertAlign w:val="superscript"/>
        </w:rPr>
        <w:t>2+</w:t>
      </w:r>
      <w:r w:rsidR="006D169A">
        <w:t>离子的添加可能</w:t>
      </w:r>
      <w:r w:rsidR="006D169A">
        <w:rPr>
          <w:rFonts w:hint="eastAsia"/>
        </w:rPr>
        <w:t>会</w:t>
      </w:r>
      <w:r>
        <w:t>引起的</w:t>
      </w:r>
      <w:r>
        <w:rPr>
          <w:rFonts w:hint="eastAsia"/>
        </w:rPr>
        <w:t>这些离子由氧（羟基和香豆素羰基）和探针的氮原子</w:t>
      </w:r>
      <w:r w:rsidR="003A5A85">
        <w:t>螯合</w:t>
      </w:r>
      <w:r>
        <w:rPr>
          <w:rFonts w:hint="eastAsia"/>
        </w:rPr>
        <w:t>。</w:t>
      </w:r>
      <w:r>
        <w:t xml:space="preserve"> </w:t>
      </w:r>
      <w:r>
        <w:t>通常，当重金属等</w:t>
      </w:r>
      <w:r>
        <w:rPr>
          <w:rFonts w:hint="eastAsia"/>
        </w:rPr>
        <w:t>因为</w:t>
      </w:r>
      <w:r>
        <w:t>Hg</w:t>
      </w:r>
      <w:r w:rsidRPr="000F4714">
        <w:rPr>
          <w:vertAlign w:val="superscript"/>
        </w:rPr>
        <w:t>2+</w:t>
      </w:r>
      <w:r>
        <w:t>被靠近荧光团的杂原子螯合，</w:t>
      </w:r>
      <w:r>
        <w:rPr>
          <w:rFonts w:hint="eastAsia"/>
        </w:rPr>
        <w:t>他们通过增强的自旋轨道猝灭荧光耦合</w:t>
      </w:r>
    </w:p>
    <w:p w:rsidR="0084563D" w:rsidRDefault="00017326" w:rsidP="00017326">
      <w:pPr>
        <w:pStyle w:val="af0"/>
        <w:jc w:val="center"/>
      </w:pPr>
      <w:r>
        <w:rPr>
          <w:rFonts w:hint="eastAsia"/>
        </w:rPr>
        <w:drawing>
          <wp:inline distT="0" distB="0" distL="0" distR="0" wp14:anchorId="32CA5298" wp14:editId="16CF6990">
            <wp:extent cx="3930121" cy="2679405"/>
            <wp:effectExtent l="0" t="0" r="0" b="6985"/>
            <wp:docPr id="1" name="图片 1" descr="C:\Users\lenovo\AppData\Local\Microsoft\Windows\INetCache\Content.Word\TIM截图20170618093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Word\TIM截图2017061809382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3527" cy="2681727"/>
                    </a:xfrm>
                    <a:prstGeom prst="rect">
                      <a:avLst/>
                    </a:prstGeom>
                    <a:noFill/>
                    <a:ln>
                      <a:noFill/>
                    </a:ln>
                  </pic:spPr>
                </pic:pic>
              </a:graphicData>
            </a:graphic>
          </wp:inline>
        </w:drawing>
      </w:r>
    </w:p>
    <w:p w:rsidR="00017326" w:rsidRDefault="00017326" w:rsidP="00775991">
      <w:pPr>
        <w:pStyle w:val="af6"/>
      </w:pPr>
      <w:r>
        <w:rPr>
          <w:rFonts w:hint="eastAsia"/>
        </w:rPr>
        <w:t>图</w:t>
      </w:r>
      <w:r>
        <w:t>1. PMR</w:t>
      </w:r>
      <w:r>
        <w:t>（</w:t>
      </w:r>
      <w:r w:rsidR="001F0008">
        <w:t>20</w:t>
      </w:r>
      <w:r w:rsidR="001F0008" w:rsidRPr="001F0008">
        <w:rPr>
          <w:rFonts w:cs="Times New Roman"/>
        </w:rPr>
        <w:t>μ</w:t>
      </w:r>
      <w:r>
        <w:t>M</w:t>
      </w:r>
      <w:r>
        <w:t>）的荧光发射光谱（</w:t>
      </w:r>
      <w:proofErr w:type="spellStart"/>
      <w:r>
        <w:t>k</w:t>
      </w:r>
      <w:r w:rsidRPr="00017326">
        <w:rPr>
          <w:vertAlign w:val="subscript"/>
        </w:rPr>
        <w:t>ex</w:t>
      </w:r>
      <w:proofErr w:type="spellEnd"/>
      <w:r>
        <w:t xml:space="preserve"> = 330nm</w:t>
      </w:r>
      <w:r>
        <w:t>）</w:t>
      </w:r>
      <w:r>
        <w:rPr>
          <w:rFonts w:hint="eastAsia"/>
        </w:rPr>
        <w:t>在</w:t>
      </w:r>
      <w:r>
        <w:t>20mM HEPES</w:t>
      </w:r>
      <w:r>
        <w:t>缓冲液（</w:t>
      </w:r>
      <w:r>
        <w:t>pH 7.4</w:t>
      </w:r>
      <w:r>
        <w:t>）中加入</w:t>
      </w:r>
      <w:r>
        <w:t>HgCl</w:t>
      </w:r>
      <w:r w:rsidRPr="00017326">
        <w:rPr>
          <w:vertAlign w:val="subscript"/>
        </w:rPr>
        <w:t>2</w:t>
      </w:r>
      <w:r>
        <w:t>（</w:t>
      </w:r>
      <w:r>
        <w:t>0-200</w:t>
      </w:r>
      <w:r w:rsidR="00775991" w:rsidRPr="00775991">
        <w:rPr>
          <w:rFonts w:cs="Times New Roman"/>
        </w:rPr>
        <w:t>μ</w:t>
      </w:r>
      <w:r>
        <w:t>L</w:t>
      </w:r>
      <w:r>
        <w:t>）。</w:t>
      </w:r>
      <w:r>
        <w:t xml:space="preserve"> </w:t>
      </w:r>
      <w:r>
        <w:t>插图显示</w:t>
      </w:r>
      <w:r>
        <w:rPr>
          <w:rFonts w:hint="eastAsia"/>
        </w:rPr>
        <w:t>荧光强度与</w:t>
      </w:r>
      <w:r>
        <w:t>Hg</w:t>
      </w:r>
      <w:r w:rsidRPr="00017326">
        <w:rPr>
          <w:vertAlign w:val="superscript"/>
        </w:rPr>
        <w:t>2+</w:t>
      </w:r>
      <w:r>
        <w:t>浓度的关系（</w:t>
      </w:r>
      <w:r w:rsidR="00775991">
        <w:t>2-60</w:t>
      </w:r>
      <w:r w:rsidR="00775991" w:rsidRPr="00775991">
        <w:rPr>
          <w:rFonts w:cs="Times New Roman"/>
        </w:rPr>
        <w:t>μ</w:t>
      </w:r>
      <w:r>
        <w:t>M</w:t>
      </w:r>
      <w:r>
        <w:t>）。</w:t>
      </w:r>
    </w:p>
    <w:p w:rsidR="00017326" w:rsidRDefault="00017326" w:rsidP="00017326">
      <w:pPr>
        <w:pStyle w:val="af0"/>
        <w:jc w:val="center"/>
      </w:pPr>
    </w:p>
    <w:p w:rsidR="00796D44" w:rsidRDefault="00796D44" w:rsidP="001D0D67">
      <w:pPr>
        <w:pStyle w:val="af0"/>
      </w:pPr>
      <w:r w:rsidRPr="00E553E3">
        <w:t>PMR-Hg</w:t>
      </w:r>
      <w:r w:rsidRPr="00E553E3">
        <w:rPr>
          <w:vertAlign w:val="superscript"/>
        </w:rPr>
        <w:t>2+</w:t>
      </w:r>
      <w:r w:rsidRPr="00E553E3">
        <w:t>相互作用的稳定常数</w:t>
      </w:r>
      <w:r w:rsidRPr="00E553E3">
        <w:t>K</w:t>
      </w:r>
      <w:r w:rsidRPr="00E553E3">
        <w:rPr>
          <w:vertAlign w:val="subscript"/>
        </w:rPr>
        <w:t>a</w:t>
      </w:r>
      <w:r w:rsidR="00972C8E">
        <w:rPr>
          <w:rFonts w:hint="eastAsia"/>
        </w:rPr>
        <w:t>可以</w:t>
      </w:r>
      <w:r w:rsidRPr="00E553E3">
        <w:rPr>
          <w:rFonts w:hint="eastAsia"/>
        </w:rPr>
        <w:t>使用</w:t>
      </w:r>
      <w:r w:rsidRPr="00E553E3">
        <w:t>Benesi-Hildebrand</w:t>
      </w:r>
      <w:r w:rsidRPr="00E553E3">
        <w:t>方程确定，给出</w:t>
      </w:r>
      <w:r w:rsidRPr="00E553E3">
        <w:t>a</w:t>
      </w:r>
      <w:r w:rsidRPr="00E553E3">
        <w:rPr>
          <w:rFonts w:hint="eastAsia"/>
        </w:rPr>
        <w:t>值为</w:t>
      </w:r>
      <w:r w:rsidRPr="00E553E3">
        <w:t>1.29×10</w:t>
      </w:r>
      <w:r w:rsidRPr="00E553E3">
        <w:rPr>
          <w:vertAlign w:val="superscript"/>
        </w:rPr>
        <w:t>4</w:t>
      </w:r>
      <w:r w:rsidRPr="00E553E3">
        <w:t xml:space="preserve"> M</w:t>
      </w:r>
      <w:r w:rsidRPr="00E553E3">
        <w:rPr>
          <w:vertAlign w:val="superscript"/>
        </w:rPr>
        <w:t>-1</w:t>
      </w:r>
      <w:r w:rsidRPr="00E553E3">
        <w:t>（图</w:t>
      </w:r>
      <w:r w:rsidRPr="00E553E3">
        <w:t>S6;</w:t>
      </w:r>
      <w:r w:rsidRPr="00E553E3">
        <w:t>补充数据）。绑定</w:t>
      </w:r>
      <w:r w:rsidRPr="00E553E3">
        <w:rPr>
          <w:rFonts w:hint="eastAsia"/>
        </w:rPr>
        <w:t>测定</w:t>
      </w:r>
      <w:r w:rsidR="00E553E3" w:rsidRPr="00E553E3">
        <w:t>PMR-Hg</w:t>
      </w:r>
      <w:r w:rsidR="00E553E3" w:rsidRPr="00E553E3">
        <w:rPr>
          <w:vertAlign w:val="superscript"/>
        </w:rPr>
        <w:t>2</w:t>
      </w:r>
      <w:r w:rsidRPr="00E553E3">
        <w:rPr>
          <w:vertAlign w:val="superscript"/>
        </w:rPr>
        <w:t>+</w:t>
      </w:r>
      <w:r w:rsidRPr="00E553E3">
        <w:t>复合物的化学计量</w:t>
      </w:r>
      <w:r w:rsidRPr="00E553E3">
        <w:rPr>
          <w:rFonts w:hint="eastAsia"/>
        </w:rPr>
        <w:t>作业图（图</w:t>
      </w:r>
      <w:r w:rsidRPr="00E553E3">
        <w:t>S7;</w:t>
      </w:r>
      <w:r w:rsidRPr="00E553E3">
        <w:t>补充数据）。最大发射强度</w:t>
      </w:r>
      <w:r w:rsidRPr="00E553E3">
        <w:rPr>
          <w:rFonts w:hint="eastAsia"/>
        </w:rPr>
        <w:t>当</w:t>
      </w:r>
      <w:r w:rsidR="00E553E3">
        <w:t>Hg</w:t>
      </w:r>
      <w:r w:rsidR="00E553E3" w:rsidRPr="00E553E3">
        <w:rPr>
          <w:vertAlign w:val="superscript"/>
        </w:rPr>
        <w:t>2</w:t>
      </w:r>
      <w:r w:rsidRPr="00E553E3">
        <w:rPr>
          <w:vertAlign w:val="superscript"/>
        </w:rPr>
        <w:t>+</w:t>
      </w:r>
      <w:r w:rsidRPr="00E553E3">
        <w:t>的摩尔分数接近时观察到</w:t>
      </w:r>
      <w:r w:rsidRPr="00E553E3">
        <w:t>0.5</w:t>
      </w:r>
      <w:r w:rsidRPr="00E553E3">
        <w:t>，表示形成</w:t>
      </w:r>
      <w:r w:rsidRPr="00E553E3">
        <w:t>1</w:t>
      </w:r>
      <w:r w:rsidR="00E553E3">
        <w:t>:</w:t>
      </w:r>
      <w:r w:rsidRPr="00E553E3">
        <w:t>1</w:t>
      </w:r>
      <w:r w:rsidRPr="00E553E3">
        <w:t>复合物</w:t>
      </w:r>
      <w:r w:rsidRPr="00E553E3">
        <w:t>PMR</w:t>
      </w:r>
      <w:r w:rsidRPr="00E553E3">
        <w:t>和</w:t>
      </w:r>
      <w:r w:rsidR="009D71DF">
        <w:t>Hg</w:t>
      </w:r>
      <w:r w:rsidR="009D71DF" w:rsidRPr="009D71DF">
        <w:rPr>
          <w:vertAlign w:val="superscript"/>
        </w:rPr>
        <w:t>2</w:t>
      </w:r>
      <w:r w:rsidRPr="009D71DF">
        <w:rPr>
          <w:vertAlign w:val="superscript"/>
        </w:rPr>
        <w:t>+</w:t>
      </w:r>
      <w:r w:rsidRPr="00E553E3">
        <w:t>，总浓度为</w:t>
      </w:r>
      <w:r w:rsidR="009D71DF">
        <w:t xml:space="preserve">100 </w:t>
      </w:r>
      <w:r w:rsidR="009D71DF" w:rsidRPr="009D71DF">
        <w:rPr>
          <w:rFonts w:cs="Times New Roman"/>
        </w:rPr>
        <w:t>μ</w:t>
      </w:r>
      <w:r w:rsidRPr="00E553E3">
        <w:t>M</w:t>
      </w:r>
      <w:r w:rsidRPr="00E553E3">
        <w:t>。这更进一步</w:t>
      </w:r>
      <w:r w:rsidRPr="00E553E3">
        <w:rPr>
          <w:rFonts w:hint="eastAsia"/>
        </w:rPr>
        <w:t>通过</w:t>
      </w:r>
      <w:r w:rsidR="00222DAF">
        <w:t>m</w:t>
      </w:r>
      <w:r w:rsidRPr="00E553E3">
        <w:t>/z 524.0482</w:t>
      </w:r>
      <w:r w:rsidRPr="00E553E3">
        <w:t>的峰值出现证实</w:t>
      </w:r>
      <w:r w:rsidRPr="00E553E3">
        <w:rPr>
          <w:rFonts w:hint="eastAsia"/>
        </w:rPr>
        <w:t>在</w:t>
      </w:r>
      <w:r w:rsidRPr="00E553E3">
        <w:t>ESI</w:t>
      </w:r>
      <w:r w:rsidRPr="00E553E3">
        <w:t>谱图中可以分配给</w:t>
      </w:r>
      <w:r w:rsidRPr="00E553E3">
        <w:t>[PMR + Hg</w:t>
      </w:r>
      <w:r w:rsidR="00222DAF">
        <w:t>(</w:t>
      </w:r>
      <w:r w:rsidRPr="00E553E3">
        <w:t>II</w:t>
      </w:r>
      <w:r w:rsidR="00222DAF">
        <w:t>)</w:t>
      </w:r>
      <w:r w:rsidRPr="00E553E3">
        <w:t xml:space="preserve">] </w:t>
      </w:r>
      <w:r w:rsidRPr="005542A4">
        <w:rPr>
          <w:vertAlign w:val="superscript"/>
        </w:rPr>
        <w:t>+</w:t>
      </w:r>
      <w:r w:rsidRPr="00E553E3">
        <w:t>（图</w:t>
      </w:r>
      <w:r w:rsidRPr="00E553E3">
        <w:t>S8;</w:t>
      </w:r>
      <w:r w:rsidR="00222DAF">
        <w:t>补充</w:t>
      </w:r>
      <w:r w:rsidRPr="00E553E3">
        <w:rPr>
          <w:rFonts w:hint="eastAsia"/>
        </w:rPr>
        <w:t>数据）。</w:t>
      </w:r>
      <w:r w:rsidRPr="00E553E3">
        <w:t xml:space="preserve"> PMR</w:t>
      </w:r>
      <w:r w:rsidRPr="00E553E3">
        <w:t>和</w:t>
      </w:r>
      <w:r w:rsidR="009D71DF">
        <w:t>Hg</w:t>
      </w:r>
      <w:r w:rsidR="009D71DF" w:rsidRPr="00222DAF">
        <w:rPr>
          <w:vertAlign w:val="superscript"/>
        </w:rPr>
        <w:t>2</w:t>
      </w:r>
      <w:r w:rsidRPr="00222DAF">
        <w:rPr>
          <w:vertAlign w:val="superscript"/>
        </w:rPr>
        <w:t>+</w:t>
      </w:r>
      <w:r w:rsidRPr="00E553E3">
        <w:t>之间可能的结合模式</w:t>
      </w:r>
      <w:r w:rsidRPr="00E553E3">
        <w:rPr>
          <w:rFonts w:hint="eastAsia"/>
        </w:rPr>
        <w:t>在方案</w:t>
      </w:r>
      <w:r w:rsidRPr="00E553E3">
        <w:t>1</w:t>
      </w:r>
      <w:r w:rsidRPr="00E553E3">
        <w:t>中提出</w:t>
      </w:r>
      <w:r w:rsidR="00F26364">
        <w:rPr>
          <w:rFonts w:hint="eastAsia"/>
        </w:rPr>
        <w:t>，</w:t>
      </w:r>
      <w:r w:rsidRPr="00E553E3">
        <w:t>NMR</w:t>
      </w:r>
      <w:r w:rsidRPr="00E553E3">
        <w:t>光谱</w:t>
      </w:r>
      <w:r w:rsidRPr="00E553E3">
        <w:rPr>
          <w:rFonts w:hint="eastAsia"/>
        </w:rPr>
        <w:t>的探针在不存在和存在的</w:t>
      </w:r>
      <w:r w:rsidR="009D71DF">
        <w:t>Hg</w:t>
      </w:r>
      <w:r w:rsidR="009D71DF" w:rsidRPr="00222DAF">
        <w:rPr>
          <w:vertAlign w:val="superscript"/>
        </w:rPr>
        <w:t>2</w:t>
      </w:r>
      <w:r w:rsidRPr="00222DAF">
        <w:rPr>
          <w:vertAlign w:val="superscript"/>
        </w:rPr>
        <w:t>+</w:t>
      </w:r>
      <w:r w:rsidRPr="00E553E3">
        <w:t>。加了</w:t>
      </w:r>
      <w:r w:rsidR="009D71DF">
        <w:t>Hg</w:t>
      </w:r>
      <w:r w:rsidR="009D71DF" w:rsidRPr="00222DAF">
        <w:rPr>
          <w:vertAlign w:val="superscript"/>
        </w:rPr>
        <w:t>2</w:t>
      </w:r>
      <w:r w:rsidRPr="00222DAF">
        <w:rPr>
          <w:vertAlign w:val="superscript"/>
        </w:rPr>
        <w:t>+</w:t>
      </w:r>
      <w:r w:rsidRPr="00E553E3">
        <w:t>，</w:t>
      </w:r>
      <w:r w:rsidRPr="00E553E3">
        <w:t>Tris</w:t>
      </w:r>
      <w:r w:rsidRPr="00E553E3">
        <w:t>部分的可识别</w:t>
      </w:r>
      <w:r w:rsidRPr="00E553E3">
        <w:t>CH</w:t>
      </w:r>
      <w:r w:rsidRPr="001D0D67">
        <w:rPr>
          <w:vertAlign w:val="subscript"/>
        </w:rPr>
        <w:t>2</w:t>
      </w:r>
      <w:r w:rsidRPr="00E553E3">
        <w:t>共振（</w:t>
      </w:r>
      <w:r w:rsidR="007B6D7C" w:rsidRPr="007B6D7C">
        <w:rPr>
          <w:rFonts w:cs="Times New Roman"/>
        </w:rPr>
        <w:t>δ</w:t>
      </w:r>
      <w:r w:rsidRPr="00E553E3">
        <w:t xml:space="preserve"> 4.10</w:t>
      </w:r>
      <w:r w:rsidRPr="00E553E3">
        <w:rPr>
          <w:rFonts w:hint="eastAsia"/>
        </w:rPr>
        <w:t>和</w:t>
      </w:r>
      <w:r w:rsidRPr="00E553E3">
        <w:t>3.78</w:t>
      </w:r>
      <w:r w:rsidRPr="00E553E3">
        <w:t>）经历轻微的下场换档（</w:t>
      </w:r>
      <w:r w:rsidR="007B6D7C" w:rsidRPr="007B6D7C">
        <w:rPr>
          <w:rFonts w:cs="Times New Roman"/>
        </w:rPr>
        <w:t>δ</w:t>
      </w:r>
      <w:r w:rsidR="001D0D67">
        <w:rPr>
          <w:rFonts w:cs="Times New Roman"/>
        </w:rPr>
        <w:t xml:space="preserve"> </w:t>
      </w:r>
      <w:r w:rsidRPr="00E553E3">
        <w:t>4.20</w:t>
      </w:r>
      <w:r w:rsidRPr="00E553E3">
        <w:t>和</w:t>
      </w:r>
      <w:r w:rsidRPr="00E553E3">
        <w:t>3.92</w:t>
      </w:r>
      <w:r w:rsidRPr="00E553E3">
        <w:t>，相当宽阔）。</w:t>
      </w:r>
      <w:r w:rsidRPr="00E553E3">
        <w:t xml:space="preserve"> OH</w:t>
      </w:r>
      <w:r w:rsidRPr="00E553E3">
        <w:t>质子</w:t>
      </w:r>
      <w:r w:rsidRPr="00E553E3">
        <w:rPr>
          <w:rFonts w:hint="eastAsia"/>
        </w:rPr>
        <w:t>共振（</w:t>
      </w:r>
      <w:r w:rsidR="007B6D7C" w:rsidRPr="007B6D7C">
        <w:rPr>
          <w:rFonts w:cs="Times New Roman"/>
        </w:rPr>
        <w:t>δ</w:t>
      </w:r>
      <w:r w:rsidRPr="00E553E3">
        <w:t>4.82</w:t>
      </w:r>
      <w:r w:rsidRPr="00E553E3">
        <w:t>）向上移动（</w:t>
      </w:r>
      <w:r w:rsidR="007B6D7C" w:rsidRPr="007B6D7C">
        <w:rPr>
          <w:rFonts w:cs="Times New Roman"/>
        </w:rPr>
        <w:t>δ</w:t>
      </w:r>
      <w:r w:rsidRPr="00E553E3">
        <w:t xml:space="preserve"> 4.40</w:t>
      </w:r>
      <w:r w:rsidRPr="00E553E3">
        <w:t>），出现信号</w:t>
      </w:r>
      <w:r w:rsidRPr="00E553E3">
        <w:rPr>
          <w:rFonts w:hint="eastAsia"/>
        </w:rPr>
        <w:t>在</w:t>
      </w:r>
      <w:r w:rsidR="001D0D67" w:rsidRPr="007B6D7C">
        <w:rPr>
          <w:rFonts w:cs="Times New Roman"/>
        </w:rPr>
        <w:t>δ</w:t>
      </w:r>
      <w:r w:rsidRPr="00E553E3">
        <w:t xml:space="preserve"> 3.10</w:t>
      </w:r>
      <w:r w:rsidRPr="00E553E3">
        <w:t>，分配给在</w:t>
      </w:r>
      <w:r w:rsidRPr="00E553E3">
        <w:t>PMR</w:t>
      </w:r>
      <w:r w:rsidRPr="00E553E3">
        <w:t>谱中的</w:t>
      </w:r>
      <w:r w:rsidR="00F26364">
        <w:t>NH</w:t>
      </w:r>
      <w:r w:rsidRPr="00E553E3">
        <w:t>2</w:t>
      </w:r>
      <w:r w:rsidRPr="00E553E3">
        <w:t>质子</w:t>
      </w:r>
      <w:r w:rsidRPr="00E553E3">
        <w:rPr>
          <w:rFonts w:hint="eastAsia"/>
        </w:rPr>
        <w:t>在标准条件下被</w:t>
      </w:r>
      <w:r w:rsidRPr="00E553E3">
        <w:t>H</w:t>
      </w:r>
      <w:r w:rsidRPr="00F26364">
        <w:rPr>
          <w:vertAlign w:val="subscript"/>
        </w:rPr>
        <w:t>2</w:t>
      </w:r>
      <w:r w:rsidRPr="00E553E3">
        <w:t>O</w:t>
      </w:r>
      <w:r w:rsidRPr="00E553E3">
        <w:t>信号遮蔽（图</w:t>
      </w:r>
      <w:r w:rsidRPr="00E553E3">
        <w:t>S9;</w:t>
      </w:r>
      <w:r w:rsidR="001D0D67">
        <w:t>补充</w:t>
      </w:r>
      <w:r w:rsidRPr="00E553E3">
        <w:rPr>
          <w:rFonts w:hint="eastAsia"/>
        </w:rPr>
        <w:t>数据）。令人惊讶的是，香豆素信号是几乎没变。</w:t>
      </w:r>
    </w:p>
    <w:p w:rsidR="001D0D67" w:rsidRDefault="001D0D67" w:rsidP="001D0D67">
      <w:pPr>
        <w:pStyle w:val="af0"/>
      </w:pPr>
      <w:r>
        <w:rPr>
          <w:rFonts w:hint="eastAsia"/>
        </w:rPr>
        <w:t>此外，</w:t>
      </w:r>
      <w:r>
        <w:t>PMR</w:t>
      </w:r>
      <w:r>
        <w:t>对</w:t>
      </w:r>
      <w:r>
        <w:t>Hg</w:t>
      </w:r>
      <w:r w:rsidRPr="00DD0FF7">
        <w:rPr>
          <w:vertAlign w:val="superscript"/>
        </w:rPr>
        <w:t>2+</w:t>
      </w:r>
      <w:r>
        <w:t>的反应的动力学研究</w:t>
      </w:r>
      <w:r>
        <w:rPr>
          <w:rFonts w:hint="eastAsia"/>
        </w:rPr>
        <w:t>在伪一阶下使用分光荧光计进行反应条件（</w:t>
      </w:r>
      <w:r w:rsidR="00DD0FF7">
        <w:t xml:space="preserve">10μ </w:t>
      </w:r>
      <w:r>
        <w:t>PMR</w:t>
      </w:r>
      <w:r>
        <w:t>和</w:t>
      </w:r>
      <w:r w:rsidR="00DD0FF7">
        <w:t>100-800M HgCl</w:t>
      </w:r>
      <w:r w:rsidRPr="00DD0FF7">
        <w:rPr>
          <w:vertAlign w:val="subscript"/>
        </w:rPr>
        <w:t>2</w:t>
      </w:r>
      <w:r>
        <w:t>在</w:t>
      </w:r>
      <w:r>
        <w:t>HEPES</w:t>
      </w:r>
      <w:r>
        <w:t>中</w:t>
      </w:r>
      <w:r>
        <w:rPr>
          <w:rFonts w:hint="eastAsia"/>
        </w:rPr>
        <w:t>缓冲液），离子强度为</w:t>
      </w:r>
      <w:r>
        <w:t>0.2M</w:t>
      </w:r>
      <w:r>
        <w:t>（用</w:t>
      </w:r>
      <w:r w:rsidR="00DD0FF7">
        <w:t>NaNO</w:t>
      </w:r>
      <w:r w:rsidRPr="00DD0FF7">
        <w:rPr>
          <w:vertAlign w:val="subscript"/>
        </w:rPr>
        <w:t>3</w:t>
      </w:r>
      <w:r>
        <w:t>维持）</w:t>
      </w:r>
      <w:r>
        <w:t>PMR</w:t>
      </w:r>
      <w:r>
        <w:t>对汞离子的时间依赖性响应是</w:t>
      </w:r>
      <w:r>
        <w:rPr>
          <w:rFonts w:hint="eastAsia"/>
        </w:rPr>
        <w:t>使用荧光光谱仪进行监测（图</w:t>
      </w:r>
      <w:r>
        <w:t>2A</w:t>
      </w:r>
      <w:r>
        <w:t>）。</w:t>
      </w:r>
      <w:r>
        <w:t xml:space="preserve"> </w:t>
      </w:r>
      <w:r>
        <w:t>观察</w:t>
      </w:r>
      <w:r>
        <w:rPr>
          <w:rFonts w:hint="eastAsia"/>
        </w:rPr>
        <w:t>发现速率常数（</w:t>
      </w:r>
      <w:r>
        <w:t>kobs</w:t>
      </w:r>
      <w:r>
        <w:t>）从</w:t>
      </w:r>
      <w:r w:rsidR="00DD0FF7">
        <w:t>1.4×</w:t>
      </w:r>
      <w:r>
        <w:t>10</w:t>
      </w:r>
      <w:r w:rsidRPr="00DD0FF7">
        <w:rPr>
          <w:vertAlign w:val="superscript"/>
        </w:rPr>
        <w:t>3</w:t>
      </w:r>
      <w:r>
        <w:t xml:space="preserve"> s</w:t>
      </w:r>
      <w:r>
        <w:t>变化</w:t>
      </w:r>
      <w:r>
        <w:t>1</w:t>
      </w:r>
      <w:r>
        <w:t>到</w:t>
      </w:r>
      <w:r w:rsidR="00DD0FF7">
        <w:t>3.0×</w:t>
      </w:r>
      <w:r>
        <w:t>10</w:t>
      </w:r>
      <w:r w:rsidR="00DD0FF7" w:rsidRPr="00F67F7F">
        <w:rPr>
          <w:rFonts w:hint="eastAsia"/>
          <w:vertAlign w:val="superscript"/>
        </w:rPr>
        <w:t>-</w:t>
      </w:r>
      <w:r w:rsidRPr="00F67F7F">
        <w:rPr>
          <w:vertAlign w:val="superscript"/>
        </w:rPr>
        <w:t>3</w:t>
      </w:r>
      <w:r>
        <w:t xml:space="preserve"> s</w:t>
      </w:r>
      <w:r w:rsidR="00F67F7F" w:rsidRPr="00F67F7F">
        <w:rPr>
          <w:rFonts w:hint="eastAsia"/>
          <w:vertAlign w:val="superscript"/>
        </w:rPr>
        <w:t>-</w:t>
      </w:r>
      <w:r w:rsidRPr="00F67F7F">
        <w:rPr>
          <w:vertAlign w:val="superscript"/>
        </w:rPr>
        <w:t>1</w:t>
      </w:r>
      <w:r>
        <w:t>分别为</w:t>
      </w:r>
      <w:r w:rsidR="00F67F7F">
        <w:t xml:space="preserve">100 </w:t>
      </w:r>
      <w:r w:rsidR="00F67F7F" w:rsidRPr="00F67F7F">
        <w:rPr>
          <w:rFonts w:cs="Times New Roman"/>
        </w:rPr>
        <w:t>μ</w:t>
      </w:r>
      <w:r>
        <w:t>M</w:t>
      </w:r>
      <w:r>
        <w:t>和</w:t>
      </w:r>
      <w:r w:rsidR="00F67F7F">
        <w:t>800</w:t>
      </w:r>
      <w:r w:rsidR="00F67F7F" w:rsidRPr="00F67F7F">
        <w:rPr>
          <w:rFonts w:cs="Times New Roman"/>
        </w:rPr>
        <w:t>μ</w:t>
      </w:r>
      <w:r w:rsidR="00F67F7F">
        <w:t>M Hg</w:t>
      </w:r>
      <w:r w:rsidR="00F67F7F" w:rsidRPr="00F67F7F">
        <w:rPr>
          <w:vertAlign w:val="superscript"/>
        </w:rPr>
        <w:t>2</w:t>
      </w:r>
      <w:r w:rsidRPr="00F67F7F">
        <w:rPr>
          <w:vertAlign w:val="superscript"/>
        </w:rPr>
        <w:t>+</w:t>
      </w:r>
      <w:r>
        <w:t>，如图所示</w:t>
      </w:r>
      <w:r>
        <w:rPr>
          <w:rFonts w:hint="eastAsia"/>
        </w:rPr>
        <w:t>在图</w:t>
      </w:r>
      <w:r>
        <w:t>2B</w:t>
      </w:r>
      <w:r>
        <w:t>中。</w:t>
      </w:r>
    </w:p>
    <w:p w:rsidR="00F67F7F" w:rsidRDefault="00F67F7F" w:rsidP="00F67F7F">
      <w:pPr>
        <w:pStyle w:val="af0"/>
      </w:pPr>
      <w:r w:rsidRPr="00F67F7F">
        <w:rPr>
          <w:rFonts w:hint="eastAsia"/>
        </w:rPr>
        <w:t>为了评估</w:t>
      </w:r>
      <w:r w:rsidRPr="00F67F7F">
        <w:t>PMR</w:t>
      </w:r>
      <w:r w:rsidRPr="00F67F7F">
        <w:t>探针的选择性不同</w:t>
      </w:r>
      <w:r w:rsidRPr="00F67F7F">
        <w:rPr>
          <w:rFonts w:hint="eastAsia"/>
        </w:rPr>
        <w:t>金属离子（</w:t>
      </w:r>
      <w:r>
        <w:t>Hg</w:t>
      </w:r>
      <w:r w:rsidRPr="00194551">
        <w:rPr>
          <w:vertAlign w:val="superscript"/>
        </w:rPr>
        <w:t>2+</w:t>
      </w:r>
      <w:r w:rsidRPr="00F67F7F">
        <w:t>，</w:t>
      </w:r>
      <w:r>
        <w:t>Fe</w:t>
      </w:r>
      <w:r w:rsidRPr="00194551">
        <w:rPr>
          <w:vertAlign w:val="superscript"/>
        </w:rPr>
        <w:t>3+</w:t>
      </w:r>
      <w:r w:rsidRPr="00F67F7F">
        <w:t>，</w:t>
      </w:r>
      <w:r>
        <w:t>Fe</w:t>
      </w:r>
      <w:r w:rsidRPr="00194551">
        <w:rPr>
          <w:vertAlign w:val="superscript"/>
        </w:rPr>
        <w:t>2+</w:t>
      </w:r>
      <w:r w:rsidRPr="00F67F7F">
        <w:t>，</w:t>
      </w:r>
      <w:r>
        <w:t>Co</w:t>
      </w:r>
      <w:r w:rsidRPr="00194551">
        <w:rPr>
          <w:vertAlign w:val="superscript"/>
        </w:rPr>
        <w:t>2+</w:t>
      </w:r>
      <w:r w:rsidRPr="00F67F7F">
        <w:t>，</w:t>
      </w:r>
      <w:r>
        <w:t>Cu</w:t>
      </w:r>
      <w:r w:rsidRPr="00D10BA8">
        <w:rPr>
          <w:vertAlign w:val="superscript"/>
        </w:rPr>
        <w:t>2</w:t>
      </w:r>
      <w:r w:rsidRPr="00194551">
        <w:rPr>
          <w:vertAlign w:val="superscript"/>
        </w:rPr>
        <w:t>+</w:t>
      </w:r>
      <w:r w:rsidRPr="00F67F7F">
        <w:t>，</w:t>
      </w:r>
      <w:r>
        <w:t>Ca</w:t>
      </w:r>
      <w:r w:rsidRPr="00194551">
        <w:rPr>
          <w:vertAlign w:val="superscript"/>
        </w:rPr>
        <w:t>2+</w:t>
      </w:r>
      <w:r w:rsidRPr="00F67F7F">
        <w:t>，</w:t>
      </w:r>
      <w:r>
        <w:t>Zn</w:t>
      </w:r>
      <w:r w:rsidRPr="00194551">
        <w:rPr>
          <w:vertAlign w:val="superscript"/>
        </w:rPr>
        <w:t>2+</w:t>
      </w:r>
      <w:r w:rsidRPr="00F67F7F">
        <w:t>，</w:t>
      </w:r>
      <w:r w:rsidR="00194551">
        <w:t>Mn</w:t>
      </w:r>
      <w:r w:rsidR="00194551" w:rsidRPr="00194551">
        <w:rPr>
          <w:vertAlign w:val="superscript"/>
        </w:rPr>
        <w:t>2</w:t>
      </w:r>
      <w:r w:rsidRPr="00194551">
        <w:rPr>
          <w:vertAlign w:val="superscript"/>
        </w:rPr>
        <w:t>+</w:t>
      </w:r>
      <w:r w:rsidRPr="00F67F7F">
        <w:t>，</w:t>
      </w:r>
      <w:r w:rsidR="00194551">
        <w:t>Mg</w:t>
      </w:r>
      <w:r w:rsidR="00194551" w:rsidRPr="00194551">
        <w:rPr>
          <w:vertAlign w:val="superscript"/>
        </w:rPr>
        <w:t>2</w:t>
      </w:r>
      <w:r w:rsidRPr="00194551">
        <w:rPr>
          <w:vertAlign w:val="superscript"/>
        </w:rPr>
        <w:t>+</w:t>
      </w:r>
      <w:r w:rsidR="00194551">
        <w:rPr>
          <w:rFonts w:hint="eastAsia"/>
        </w:rPr>
        <w:t>，</w:t>
      </w:r>
      <w:r w:rsidR="00194551">
        <w:t>Ni</w:t>
      </w:r>
      <w:r w:rsidR="00194551" w:rsidRPr="00194551">
        <w:rPr>
          <w:vertAlign w:val="superscript"/>
        </w:rPr>
        <w:t>2</w:t>
      </w:r>
      <w:r w:rsidRPr="00194551">
        <w:rPr>
          <w:vertAlign w:val="superscript"/>
        </w:rPr>
        <w:t>+</w:t>
      </w:r>
      <w:r w:rsidRPr="00F67F7F">
        <w:t>，</w:t>
      </w:r>
      <w:r w:rsidR="00194551">
        <w:t>Pb</w:t>
      </w:r>
      <w:r w:rsidR="00194551" w:rsidRPr="00194551">
        <w:rPr>
          <w:vertAlign w:val="superscript"/>
        </w:rPr>
        <w:t>2</w:t>
      </w:r>
      <w:r w:rsidRPr="00194551">
        <w:rPr>
          <w:vertAlign w:val="superscript"/>
        </w:rPr>
        <w:t>+</w:t>
      </w:r>
      <w:r w:rsidRPr="00F67F7F">
        <w:t>或</w:t>
      </w:r>
      <w:r w:rsidR="00194551">
        <w:t>Cd</w:t>
      </w:r>
      <w:r w:rsidR="00194551" w:rsidRPr="00194551">
        <w:rPr>
          <w:vertAlign w:val="superscript"/>
        </w:rPr>
        <w:t>2</w:t>
      </w:r>
      <w:r w:rsidRPr="00194551">
        <w:rPr>
          <w:vertAlign w:val="superscript"/>
        </w:rPr>
        <w:t>+</w:t>
      </w:r>
      <w:r w:rsidRPr="00F67F7F">
        <w:t>）。</w:t>
      </w:r>
      <w:r w:rsidRPr="00F67F7F">
        <w:t xml:space="preserve"> </w:t>
      </w:r>
      <w:r w:rsidRPr="00F67F7F">
        <w:t>在这些离子中，仅</w:t>
      </w:r>
      <w:r>
        <w:t>Hg</w:t>
      </w:r>
      <w:r w:rsidRPr="00194551">
        <w:rPr>
          <w:vertAlign w:val="superscript"/>
        </w:rPr>
        <w:t>2+</w:t>
      </w:r>
      <w:r w:rsidRPr="00F67F7F">
        <w:t>明显</w:t>
      </w:r>
      <w:r w:rsidRPr="00F67F7F">
        <w:rPr>
          <w:rFonts w:hint="eastAsia"/>
        </w:rPr>
        <w:t>影响</w:t>
      </w:r>
      <w:r w:rsidRPr="00F67F7F">
        <w:t>PMR</w:t>
      </w:r>
      <w:r w:rsidRPr="00F67F7F">
        <w:t>的荧光强度（图</w:t>
      </w:r>
      <w:r w:rsidRPr="00F67F7F">
        <w:t>3</w:t>
      </w:r>
      <w:r w:rsidRPr="00F67F7F">
        <w:t>）。</w:t>
      </w:r>
    </w:p>
    <w:p w:rsidR="00194551" w:rsidRDefault="00194551" w:rsidP="00DD46C5">
      <w:pPr>
        <w:pStyle w:val="af0"/>
      </w:pPr>
      <w:r>
        <w:rPr>
          <w:rFonts w:hint="eastAsia"/>
        </w:rPr>
        <w:t>进一步检查</w:t>
      </w:r>
      <w:r>
        <w:t>PMR</w:t>
      </w:r>
      <w:r>
        <w:t>探头的实际适用性</w:t>
      </w:r>
      <w:r w:rsidR="00972C8E">
        <w:rPr>
          <w:rFonts w:hint="eastAsia"/>
        </w:rPr>
        <w:t>以及</w:t>
      </w:r>
      <w:r>
        <w:t>Hg</w:t>
      </w:r>
      <w:r w:rsidRPr="00194551">
        <w:rPr>
          <w:vertAlign w:val="superscript"/>
        </w:rPr>
        <w:t>2+</w:t>
      </w:r>
      <w:r>
        <w:t>选择性荧光传感器，我们进行了竞争</w:t>
      </w:r>
      <w:r>
        <w:rPr>
          <w:rFonts w:hint="eastAsia"/>
        </w:rPr>
        <w:t>在</w:t>
      </w:r>
      <w:r>
        <w:t>20</w:t>
      </w:r>
      <w:r w:rsidRPr="00194551">
        <w:rPr>
          <w:rFonts w:cs="Times New Roman"/>
        </w:rPr>
        <w:t>μ</w:t>
      </w:r>
      <w:r>
        <w:t>M Hg</w:t>
      </w:r>
      <w:r w:rsidRPr="00194551">
        <w:rPr>
          <w:vertAlign w:val="superscript"/>
        </w:rPr>
        <w:t>2+</w:t>
      </w:r>
      <w:r>
        <w:t>存在下进行实验，与其他金属混合</w:t>
      </w:r>
      <w:r>
        <w:rPr>
          <w:rFonts w:hint="eastAsia"/>
        </w:rPr>
        <w:t>离子在</w:t>
      </w:r>
      <w:r>
        <w:t>200</w:t>
      </w:r>
      <w:r w:rsidR="00DD46C5" w:rsidRPr="00194551">
        <w:rPr>
          <w:rFonts w:cs="Times New Roman"/>
        </w:rPr>
        <w:t>μ</w:t>
      </w:r>
      <w:r w:rsidR="00DD46C5">
        <w:t>M</w:t>
      </w:r>
      <w:r>
        <w:t>。</w:t>
      </w:r>
      <w:r>
        <w:t xml:space="preserve"> </w:t>
      </w:r>
      <w:r>
        <w:t>如图</w:t>
      </w:r>
      <w:r>
        <w:t>4</w:t>
      </w:r>
      <w:r>
        <w:t>所示，这些实验证明</w:t>
      </w:r>
      <w:r>
        <w:rPr>
          <w:rFonts w:hint="eastAsia"/>
        </w:rPr>
        <w:t>没有选择的离子干扰任何明显的检测</w:t>
      </w:r>
      <w:r w:rsidR="00DD46C5">
        <w:t>Hg</w:t>
      </w:r>
      <w:r w:rsidR="00DD46C5" w:rsidRPr="00DD46C5">
        <w:rPr>
          <w:vertAlign w:val="superscript"/>
        </w:rPr>
        <w:t>2</w:t>
      </w:r>
      <w:r w:rsidRPr="00DD46C5">
        <w:rPr>
          <w:vertAlign w:val="superscript"/>
        </w:rPr>
        <w:t>+</w:t>
      </w:r>
      <w:r>
        <w:t>的程度</w:t>
      </w:r>
      <w:r w:rsidR="00DD46C5">
        <w:rPr>
          <w:rFonts w:hint="eastAsia"/>
        </w:rPr>
        <w:t>。</w:t>
      </w:r>
    </w:p>
    <w:p w:rsidR="00A26858" w:rsidRDefault="00A26858" w:rsidP="005A00B3">
      <w:pPr>
        <w:pStyle w:val="af0"/>
      </w:pPr>
    </w:p>
    <w:p w:rsidR="00A26858" w:rsidRDefault="00A26858" w:rsidP="00A26858">
      <w:pPr>
        <w:pStyle w:val="2"/>
        <w:rPr>
          <w:rFonts w:hint="eastAsia"/>
        </w:rPr>
      </w:pPr>
      <w:r>
        <w:lastRenderedPageBreak/>
        <w:tab/>
      </w:r>
      <w:r>
        <w:rPr>
          <w:rFonts w:hint="eastAsia"/>
        </w:rPr>
        <w:t>结</w:t>
      </w:r>
      <w:r>
        <w:rPr>
          <w:rFonts w:hint="eastAsia"/>
        </w:rPr>
        <w:t xml:space="preserve">   </w:t>
      </w:r>
      <w:r>
        <w:t xml:space="preserve"> </w:t>
      </w:r>
      <w:r>
        <w:rPr>
          <w:rFonts w:hint="eastAsia"/>
        </w:rPr>
        <w:t>论</w:t>
      </w:r>
    </w:p>
    <w:p w:rsidR="00DD46C5" w:rsidRDefault="00DD46C5" w:rsidP="005A00B3">
      <w:pPr>
        <w:pStyle w:val="af0"/>
      </w:pPr>
      <w:r>
        <w:rPr>
          <w:rFonts w:hint="eastAsia"/>
        </w:rPr>
        <w:t>众所周知，可逆性是</w:t>
      </w:r>
      <w:r w:rsidR="00331C09">
        <w:rPr>
          <w:rFonts w:hint="eastAsia"/>
        </w:rPr>
        <w:t>优秀化学探针</w:t>
      </w:r>
      <w:r>
        <w:rPr>
          <w:rFonts w:hint="eastAsia"/>
        </w:rPr>
        <w:t>的重要特征。因此，进行实验加入谷胱甘肽（</w:t>
      </w:r>
      <w:r>
        <w:t>GSH</w:t>
      </w:r>
      <w:r>
        <w:t>）来检查其可逆性</w:t>
      </w:r>
      <w:r w:rsidR="006C60CD">
        <w:t>PMR-Hg</w:t>
      </w:r>
      <w:r w:rsidR="006C60CD" w:rsidRPr="006C60CD">
        <w:rPr>
          <w:vertAlign w:val="superscript"/>
        </w:rPr>
        <w:t>2</w:t>
      </w:r>
      <w:r w:rsidRPr="006C60CD">
        <w:rPr>
          <w:vertAlign w:val="superscript"/>
        </w:rPr>
        <w:t>+</w:t>
      </w:r>
      <w:r>
        <w:t>相互作用（图</w:t>
      </w:r>
      <w:r>
        <w:t>5A</w:t>
      </w:r>
      <w:r>
        <w:t>）。这个数字清楚地表明</w:t>
      </w:r>
      <w:r>
        <w:rPr>
          <w:rFonts w:hint="eastAsia"/>
        </w:rPr>
        <w:t>含有</w:t>
      </w:r>
      <w:r>
        <w:t>PMR</w:t>
      </w:r>
      <w:r>
        <w:t>的溶液的荧光强度</w:t>
      </w:r>
      <w:r w:rsidR="006C60CD">
        <w:t>Hg</w:t>
      </w:r>
      <w:r w:rsidR="006C60CD" w:rsidRPr="006C60CD">
        <w:rPr>
          <w:vertAlign w:val="superscript"/>
        </w:rPr>
        <w:t>2</w:t>
      </w:r>
      <w:r w:rsidRPr="006C60CD">
        <w:rPr>
          <w:vertAlign w:val="superscript"/>
        </w:rPr>
        <w:t>+</w:t>
      </w:r>
      <w:r>
        <w:t>随着</w:t>
      </w:r>
      <w:r>
        <w:t>GSH</w:t>
      </w:r>
      <w:r>
        <w:t>的添加而增加。后者可以解释</w:t>
      </w:r>
      <w:r>
        <w:rPr>
          <w:rFonts w:hint="eastAsia"/>
        </w:rPr>
        <w:t>考虑到巯基的高亲和力</w:t>
      </w:r>
      <w:r>
        <w:t>GSH</w:t>
      </w:r>
      <w:r>
        <w:t>对</w:t>
      </w:r>
      <w:r w:rsidR="006C60CD">
        <w:t>Hg</w:t>
      </w:r>
      <w:r w:rsidR="006C60CD" w:rsidRPr="00D10BA8">
        <w:rPr>
          <w:vertAlign w:val="superscript"/>
        </w:rPr>
        <w:t>2</w:t>
      </w:r>
      <w:r w:rsidR="006C60CD" w:rsidRPr="006C60CD">
        <w:rPr>
          <w:vertAlign w:val="superscript"/>
        </w:rPr>
        <w:t>+</w:t>
      </w:r>
      <w:r w:rsidR="006C60CD">
        <w:rPr>
          <w:rFonts w:hint="eastAsia"/>
        </w:rPr>
        <w:t>，</w:t>
      </w:r>
      <w:r>
        <w:rPr>
          <w:rFonts w:hint="eastAsia"/>
        </w:rPr>
        <w:t>因此，该生物硫醇可以去除</w:t>
      </w:r>
      <w:r w:rsidR="006C60CD">
        <w:t>Hg</w:t>
      </w:r>
      <w:r w:rsidR="006C60CD" w:rsidRPr="006C60CD">
        <w:rPr>
          <w:vertAlign w:val="superscript"/>
        </w:rPr>
        <w:t>2</w:t>
      </w:r>
      <w:r w:rsidRPr="006C60CD">
        <w:rPr>
          <w:vertAlign w:val="superscript"/>
        </w:rPr>
        <w:t>+</w:t>
      </w:r>
      <w:r>
        <w:t>离子</w:t>
      </w:r>
      <w:r>
        <w:rPr>
          <w:rFonts w:hint="eastAsia"/>
        </w:rPr>
        <w:t>绑定到探头并释放后者，导致恢复的</w:t>
      </w:r>
      <w:r w:rsidR="006C60CD">
        <w:t>Hg</w:t>
      </w:r>
      <w:r w:rsidR="006C60CD" w:rsidRPr="006C60CD">
        <w:rPr>
          <w:vertAlign w:val="superscript"/>
        </w:rPr>
        <w:t>2</w:t>
      </w:r>
      <w:r w:rsidRPr="006C60CD">
        <w:rPr>
          <w:vertAlign w:val="superscript"/>
        </w:rPr>
        <w:t>+</w:t>
      </w:r>
      <w:r>
        <w:t>淬灭的荧光（图</w:t>
      </w:r>
      <w:r>
        <w:t>5A</w:t>
      </w:r>
      <w:r>
        <w:t>）。类似的结果</w:t>
      </w:r>
      <w:r>
        <w:rPr>
          <w:rFonts w:hint="eastAsia"/>
        </w:rPr>
        <w:t>当使用另一种生物硫醇的半胱氨酸（</w:t>
      </w:r>
      <w:r>
        <w:t>Cys</w:t>
      </w:r>
      <w:r>
        <w:t>）时，可以获得</w:t>
      </w:r>
      <w:r>
        <w:rPr>
          <w:rFonts w:hint="eastAsia"/>
        </w:rPr>
        <w:t>的</w:t>
      </w:r>
      <w:r>
        <w:t>GSH</w:t>
      </w:r>
      <w:r>
        <w:t>（未显示）。我们也观察到这种行为</w:t>
      </w:r>
      <w:r>
        <w:rPr>
          <w:rFonts w:hint="eastAsia"/>
        </w:rPr>
        <w:t>该试验在</w:t>
      </w:r>
      <w:r>
        <w:t>SH-SY5Y</w:t>
      </w:r>
      <w:r>
        <w:t>人神经母细胞瘤细胞中进行。</w:t>
      </w:r>
      <w:r>
        <w:t>PMR</w:t>
      </w:r>
      <w:r>
        <w:t>渗透到活细胞中，因此适合于荧光</w:t>
      </w:r>
      <w:r>
        <w:rPr>
          <w:rFonts w:hint="eastAsia"/>
        </w:rPr>
        <w:t>这种系统中</w:t>
      </w:r>
      <w:r w:rsidR="006C60CD">
        <w:t>Hg</w:t>
      </w:r>
      <w:r w:rsidR="006C60CD" w:rsidRPr="006C60CD">
        <w:rPr>
          <w:vertAlign w:val="superscript"/>
        </w:rPr>
        <w:t>2</w:t>
      </w:r>
      <w:r w:rsidRPr="006C60CD">
        <w:rPr>
          <w:vertAlign w:val="superscript"/>
        </w:rPr>
        <w:t>+</w:t>
      </w:r>
      <w:r>
        <w:t>的成像。因此，培养</w:t>
      </w:r>
      <w:r>
        <w:t>SH-SY5Y</w:t>
      </w:r>
      <w:r>
        <w:rPr>
          <w:rFonts w:hint="eastAsia"/>
        </w:rPr>
        <w:t>细胞与</w:t>
      </w:r>
      <w:r>
        <w:t>5μM</w:t>
      </w:r>
      <w:r w:rsidR="006C60CD">
        <w:t xml:space="preserve"> </w:t>
      </w:r>
      <w:r>
        <w:t>PMR</w:t>
      </w:r>
      <w:r>
        <w:t>在室温下孵育</w:t>
      </w:r>
      <w:r>
        <w:t>20</w:t>
      </w:r>
      <w:r>
        <w:t>分钟，</w:t>
      </w:r>
      <w:r>
        <w:rPr>
          <w:rFonts w:hint="eastAsia"/>
        </w:rPr>
        <w:t>并检测到显着的</w:t>
      </w:r>
      <w:r>
        <w:t>PMR</w:t>
      </w:r>
      <w:r>
        <w:t>荧光</w:t>
      </w:r>
      <w:r>
        <w:rPr>
          <w:rFonts w:hint="eastAsia"/>
        </w:rPr>
        <w:t>细胞内部（图</w:t>
      </w:r>
      <w:r>
        <w:t>5B</w:t>
      </w:r>
      <w:r>
        <w:t>）。但是，当包括</w:t>
      </w:r>
      <w:r>
        <w:t xml:space="preserve">10 </w:t>
      </w:r>
      <w:r w:rsidR="005A00B3">
        <w:t xml:space="preserve">μM </w:t>
      </w:r>
      <w:r>
        <w:t>HgCl</w:t>
      </w:r>
      <w:r w:rsidRPr="00D10BA8">
        <w:rPr>
          <w:vertAlign w:val="subscript"/>
        </w:rPr>
        <w:t>2</w:t>
      </w:r>
      <w:r>
        <w:t>时</w:t>
      </w:r>
      <w:r w:rsidR="005A00B3">
        <w:rPr>
          <w:rFonts w:hint="eastAsia"/>
        </w:rPr>
        <w:t>，</w:t>
      </w:r>
      <w:r>
        <w:rPr>
          <w:rFonts w:hint="eastAsia"/>
        </w:rPr>
        <w:t>在培养基中另外</w:t>
      </w:r>
      <w:r>
        <w:t>3</w:t>
      </w:r>
      <w:r>
        <w:t>小时，荧光的损失</w:t>
      </w:r>
      <w:r>
        <w:rPr>
          <w:rFonts w:hint="eastAsia"/>
        </w:rPr>
        <w:t>从细胞内区域是明显的（图</w:t>
      </w:r>
      <w:r>
        <w:t>5C</w:t>
      </w:r>
      <w:r>
        <w:t>）。</w:t>
      </w:r>
      <w:r>
        <w:rPr>
          <w:rFonts w:hint="eastAsia"/>
        </w:rPr>
        <w:t>有趣的是，当观察到荧光增加先前暴露于</w:t>
      </w:r>
      <w:r w:rsidR="005A00B3">
        <w:t>HgCl</w:t>
      </w:r>
      <w:r w:rsidRPr="005A00B3">
        <w:rPr>
          <w:vertAlign w:val="subscript"/>
        </w:rPr>
        <w:t>2</w:t>
      </w:r>
      <w:r>
        <w:t>的细胞用</w:t>
      </w:r>
      <w:r>
        <w:t>20mM</w:t>
      </w:r>
      <w:r>
        <w:t>处理</w:t>
      </w:r>
      <w:r>
        <w:t>N-</w:t>
      </w:r>
      <w:r>
        <w:t>乙酰半胱氨酸（</w:t>
      </w:r>
      <w:r>
        <w:t>NAC</w:t>
      </w:r>
      <w:r>
        <w:t>）（图</w:t>
      </w:r>
      <w:r>
        <w:t>5D</w:t>
      </w:r>
      <w:r>
        <w:t>）。这个结果是一致的</w:t>
      </w:r>
      <w:r>
        <w:rPr>
          <w:rFonts w:hint="eastAsia"/>
        </w:rPr>
        <w:t>如图</w:t>
      </w:r>
      <w:r>
        <w:t>5</w:t>
      </w:r>
      <w:r>
        <w:t>（</w:t>
      </w:r>
      <w:r>
        <w:t>A</w:t>
      </w:r>
      <w:r>
        <w:t>）所示，并基于</w:t>
      </w:r>
      <w:r>
        <w:t>NAC</w:t>
      </w:r>
      <w:r>
        <w:t>的能力</w:t>
      </w:r>
      <w:r>
        <w:rPr>
          <w:rFonts w:hint="eastAsia"/>
        </w:rPr>
        <w:t>增加</w:t>
      </w:r>
      <w:r>
        <w:t>GSH</w:t>
      </w:r>
      <w:r>
        <w:t>水平。</w:t>
      </w:r>
      <w:bookmarkStart w:id="0" w:name="_GoBack"/>
      <w:bookmarkEnd w:id="0"/>
    </w:p>
    <w:p w:rsidR="008F2135" w:rsidRDefault="00E21566" w:rsidP="004D7DF3">
      <w:pPr>
        <w:pStyle w:val="af0"/>
        <w:rPr>
          <w:rFonts w:hint="eastAsia"/>
        </w:rPr>
      </w:pPr>
      <w:r>
        <w:rPr>
          <w:rFonts w:hint="eastAsia"/>
        </w:rPr>
        <w:t>总而言之，我们开发了一种新的，高度敏感的用于汞离子检测的选择性“关闭”荧光探针水环境。</w:t>
      </w:r>
      <w:r>
        <w:t xml:space="preserve"> </w:t>
      </w:r>
      <w:r>
        <w:t>该方法证明简单，</w:t>
      </w:r>
      <w:r>
        <w:rPr>
          <w:rFonts w:hint="eastAsia"/>
        </w:rPr>
        <w:t>选择性和敏感性。</w:t>
      </w:r>
      <w:r>
        <w:t xml:space="preserve"> </w:t>
      </w:r>
      <w:r>
        <w:t>最重要的是，这个探针是成功的</w:t>
      </w:r>
      <w:r>
        <w:rPr>
          <w:rFonts w:hint="eastAsia"/>
        </w:rPr>
        <w:t>应用于细胞中</w:t>
      </w:r>
      <w:r w:rsidR="005A6F48">
        <w:t>Hg</w:t>
      </w:r>
      <w:r w:rsidR="005A6F48" w:rsidRPr="005A6F48">
        <w:rPr>
          <w:vertAlign w:val="superscript"/>
        </w:rPr>
        <w:t>2</w:t>
      </w:r>
      <w:r w:rsidRPr="005A6F48">
        <w:rPr>
          <w:vertAlign w:val="superscript"/>
        </w:rPr>
        <w:t>+</w:t>
      </w:r>
      <w:r w:rsidR="004D7DF3">
        <w:t>离子的成像</w:t>
      </w:r>
      <w:r w:rsidR="004D7DF3">
        <w:rPr>
          <w:rFonts w:hint="eastAsia"/>
        </w:rPr>
        <w:t>。</w:t>
      </w:r>
    </w:p>
    <w:p w:rsidR="008F2135" w:rsidRDefault="008F2135" w:rsidP="008F2135">
      <w:pPr>
        <w:pStyle w:val="af0"/>
        <w:jc w:val="center"/>
      </w:pPr>
      <w:r>
        <w:drawing>
          <wp:inline distT="0" distB="0" distL="0" distR="0">
            <wp:extent cx="2941983" cy="1988817"/>
            <wp:effectExtent l="0" t="0" r="0" b="0"/>
            <wp:docPr id="11" name="图片 11" descr="C:\Users\lenovo\AppData\Local\Microsoft\Windows\INetCache\Content.Word\schem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Local\Microsoft\Windows\INetCache\Content.Word\scheme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1983" cy="1988817"/>
                    </a:xfrm>
                    <a:prstGeom prst="rect">
                      <a:avLst/>
                    </a:prstGeom>
                    <a:noFill/>
                    <a:ln>
                      <a:noFill/>
                    </a:ln>
                  </pic:spPr>
                </pic:pic>
              </a:graphicData>
            </a:graphic>
          </wp:inline>
        </w:drawing>
      </w:r>
    </w:p>
    <w:p w:rsidR="008F2135" w:rsidRDefault="008F2135" w:rsidP="00F809D0">
      <w:pPr>
        <w:pStyle w:val="af6"/>
      </w:pPr>
      <w:r w:rsidRPr="008F2135">
        <w:rPr>
          <w:rFonts w:hint="eastAsia"/>
        </w:rPr>
        <w:t>方案</w:t>
      </w:r>
      <w:r w:rsidRPr="008F2135">
        <w:t>1.</w:t>
      </w:r>
      <w:r w:rsidR="005A6F48">
        <w:t xml:space="preserve"> </w:t>
      </w:r>
      <w:r w:rsidRPr="008F2135">
        <w:t xml:space="preserve"> PMR</w:t>
      </w:r>
      <w:r w:rsidRPr="008F2135">
        <w:t>与</w:t>
      </w:r>
      <w:r w:rsidR="00D10BA8">
        <w:t>Hg</w:t>
      </w:r>
      <w:r w:rsidR="00D10BA8" w:rsidRPr="00D10BA8">
        <w:rPr>
          <w:vertAlign w:val="superscript"/>
        </w:rPr>
        <w:t>2</w:t>
      </w:r>
      <w:r w:rsidRPr="00D10BA8">
        <w:rPr>
          <w:vertAlign w:val="superscript"/>
        </w:rPr>
        <w:t>+</w:t>
      </w:r>
      <w:r w:rsidRPr="008F2135">
        <w:t>的可能结合模式</w:t>
      </w:r>
    </w:p>
    <w:p w:rsidR="00F809D0" w:rsidRPr="00F809D0" w:rsidRDefault="00F809D0" w:rsidP="00F809D0"/>
    <w:p w:rsidR="00AC7FBD" w:rsidRDefault="000740F5" w:rsidP="000740F5">
      <w:pPr>
        <w:jc w:val="center"/>
      </w:pPr>
      <w:r>
        <w:rPr>
          <w:noProof/>
        </w:rPr>
        <w:drawing>
          <wp:inline distT="0" distB="0" distL="0" distR="0">
            <wp:extent cx="3324225" cy="2542359"/>
            <wp:effectExtent l="0" t="0" r="0" b="0"/>
            <wp:docPr id="13" name="图片 13" descr="C:\Users\lenovo\AppData\Local\Microsoft\Windows\INetCache\Content.Word\fig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Microsoft\Windows\INetCache\Content.Word\fig2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725" cy="2546566"/>
                    </a:xfrm>
                    <a:prstGeom prst="rect">
                      <a:avLst/>
                    </a:prstGeom>
                    <a:noFill/>
                    <a:ln>
                      <a:noFill/>
                    </a:ln>
                  </pic:spPr>
                </pic:pic>
              </a:graphicData>
            </a:graphic>
          </wp:inline>
        </w:drawing>
      </w:r>
    </w:p>
    <w:p w:rsidR="000740F5" w:rsidRDefault="000740F5" w:rsidP="00F809D0">
      <w:pPr>
        <w:pStyle w:val="af6"/>
      </w:pPr>
      <w:r>
        <w:rPr>
          <w:rFonts w:hint="eastAsia"/>
        </w:rPr>
        <w:lastRenderedPageBreak/>
        <w:t>图</w:t>
      </w:r>
      <w:r>
        <w:t>2A</w:t>
      </w:r>
      <w:r w:rsidR="00F809D0">
        <w:rPr>
          <w:rFonts w:hint="eastAsia"/>
        </w:rPr>
        <w:t>.</w:t>
      </w:r>
      <w:r w:rsidR="00F809D0">
        <w:t xml:space="preserve"> </w:t>
      </w:r>
      <w:r>
        <w:t xml:space="preserve"> PMR</w:t>
      </w:r>
      <w:r>
        <w:t>（</w:t>
      </w:r>
      <w:r>
        <w:t>10</w:t>
      </w:r>
      <w:r>
        <w:rPr>
          <w:rFonts w:hint="eastAsia"/>
        </w:rPr>
        <w:t>μ</w:t>
      </w:r>
      <w:r>
        <w:t>M</w:t>
      </w:r>
      <w:r>
        <w:t>）与</w:t>
      </w:r>
      <w:r w:rsidR="00F809D0">
        <w:t>Hg</w:t>
      </w:r>
      <w:r w:rsidR="00F809D0" w:rsidRPr="00F809D0">
        <w:rPr>
          <w:vertAlign w:val="superscript"/>
        </w:rPr>
        <w:t>2</w:t>
      </w:r>
      <w:r w:rsidRPr="00F809D0">
        <w:rPr>
          <w:vertAlign w:val="superscript"/>
        </w:rPr>
        <w:t>+</w:t>
      </w:r>
      <w:r>
        <w:t>之间相互作用的动力学特征</w:t>
      </w:r>
      <w:r>
        <w:rPr>
          <w:rFonts w:hint="eastAsia"/>
        </w:rPr>
        <w:t>（</w:t>
      </w:r>
      <w:r>
        <w:t>600</w:t>
      </w:r>
      <w:r>
        <w:rPr>
          <w:rFonts w:hint="eastAsia"/>
        </w:rPr>
        <w:t>μ</w:t>
      </w:r>
      <w:r>
        <w:t>M</w:t>
      </w:r>
      <w:r>
        <w:t>）。</w:t>
      </w:r>
      <w:r>
        <w:t xml:space="preserve"> </w:t>
      </w:r>
      <w:r>
        <w:t>结果表示为相对荧光单</w:t>
      </w:r>
      <w:r>
        <w:rPr>
          <w:rFonts w:hint="eastAsia"/>
        </w:rPr>
        <w:t>（</w:t>
      </w:r>
      <w:r>
        <w:t>RFU</w:t>
      </w:r>
      <w:r>
        <w:t>）</w:t>
      </w:r>
      <w:proofErr w:type="spellStart"/>
      <w:r>
        <w:t>kem</w:t>
      </w:r>
      <w:proofErr w:type="spellEnd"/>
      <w:r>
        <w:t xml:space="preserve"> = 460nm</w:t>
      </w:r>
      <w:r>
        <w:t>。</w:t>
      </w:r>
    </w:p>
    <w:p w:rsidR="00F809D0" w:rsidRPr="00F809D0" w:rsidRDefault="00F809D0" w:rsidP="00F809D0"/>
    <w:p w:rsidR="00F809D0" w:rsidRDefault="00F809D0" w:rsidP="00F809D0">
      <w:pPr>
        <w:jc w:val="center"/>
      </w:pPr>
      <w:r>
        <w:rPr>
          <w:noProof/>
        </w:rPr>
        <w:drawing>
          <wp:inline distT="0" distB="0" distL="0" distR="0">
            <wp:extent cx="3614063" cy="2505075"/>
            <wp:effectExtent l="0" t="0" r="5715" b="0"/>
            <wp:docPr id="14" name="图片 14" descr="C:\Users\lenovo\AppData\Local\Microsoft\Windows\INetCache\Content.Word\fig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Local\Microsoft\Windows\INetCache\Content.Word\fig2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5448" cy="2506035"/>
                    </a:xfrm>
                    <a:prstGeom prst="rect">
                      <a:avLst/>
                    </a:prstGeom>
                    <a:noFill/>
                    <a:ln>
                      <a:noFill/>
                    </a:ln>
                  </pic:spPr>
                </pic:pic>
              </a:graphicData>
            </a:graphic>
          </wp:inline>
        </w:drawing>
      </w:r>
    </w:p>
    <w:p w:rsidR="00F809D0" w:rsidRDefault="00F809D0" w:rsidP="000E4CC5">
      <w:pPr>
        <w:pStyle w:val="af6"/>
      </w:pPr>
      <w:r>
        <w:rPr>
          <w:rFonts w:hint="eastAsia"/>
        </w:rPr>
        <w:t>图</w:t>
      </w:r>
      <w:r>
        <w:t>2B</w:t>
      </w:r>
      <w:r w:rsidR="005A6F48">
        <w:rPr>
          <w:rFonts w:hint="eastAsia"/>
        </w:rPr>
        <w:t xml:space="preserve">. </w:t>
      </w:r>
      <w:r>
        <w:t>对于</w:t>
      </w:r>
      <w:r>
        <w:t>PMR</w:t>
      </w:r>
      <w:r>
        <w:t>的相互作用，</w:t>
      </w:r>
      <w:proofErr w:type="spellStart"/>
      <w:r>
        <w:t>kobs</w:t>
      </w:r>
      <w:proofErr w:type="spellEnd"/>
      <w:r>
        <w:t>与</w:t>
      </w:r>
      <w:r w:rsidR="000E4CC5">
        <w:t>Hg</w:t>
      </w:r>
      <w:r w:rsidR="000E4CC5" w:rsidRPr="000E4CC5">
        <w:rPr>
          <w:vertAlign w:val="superscript"/>
        </w:rPr>
        <w:t>2</w:t>
      </w:r>
      <w:r w:rsidRPr="000E4CC5">
        <w:rPr>
          <w:vertAlign w:val="superscript"/>
        </w:rPr>
        <w:t>+</w:t>
      </w:r>
      <w:r>
        <w:t>离子浓度的关系曲线</w:t>
      </w:r>
      <w:r w:rsidR="000E4CC5">
        <w:rPr>
          <w:rFonts w:hint="eastAsia"/>
        </w:rPr>
        <w:t xml:space="preserve"> </w:t>
      </w:r>
      <w:r w:rsidR="000E4CC5">
        <w:t>Hg</w:t>
      </w:r>
      <w:r w:rsidR="000E4CC5" w:rsidRPr="000E4CC5">
        <w:rPr>
          <w:vertAlign w:val="superscript"/>
        </w:rPr>
        <w:t>2</w:t>
      </w:r>
      <w:r w:rsidRPr="000E4CC5">
        <w:rPr>
          <w:vertAlign w:val="superscript"/>
        </w:rPr>
        <w:t>+</w:t>
      </w:r>
      <w:r>
        <w:t xml:space="preserve"> </w:t>
      </w:r>
      <w:r w:rsidR="000E4CC5">
        <w:t xml:space="preserve"> pH=</w:t>
      </w:r>
      <w:r>
        <w:t>7.4</w:t>
      </w:r>
      <w:r>
        <w:t>。</w:t>
      </w:r>
    </w:p>
    <w:p w:rsidR="000E4CC5" w:rsidRDefault="000E4CC5" w:rsidP="000E4CC5"/>
    <w:p w:rsidR="000E4CC5" w:rsidRDefault="000E4CC5" w:rsidP="000E4CC5"/>
    <w:p w:rsidR="000E4CC5" w:rsidRDefault="000E4CC5" w:rsidP="000E4CC5">
      <w:pPr>
        <w:jc w:val="center"/>
      </w:pPr>
      <w:r>
        <w:rPr>
          <w:noProof/>
        </w:rPr>
        <w:drawing>
          <wp:inline distT="0" distB="0" distL="0" distR="0">
            <wp:extent cx="3506525" cy="2791020"/>
            <wp:effectExtent l="0" t="0" r="0" b="9525"/>
            <wp:docPr id="15" name="图片 15" descr="C:\Users\lenovo\AppData\Local\Microsoft\Windows\INetCache\Content.Word\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AppData\Local\Microsoft\Windows\INetCache\Content.Word\fig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4108" cy="2797055"/>
                    </a:xfrm>
                    <a:prstGeom prst="rect">
                      <a:avLst/>
                    </a:prstGeom>
                    <a:noFill/>
                    <a:ln>
                      <a:noFill/>
                    </a:ln>
                  </pic:spPr>
                </pic:pic>
              </a:graphicData>
            </a:graphic>
          </wp:inline>
        </w:drawing>
      </w:r>
    </w:p>
    <w:p w:rsidR="000E4CC5" w:rsidRDefault="000E4CC5" w:rsidP="005A6F48">
      <w:pPr>
        <w:pStyle w:val="af6"/>
      </w:pPr>
      <w:r>
        <w:rPr>
          <w:rFonts w:hint="eastAsia"/>
        </w:rPr>
        <w:t>图</w:t>
      </w:r>
      <w:r>
        <w:t>3.</w:t>
      </w:r>
      <w:r w:rsidR="005A6F48">
        <w:t xml:space="preserve"> </w:t>
      </w:r>
      <w:r>
        <w:t>单独的和存在几种</w:t>
      </w:r>
      <w:r>
        <w:t>PMR</w:t>
      </w:r>
      <w:r w:rsidR="000D49AB">
        <w:rPr>
          <w:rFonts w:hint="eastAsia"/>
        </w:rPr>
        <w:t>（</w:t>
      </w:r>
      <w:r>
        <w:t>20μM</w:t>
      </w:r>
      <w:r w:rsidR="000D49AB">
        <w:rPr>
          <w:rFonts w:hint="eastAsia"/>
        </w:rPr>
        <w:t>）</w:t>
      </w:r>
      <w:r>
        <w:t>的荧光光谱</w:t>
      </w:r>
      <w:r>
        <w:rPr>
          <w:rFonts w:hint="eastAsia"/>
        </w:rPr>
        <w:t>不同的金属盐（</w:t>
      </w:r>
      <w:r w:rsidR="000D49AB">
        <w:t>Hg</w:t>
      </w:r>
      <w:r w:rsidR="000D49AB" w:rsidRPr="000D49AB">
        <w:rPr>
          <w:vertAlign w:val="superscript"/>
        </w:rPr>
        <w:t>2</w:t>
      </w:r>
      <w:r w:rsidRPr="000D49AB">
        <w:rPr>
          <w:vertAlign w:val="superscript"/>
        </w:rPr>
        <w:t>+</w:t>
      </w:r>
      <w:r>
        <w:t>，</w:t>
      </w:r>
      <w:r w:rsidR="000D49AB">
        <w:t>Fe</w:t>
      </w:r>
      <w:r w:rsidR="000D49AB" w:rsidRPr="000D49AB">
        <w:rPr>
          <w:vertAlign w:val="superscript"/>
        </w:rPr>
        <w:t>3</w:t>
      </w:r>
      <w:r w:rsidRPr="000D49AB">
        <w:rPr>
          <w:vertAlign w:val="superscript"/>
        </w:rPr>
        <w:t>+</w:t>
      </w:r>
      <w:r>
        <w:t>，</w:t>
      </w:r>
      <w:r w:rsidR="000D49AB">
        <w:t>Fe</w:t>
      </w:r>
      <w:r w:rsidR="000D49AB" w:rsidRPr="000D49AB">
        <w:rPr>
          <w:vertAlign w:val="superscript"/>
        </w:rPr>
        <w:t>2</w:t>
      </w:r>
      <w:r w:rsidRPr="000D49AB">
        <w:rPr>
          <w:vertAlign w:val="superscript"/>
        </w:rPr>
        <w:t>+</w:t>
      </w:r>
      <w:r>
        <w:t>，</w:t>
      </w:r>
      <w:r w:rsidR="000D49AB">
        <w:t>Co</w:t>
      </w:r>
      <w:r w:rsidR="000D49AB" w:rsidRPr="000D49AB">
        <w:rPr>
          <w:vertAlign w:val="superscript"/>
        </w:rPr>
        <w:t>2</w:t>
      </w:r>
      <w:r w:rsidRPr="000D49AB">
        <w:rPr>
          <w:vertAlign w:val="superscript"/>
        </w:rPr>
        <w:t>+</w:t>
      </w:r>
      <w:r w:rsidR="000D49AB">
        <w:t>,Cu</w:t>
      </w:r>
      <w:r w:rsidR="000D49AB" w:rsidRPr="000D49AB">
        <w:rPr>
          <w:vertAlign w:val="superscript"/>
        </w:rPr>
        <w:t>2</w:t>
      </w:r>
      <w:r w:rsidRPr="000D49AB">
        <w:rPr>
          <w:vertAlign w:val="superscript"/>
        </w:rPr>
        <w:t>+</w:t>
      </w:r>
      <w:r>
        <w:t>，</w:t>
      </w:r>
      <w:r w:rsidR="000D49AB">
        <w:t>Ca</w:t>
      </w:r>
      <w:r w:rsidR="000D49AB" w:rsidRPr="000D49AB">
        <w:rPr>
          <w:vertAlign w:val="superscript"/>
        </w:rPr>
        <w:t>2</w:t>
      </w:r>
      <w:r w:rsidRPr="000D49AB">
        <w:rPr>
          <w:vertAlign w:val="superscript"/>
        </w:rPr>
        <w:t>+</w:t>
      </w:r>
      <w:r>
        <w:t>，</w:t>
      </w:r>
      <w:r w:rsidR="000D49AB">
        <w:t>Zn</w:t>
      </w:r>
      <w:r w:rsidR="000D49AB" w:rsidRPr="000D49AB">
        <w:rPr>
          <w:vertAlign w:val="superscript"/>
        </w:rPr>
        <w:t>2</w:t>
      </w:r>
      <w:r w:rsidRPr="000D49AB">
        <w:rPr>
          <w:vertAlign w:val="superscript"/>
        </w:rPr>
        <w:t>+</w:t>
      </w:r>
      <w:r>
        <w:t>，</w:t>
      </w:r>
      <w:r w:rsidR="000D49AB">
        <w:t>Mn</w:t>
      </w:r>
      <w:r w:rsidR="000D49AB" w:rsidRPr="000D49AB">
        <w:rPr>
          <w:vertAlign w:val="superscript"/>
        </w:rPr>
        <w:t>2</w:t>
      </w:r>
      <w:r w:rsidRPr="000D49AB">
        <w:rPr>
          <w:vertAlign w:val="superscript"/>
        </w:rPr>
        <w:t>+</w:t>
      </w:r>
      <w:r>
        <w:t>，</w:t>
      </w:r>
      <w:r w:rsidR="000D49AB">
        <w:t>Mg</w:t>
      </w:r>
      <w:r w:rsidR="000D49AB" w:rsidRPr="000D49AB">
        <w:rPr>
          <w:vertAlign w:val="superscript"/>
        </w:rPr>
        <w:t>2</w:t>
      </w:r>
      <w:r w:rsidRPr="000D49AB">
        <w:rPr>
          <w:vertAlign w:val="superscript"/>
        </w:rPr>
        <w:t>+</w:t>
      </w:r>
      <w:r>
        <w:t>，</w:t>
      </w:r>
      <w:r w:rsidR="000D49AB">
        <w:t>Ni</w:t>
      </w:r>
      <w:r w:rsidR="000D49AB" w:rsidRPr="000D49AB">
        <w:rPr>
          <w:vertAlign w:val="superscript"/>
        </w:rPr>
        <w:t>2</w:t>
      </w:r>
      <w:r w:rsidRPr="000D49AB">
        <w:rPr>
          <w:vertAlign w:val="superscript"/>
        </w:rPr>
        <w:t>+</w:t>
      </w:r>
      <w:r>
        <w:t>，</w:t>
      </w:r>
      <w:r w:rsidR="000D49AB">
        <w:t>Pb</w:t>
      </w:r>
      <w:r w:rsidR="000D49AB" w:rsidRPr="000D49AB">
        <w:rPr>
          <w:vertAlign w:val="superscript"/>
        </w:rPr>
        <w:t>2</w:t>
      </w:r>
      <w:r w:rsidRPr="000D49AB">
        <w:rPr>
          <w:vertAlign w:val="superscript"/>
        </w:rPr>
        <w:t>+</w:t>
      </w:r>
      <w:r>
        <w:t>或</w:t>
      </w:r>
      <w:r w:rsidR="000D49AB">
        <w:t>Cd</w:t>
      </w:r>
      <w:r w:rsidR="000D49AB" w:rsidRPr="00417CAB">
        <w:rPr>
          <w:vertAlign w:val="superscript"/>
        </w:rPr>
        <w:t>2</w:t>
      </w:r>
      <w:r w:rsidRPr="00417CAB">
        <w:rPr>
          <w:vertAlign w:val="superscript"/>
        </w:rPr>
        <w:t>+</w:t>
      </w:r>
      <w:r w:rsidR="000C06E7">
        <w:t>; 200μM</w:t>
      </w:r>
      <w:r>
        <w:t>）在</w:t>
      </w:r>
      <w:r>
        <w:t>20mM HEPES</w:t>
      </w:r>
      <w:r>
        <w:t>缓冲液（</w:t>
      </w:r>
      <w:r>
        <w:t>pH 7.4</w:t>
      </w:r>
      <w:r>
        <w:t>）中。</w:t>
      </w:r>
    </w:p>
    <w:p w:rsidR="000C06E7" w:rsidRDefault="000C06E7" w:rsidP="000C06E7">
      <w:pPr>
        <w:ind w:firstLine="0"/>
      </w:pPr>
    </w:p>
    <w:p w:rsidR="000C06E7" w:rsidRDefault="000C06E7" w:rsidP="000C06E7">
      <w:pPr>
        <w:ind w:firstLine="0"/>
        <w:jc w:val="center"/>
      </w:pPr>
      <w:r>
        <w:rPr>
          <w:noProof/>
        </w:rPr>
        <w:lastRenderedPageBreak/>
        <w:drawing>
          <wp:inline distT="0" distB="0" distL="0" distR="0">
            <wp:extent cx="3570135" cy="2741552"/>
            <wp:effectExtent l="0" t="0" r="0" b="1905"/>
            <wp:docPr id="16" name="图片 16" descr="C:\Users\lenovo\AppData\Local\Microsoft\Windows\INetCache\Content.Word\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Local\Microsoft\Windows\INetCache\Content.Word\fig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0635" cy="2749615"/>
                    </a:xfrm>
                    <a:prstGeom prst="rect">
                      <a:avLst/>
                    </a:prstGeom>
                    <a:noFill/>
                    <a:ln>
                      <a:noFill/>
                    </a:ln>
                  </pic:spPr>
                </pic:pic>
              </a:graphicData>
            </a:graphic>
          </wp:inline>
        </w:drawing>
      </w:r>
    </w:p>
    <w:p w:rsidR="000C06E7" w:rsidRDefault="000C06E7" w:rsidP="005A6F48">
      <w:pPr>
        <w:pStyle w:val="af6"/>
      </w:pPr>
      <w:r>
        <w:rPr>
          <w:rFonts w:hint="eastAsia"/>
        </w:rPr>
        <w:t>图</w:t>
      </w:r>
      <w:r>
        <w:t>4.</w:t>
      </w:r>
      <w:r w:rsidR="005A6F48">
        <w:t xml:space="preserve"> </w:t>
      </w:r>
      <w:r>
        <w:t>PMR</w:t>
      </w:r>
      <w:r>
        <w:t>探针（</w:t>
      </w:r>
      <w:r>
        <w:t>2.0lM</w:t>
      </w:r>
      <w:r>
        <w:t>）对</w:t>
      </w:r>
      <w:r w:rsidR="00D10BA8">
        <w:t>Hg</w:t>
      </w:r>
      <w:r w:rsidR="00D10BA8" w:rsidRPr="00D10BA8">
        <w:rPr>
          <w:vertAlign w:val="superscript"/>
        </w:rPr>
        <w:t>2</w:t>
      </w:r>
      <w:r w:rsidRPr="00D10BA8">
        <w:rPr>
          <w:vertAlign w:val="superscript"/>
        </w:rPr>
        <w:t>+</w:t>
      </w:r>
      <w:r>
        <w:t>离子的竞争选择性</w:t>
      </w:r>
      <w:r>
        <w:rPr>
          <w:rFonts w:hint="eastAsia"/>
        </w:rPr>
        <w:t>（</w:t>
      </w:r>
      <w:r w:rsidR="003C0D48">
        <w:t>20</w:t>
      </w:r>
      <w:r w:rsidR="003C0D48">
        <w:rPr>
          <w:rFonts w:hint="eastAsia"/>
        </w:rPr>
        <w:t>μ</w:t>
      </w:r>
      <w:r>
        <w:t>M</w:t>
      </w:r>
      <w:r>
        <w:t>）在其他金属离子存在下：</w:t>
      </w:r>
      <w:r w:rsidR="003C0D48">
        <w:rPr>
          <w:rFonts w:hint="eastAsia"/>
        </w:rPr>
        <w:t>（</w:t>
      </w:r>
      <w:r w:rsidR="003C0D48">
        <w:t>Hg</w:t>
      </w:r>
      <w:r w:rsidR="003C0D48" w:rsidRPr="000D49AB">
        <w:rPr>
          <w:vertAlign w:val="superscript"/>
        </w:rPr>
        <w:t>2+</w:t>
      </w:r>
      <w:r w:rsidR="003C0D48">
        <w:t>，</w:t>
      </w:r>
      <w:r w:rsidR="003C0D48">
        <w:t>Fe</w:t>
      </w:r>
      <w:r w:rsidR="003C0D48" w:rsidRPr="000D49AB">
        <w:rPr>
          <w:vertAlign w:val="superscript"/>
        </w:rPr>
        <w:t>3+</w:t>
      </w:r>
      <w:r w:rsidR="003C0D48">
        <w:t>，</w:t>
      </w:r>
      <w:r w:rsidR="003C0D48">
        <w:t>Fe</w:t>
      </w:r>
      <w:r w:rsidR="003C0D48" w:rsidRPr="000D49AB">
        <w:rPr>
          <w:vertAlign w:val="superscript"/>
        </w:rPr>
        <w:t>2+</w:t>
      </w:r>
      <w:r w:rsidR="003C0D48">
        <w:t>，</w:t>
      </w:r>
      <w:r w:rsidR="003C0D48">
        <w:t>Co</w:t>
      </w:r>
      <w:r w:rsidR="003C0D48" w:rsidRPr="000D49AB">
        <w:rPr>
          <w:vertAlign w:val="superscript"/>
        </w:rPr>
        <w:t>2+</w:t>
      </w:r>
      <w:r w:rsidR="00417CAB">
        <w:rPr>
          <w:rFonts w:hint="eastAsia"/>
        </w:rPr>
        <w:t>，</w:t>
      </w:r>
      <w:r w:rsidR="003C0D48">
        <w:t>Cu</w:t>
      </w:r>
      <w:r w:rsidR="003C0D48" w:rsidRPr="000D49AB">
        <w:rPr>
          <w:vertAlign w:val="superscript"/>
        </w:rPr>
        <w:t>2+</w:t>
      </w:r>
      <w:r w:rsidR="003C0D48">
        <w:t>，</w:t>
      </w:r>
      <w:r w:rsidR="003C0D48">
        <w:t>Ca</w:t>
      </w:r>
      <w:r w:rsidR="003C0D48" w:rsidRPr="000D49AB">
        <w:rPr>
          <w:vertAlign w:val="superscript"/>
        </w:rPr>
        <w:t>2+</w:t>
      </w:r>
      <w:r w:rsidR="003C0D48">
        <w:t>，</w:t>
      </w:r>
      <w:r w:rsidR="003C0D48">
        <w:t>Zn</w:t>
      </w:r>
      <w:r w:rsidR="003C0D48" w:rsidRPr="000D49AB">
        <w:rPr>
          <w:vertAlign w:val="superscript"/>
        </w:rPr>
        <w:t>2+</w:t>
      </w:r>
      <w:r w:rsidR="003C0D48">
        <w:t>，</w:t>
      </w:r>
      <w:r w:rsidR="003C0D48">
        <w:t>Mn</w:t>
      </w:r>
      <w:r w:rsidR="003C0D48" w:rsidRPr="000D49AB">
        <w:rPr>
          <w:vertAlign w:val="superscript"/>
        </w:rPr>
        <w:t>2+</w:t>
      </w:r>
      <w:r w:rsidR="003C0D48">
        <w:t>，</w:t>
      </w:r>
      <w:r w:rsidR="003C0D48">
        <w:t>Mg</w:t>
      </w:r>
      <w:r w:rsidR="003C0D48" w:rsidRPr="000D49AB">
        <w:rPr>
          <w:vertAlign w:val="superscript"/>
        </w:rPr>
        <w:t>2+</w:t>
      </w:r>
      <w:r w:rsidR="003C0D48">
        <w:t>，</w:t>
      </w:r>
      <w:r w:rsidR="003C0D48">
        <w:t>Ni</w:t>
      </w:r>
      <w:r w:rsidR="003C0D48" w:rsidRPr="000D49AB">
        <w:rPr>
          <w:vertAlign w:val="superscript"/>
        </w:rPr>
        <w:t>2+</w:t>
      </w:r>
      <w:r w:rsidR="003C0D48">
        <w:t>，</w:t>
      </w:r>
      <w:r w:rsidR="003C0D48">
        <w:t>Pb</w:t>
      </w:r>
      <w:r w:rsidR="003C0D48" w:rsidRPr="000D49AB">
        <w:rPr>
          <w:vertAlign w:val="superscript"/>
        </w:rPr>
        <w:t>2+</w:t>
      </w:r>
      <w:r w:rsidR="003C0D48">
        <w:t>或</w:t>
      </w:r>
      <w:r w:rsidR="003C0D48">
        <w:t>Cd</w:t>
      </w:r>
      <w:r w:rsidR="003C0D48" w:rsidRPr="00D10BA8">
        <w:rPr>
          <w:vertAlign w:val="superscript"/>
        </w:rPr>
        <w:t>2+</w:t>
      </w:r>
      <w:r w:rsidR="003C0D48">
        <w:t>; 200μM</w:t>
      </w:r>
      <w:r w:rsidR="003C0D48">
        <w:t>）</w:t>
      </w:r>
      <w:r>
        <w:t>。</w:t>
      </w:r>
      <w:r>
        <w:t xml:space="preserve"> </w:t>
      </w:r>
      <w:r>
        <w:t>黑条表示</w:t>
      </w:r>
      <w:r>
        <w:t>PMR</w:t>
      </w:r>
      <w:r>
        <w:t>探针</w:t>
      </w:r>
      <w:r>
        <w:rPr>
          <w:rFonts w:hint="eastAsia"/>
        </w:rPr>
        <w:t>单独的白色条和浅灰色条表示含有</w:t>
      </w:r>
      <w:r>
        <w:t>PMR</w:t>
      </w:r>
      <w:r>
        <w:t>加号的解决方案</w:t>
      </w:r>
      <w:r>
        <w:rPr>
          <w:rFonts w:hint="eastAsia"/>
        </w:rPr>
        <w:t>在不存在和存在其它金属离子的情况下分别为</w:t>
      </w:r>
      <w:r w:rsidR="003C0D48">
        <w:t>Hg</w:t>
      </w:r>
      <w:r w:rsidR="003C0D48" w:rsidRPr="003C0D48">
        <w:rPr>
          <w:vertAlign w:val="superscript"/>
        </w:rPr>
        <w:t>2</w:t>
      </w:r>
      <w:r w:rsidRPr="003C0D48">
        <w:rPr>
          <w:vertAlign w:val="superscript"/>
        </w:rPr>
        <w:t>+</w:t>
      </w:r>
      <w:r>
        <w:t>。</w:t>
      </w:r>
      <w:r>
        <w:t xml:space="preserve"> </w:t>
      </w:r>
      <w:r>
        <w:t>黑暗</w:t>
      </w:r>
      <w:r>
        <w:rPr>
          <w:rFonts w:hint="eastAsia"/>
        </w:rPr>
        <w:t>灰色条表示</w:t>
      </w:r>
      <w:r>
        <w:t>PMR</w:t>
      </w:r>
      <w:r>
        <w:t>加上其他离子，没有</w:t>
      </w:r>
      <w:r w:rsidR="003C0D48">
        <w:t>Hg</w:t>
      </w:r>
      <w:r w:rsidR="003C0D48" w:rsidRPr="003C0D48">
        <w:rPr>
          <w:vertAlign w:val="superscript"/>
        </w:rPr>
        <w:t>2</w:t>
      </w:r>
      <w:r w:rsidRPr="003C0D48">
        <w:rPr>
          <w:vertAlign w:val="superscript"/>
        </w:rPr>
        <w:t>+</w:t>
      </w:r>
      <w:r>
        <w:t>。</w:t>
      </w:r>
    </w:p>
    <w:p w:rsidR="003C0D48" w:rsidRDefault="003C0D48" w:rsidP="00677F2E">
      <w:pPr>
        <w:ind w:firstLine="0"/>
      </w:pPr>
    </w:p>
    <w:p w:rsidR="003C0D48" w:rsidRDefault="003C0D48" w:rsidP="000C06E7">
      <w:pPr>
        <w:ind w:firstLine="0"/>
        <w:jc w:val="center"/>
      </w:pPr>
      <w:r>
        <w:rPr>
          <w:noProof/>
        </w:rPr>
        <w:drawing>
          <wp:inline distT="0" distB="0" distL="0" distR="0">
            <wp:extent cx="4743450" cy="3915932"/>
            <wp:effectExtent l="0" t="0" r="0" b="8890"/>
            <wp:docPr id="18" name="图片 18" descr="C:\Users\lenovo\AppData\Local\Microsoft\Windows\INetCache\Content.Word\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AppData\Local\Microsoft\Windows\INetCache\Content.Word\fig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4779" cy="3917029"/>
                    </a:xfrm>
                    <a:prstGeom prst="rect">
                      <a:avLst/>
                    </a:prstGeom>
                    <a:noFill/>
                    <a:ln>
                      <a:noFill/>
                    </a:ln>
                  </pic:spPr>
                </pic:pic>
              </a:graphicData>
            </a:graphic>
          </wp:inline>
        </w:drawing>
      </w:r>
    </w:p>
    <w:p w:rsidR="003C0D48" w:rsidRDefault="00D1693F" w:rsidP="005A6F48">
      <w:pPr>
        <w:pStyle w:val="af6"/>
        <w:rPr>
          <w:vertAlign w:val="subscript"/>
        </w:rPr>
      </w:pPr>
      <w:r>
        <w:rPr>
          <w:rFonts w:hint="eastAsia"/>
        </w:rPr>
        <w:t>图</w:t>
      </w:r>
      <w:r>
        <w:t>5.</w:t>
      </w:r>
      <w:r>
        <w:t>（</w:t>
      </w:r>
      <w:r>
        <w:t>A</w:t>
      </w:r>
      <w:r>
        <w:t>）对添加</w:t>
      </w:r>
      <w:r>
        <w:t>Hg</w:t>
      </w:r>
      <w:r w:rsidRPr="00D1693F">
        <w:rPr>
          <w:vertAlign w:val="superscript"/>
        </w:rPr>
        <w:t>2+</w:t>
      </w:r>
      <w:r>
        <w:t>（</w:t>
      </w:r>
      <w:r>
        <w:t>20</w:t>
      </w:r>
      <w:r w:rsidRPr="00413804">
        <w:rPr>
          <w:rFonts w:cs="Times New Roman"/>
        </w:rPr>
        <w:t>μ</w:t>
      </w:r>
      <w:r>
        <w:t>M</w:t>
      </w:r>
      <w:r>
        <w:t>）的</w:t>
      </w:r>
      <w:r>
        <w:t>PMR</w:t>
      </w:r>
      <w:r>
        <w:t>荧光的影响，以及</w:t>
      </w:r>
      <w:r>
        <w:rPr>
          <w:rFonts w:hint="eastAsia"/>
        </w:rPr>
        <w:t>然后将</w:t>
      </w:r>
      <w:r>
        <w:t>GSH</w:t>
      </w:r>
      <w:r>
        <w:t>（</w:t>
      </w:r>
      <w:r>
        <w:t>200</w:t>
      </w:r>
      <w:r w:rsidRPr="00413804">
        <w:rPr>
          <w:rFonts w:cs="Times New Roman"/>
        </w:rPr>
        <w:t>μ</w:t>
      </w:r>
      <w:r>
        <w:t>M</w:t>
      </w:r>
      <w:r>
        <w:t>）加到溶液中。</w:t>
      </w:r>
      <w:r>
        <w:t xml:space="preserve"> </w:t>
      </w:r>
      <w:r>
        <w:t>（</w:t>
      </w:r>
      <w:r>
        <w:t>B</w:t>
      </w:r>
      <w:r>
        <w:rPr>
          <w:rFonts w:hint="eastAsia"/>
        </w:rPr>
        <w:t>）</w:t>
      </w:r>
      <w:r>
        <w:t>孵育细胞的基底荧光</w:t>
      </w:r>
      <w:r>
        <w:rPr>
          <w:rFonts w:hint="eastAsia"/>
        </w:rPr>
        <w:t>用探头。</w:t>
      </w:r>
      <w:r>
        <w:t>（</w:t>
      </w:r>
      <w:r>
        <w:t>C</w:t>
      </w:r>
      <w:r>
        <w:t>）用</w:t>
      </w:r>
      <w:r>
        <w:t>10μM</w:t>
      </w:r>
      <w:r>
        <w:t>处理细胞后荧光减少</w:t>
      </w:r>
      <w:r>
        <w:t>HgCl</w:t>
      </w:r>
      <w:r w:rsidRPr="00D1693F">
        <w:rPr>
          <w:vertAlign w:val="subscript"/>
        </w:rPr>
        <w:t>2</w:t>
      </w:r>
      <w:r>
        <w:t xml:space="preserve"> 3</w:t>
      </w:r>
      <w:r>
        <w:t>小时。（</w:t>
      </w:r>
      <w:r>
        <w:t>D</w:t>
      </w:r>
      <w:r>
        <w:t>）以前暴露于细胞的细胞荧光的变化</w:t>
      </w:r>
      <w:r>
        <w:rPr>
          <w:rFonts w:hint="eastAsia"/>
        </w:rPr>
        <w:t>用</w:t>
      </w:r>
      <w:r>
        <w:t>20mM NAC</w:t>
      </w:r>
      <w:r>
        <w:t>处理</w:t>
      </w:r>
      <w:r>
        <w:t>4</w:t>
      </w:r>
      <w:r>
        <w:t>小时后的</w:t>
      </w:r>
      <w:r>
        <w:t>HgCl</w:t>
      </w:r>
      <w:r w:rsidRPr="00D1693F">
        <w:rPr>
          <w:vertAlign w:val="subscript"/>
        </w:rPr>
        <w:t>2</w:t>
      </w:r>
    </w:p>
    <w:p w:rsidR="00BA4EE5" w:rsidRPr="00BA4EE5" w:rsidRDefault="00BA4EE5" w:rsidP="00BA4EE5">
      <w:pPr>
        <w:ind w:firstLine="0"/>
      </w:pPr>
    </w:p>
    <w:sectPr w:rsidR="00BA4EE5" w:rsidRPr="00BA4EE5" w:rsidSect="00A31986">
      <w:headerReference w:type="default" r:id="rId15"/>
      <w:footerReference w:type="default" r:id="rId16"/>
      <w:pgSz w:w="11906" w:h="16838"/>
      <w:pgMar w:top="1418" w:right="680" w:bottom="1134" w:left="1588" w:header="85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5CB" w:rsidRDefault="005D45CB" w:rsidP="00040D09">
      <w:r>
        <w:separator/>
      </w:r>
    </w:p>
  </w:endnote>
  <w:endnote w:type="continuationSeparator" w:id="0">
    <w:p w:rsidR="005D45CB" w:rsidRDefault="005D45CB" w:rsidP="0004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794495"/>
      <w:docPartObj>
        <w:docPartGallery w:val="Page Numbers (Bottom of Page)"/>
        <w:docPartUnique/>
      </w:docPartObj>
    </w:sdtPr>
    <w:sdtEndPr>
      <w:rPr>
        <w:rFonts w:ascii="宋体" w:eastAsia="宋体" w:hAnsi="宋体"/>
      </w:rPr>
    </w:sdtEndPr>
    <w:sdtContent>
      <w:p w:rsidR="006E0A0B" w:rsidRPr="00A31986" w:rsidRDefault="006E0A0B">
        <w:pPr>
          <w:pStyle w:val="a5"/>
          <w:jc w:val="center"/>
          <w:rPr>
            <w:rFonts w:ascii="宋体" w:eastAsia="宋体" w:hAnsi="宋体"/>
          </w:rPr>
        </w:pPr>
        <w:r w:rsidRPr="00A31986">
          <w:rPr>
            <w:rFonts w:ascii="宋体" w:eastAsia="宋体" w:hAnsi="宋体"/>
          </w:rPr>
          <w:fldChar w:fldCharType="begin"/>
        </w:r>
        <w:r w:rsidRPr="00A31986">
          <w:rPr>
            <w:rFonts w:ascii="宋体" w:eastAsia="宋体" w:hAnsi="宋体"/>
          </w:rPr>
          <w:instrText>PAGE   \* MERGEFORMAT</w:instrText>
        </w:r>
        <w:r w:rsidRPr="00A31986">
          <w:rPr>
            <w:rFonts w:ascii="宋体" w:eastAsia="宋体" w:hAnsi="宋体"/>
          </w:rPr>
          <w:fldChar w:fldCharType="separate"/>
        </w:r>
        <w:r w:rsidR="004D7DF3" w:rsidRPr="004D7DF3">
          <w:rPr>
            <w:rFonts w:ascii="宋体" w:eastAsia="宋体" w:hAnsi="宋体"/>
            <w:noProof/>
            <w:lang w:val="zh-CN"/>
          </w:rPr>
          <w:t>5</w:t>
        </w:r>
        <w:r w:rsidRPr="00A31986">
          <w:rPr>
            <w:rFonts w:ascii="宋体" w:eastAsia="宋体" w:hAnsi="宋体"/>
          </w:rPr>
          <w:fldChar w:fldCharType="end"/>
        </w:r>
      </w:p>
    </w:sdtContent>
  </w:sdt>
  <w:p w:rsidR="006E0A0B" w:rsidRDefault="006E0A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5CB" w:rsidRDefault="005D45CB" w:rsidP="00040D09">
      <w:r>
        <w:separator/>
      </w:r>
    </w:p>
  </w:footnote>
  <w:footnote w:type="continuationSeparator" w:id="0">
    <w:p w:rsidR="005D45CB" w:rsidRDefault="005D45CB" w:rsidP="00040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83" w:rsidRDefault="002C4C83" w:rsidP="002C4C83">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660D"/>
    <w:multiLevelType w:val="hybridMultilevel"/>
    <w:tmpl w:val="7452DAE6"/>
    <w:lvl w:ilvl="0" w:tplc="F0267060">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49F26D5"/>
    <w:multiLevelType w:val="hybridMultilevel"/>
    <w:tmpl w:val="7EBEBAB2"/>
    <w:lvl w:ilvl="0" w:tplc="8EE2D6D6">
      <w:start w:val="1"/>
      <w:numFmt w:val="decimal"/>
      <w:lvlText w:val="（%1）"/>
      <w:lvlJc w:val="left"/>
      <w:pPr>
        <w:ind w:left="1560" w:hanging="72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27F408FC"/>
    <w:multiLevelType w:val="hybridMultilevel"/>
    <w:tmpl w:val="8E4C6660"/>
    <w:lvl w:ilvl="0" w:tplc="C188005E">
      <w:start w:val="1"/>
      <w:numFmt w:val="japaneseCounting"/>
      <w:lvlText w:val="第%1章"/>
      <w:lvlJc w:val="left"/>
      <w:pPr>
        <w:ind w:left="1545" w:hanging="112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A831053"/>
    <w:multiLevelType w:val="hybridMultilevel"/>
    <w:tmpl w:val="3E2C7132"/>
    <w:lvl w:ilvl="0" w:tplc="0526DDA2">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DA55017"/>
    <w:multiLevelType w:val="hybridMultilevel"/>
    <w:tmpl w:val="C804C55C"/>
    <w:lvl w:ilvl="0" w:tplc="6C64CF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2F171E4"/>
    <w:multiLevelType w:val="hybridMultilevel"/>
    <w:tmpl w:val="1E80954C"/>
    <w:lvl w:ilvl="0" w:tplc="B0F8B2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46F4518"/>
    <w:multiLevelType w:val="hybridMultilevel"/>
    <w:tmpl w:val="FE884572"/>
    <w:lvl w:ilvl="0" w:tplc="6A0248D0">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8B2838"/>
    <w:multiLevelType w:val="hybridMultilevel"/>
    <w:tmpl w:val="CF823C5A"/>
    <w:lvl w:ilvl="0" w:tplc="12A6B798">
      <w:start w:val="1"/>
      <w:numFmt w:val="upperLetter"/>
      <w:lvlText w:val="%1）"/>
      <w:lvlJc w:val="left"/>
      <w:pPr>
        <w:ind w:left="289" w:hanging="360"/>
      </w:pPr>
      <w:rPr>
        <w:rFonts w:hint="default"/>
      </w:rPr>
    </w:lvl>
    <w:lvl w:ilvl="1" w:tplc="04090019" w:tentative="1">
      <w:start w:val="1"/>
      <w:numFmt w:val="lowerLetter"/>
      <w:lvlText w:val="%2)"/>
      <w:lvlJc w:val="left"/>
      <w:pPr>
        <w:ind w:left="769" w:hanging="420"/>
      </w:pPr>
    </w:lvl>
    <w:lvl w:ilvl="2" w:tplc="0409001B" w:tentative="1">
      <w:start w:val="1"/>
      <w:numFmt w:val="lowerRoman"/>
      <w:lvlText w:val="%3."/>
      <w:lvlJc w:val="right"/>
      <w:pPr>
        <w:ind w:left="1189" w:hanging="420"/>
      </w:pPr>
    </w:lvl>
    <w:lvl w:ilvl="3" w:tplc="0409000F" w:tentative="1">
      <w:start w:val="1"/>
      <w:numFmt w:val="decimal"/>
      <w:lvlText w:val="%4."/>
      <w:lvlJc w:val="left"/>
      <w:pPr>
        <w:ind w:left="1609" w:hanging="420"/>
      </w:pPr>
    </w:lvl>
    <w:lvl w:ilvl="4" w:tplc="04090019" w:tentative="1">
      <w:start w:val="1"/>
      <w:numFmt w:val="lowerLetter"/>
      <w:lvlText w:val="%5)"/>
      <w:lvlJc w:val="left"/>
      <w:pPr>
        <w:ind w:left="2029" w:hanging="420"/>
      </w:pPr>
    </w:lvl>
    <w:lvl w:ilvl="5" w:tplc="0409001B" w:tentative="1">
      <w:start w:val="1"/>
      <w:numFmt w:val="lowerRoman"/>
      <w:lvlText w:val="%6."/>
      <w:lvlJc w:val="right"/>
      <w:pPr>
        <w:ind w:left="2449" w:hanging="420"/>
      </w:pPr>
    </w:lvl>
    <w:lvl w:ilvl="6" w:tplc="0409000F" w:tentative="1">
      <w:start w:val="1"/>
      <w:numFmt w:val="decimal"/>
      <w:lvlText w:val="%7."/>
      <w:lvlJc w:val="left"/>
      <w:pPr>
        <w:ind w:left="2869" w:hanging="420"/>
      </w:pPr>
    </w:lvl>
    <w:lvl w:ilvl="7" w:tplc="04090019" w:tentative="1">
      <w:start w:val="1"/>
      <w:numFmt w:val="lowerLetter"/>
      <w:lvlText w:val="%8)"/>
      <w:lvlJc w:val="left"/>
      <w:pPr>
        <w:ind w:left="3289" w:hanging="420"/>
      </w:pPr>
    </w:lvl>
    <w:lvl w:ilvl="8" w:tplc="0409001B" w:tentative="1">
      <w:start w:val="1"/>
      <w:numFmt w:val="lowerRoman"/>
      <w:lvlText w:val="%9."/>
      <w:lvlJc w:val="right"/>
      <w:pPr>
        <w:ind w:left="3709" w:hanging="420"/>
      </w:pPr>
    </w:lvl>
  </w:abstractNum>
  <w:abstractNum w:abstractNumId="8" w15:restartNumberingAfterBreak="0">
    <w:nsid w:val="3845602A"/>
    <w:multiLevelType w:val="hybridMultilevel"/>
    <w:tmpl w:val="CD90874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39CB6A42"/>
    <w:multiLevelType w:val="hybridMultilevel"/>
    <w:tmpl w:val="4A32BF0C"/>
    <w:lvl w:ilvl="0" w:tplc="B246CA52">
      <w:start w:val="1"/>
      <w:numFmt w:val="decimal"/>
      <w:lvlText w:val="[%1]"/>
      <w:lvlJc w:val="center"/>
      <w:pPr>
        <w:ind w:left="340" w:hanging="340"/>
      </w:pPr>
      <w:rPr>
        <w:rFonts w:ascii="Times New Roman" w:eastAsia="宋体" w:hAnsi="Times New Roman" w:hint="default"/>
        <w:strike w:val="0"/>
        <w:dstrike w:val="0"/>
        <w:spacing w:val="0"/>
        <w:w w:val="100"/>
        <w:kern w:val="0"/>
        <w:position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23352F"/>
    <w:multiLevelType w:val="hybridMultilevel"/>
    <w:tmpl w:val="062E6778"/>
    <w:lvl w:ilvl="0" w:tplc="E43A033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BA52CA4"/>
    <w:multiLevelType w:val="hybridMultilevel"/>
    <w:tmpl w:val="AAF2B990"/>
    <w:lvl w:ilvl="0" w:tplc="5AC0E35A">
      <w:start w:val="1"/>
      <w:numFmt w:val="upp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561E17F5"/>
    <w:multiLevelType w:val="hybridMultilevel"/>
    <w:tmpl w:val="36443EA0"/>
    <w:lvl w:ilvl="0" w:tplc="99E4619C">
      <w:start w:val="7"/>
      <w:numFmt w:val="lowerLetter"/>
      <w:lvlText w:val="第"/>
      <w:lvlJc w:val="left"/>
      <w:pPr>
        <w:ind w:left="1095" w:hanging="675"/>
      </w:pPr>
      <w:rPr>
        <w:rFonts w:ascii="Times New Roman"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575B0FF4"/>
    <w:multiLevelType w:val="hybridMultilevel"/>
    <w:tmpl w:val="915CF932"/>
    <w:lvl w:ilvl="0" w:tplc="04090019">
      <w:start w:val="1"/>
      <w:numFmt w:val="lowerLetter"/>
      <w:lvlText w:val="%1)"/>
      <w:lvlJc w:val="left"/>
      <w:pPr>
        <w:ind w:left="1189" w:hanging="420"/>
      </w:pPr>
    </w:lvl>
    <w:lvl w:ilvl="1" w:tplc="04090019" w:tentative="1">
      <w:start w:val="1"/>
      <w:numFmt w:val="lowerLetter"/>
      <w:lvlText w:val="%2)"/>
      <w:lvlJc w:val="left"/>
      <w:pPr>
        <w:ind w:left="1609" w:hanging="420"/>
      </w:pPr>
    </w:lvl>
    <w:lvl w:ilvl="2" w:tplc="0409001B" w:tentative="1">
      <w:start w:val="1"/>
      <w:numFmt w:val="lowerRoman"/>
      <w:lvlText w:val="%3."/>
      <w:lvlJc w:val="right"/>
      <w:pPr>
        <w:ind w:left="2029" w:hanging="420"/>
      </w:pPr>
    </w:lvl>
    <w:lvl w:ilvl="3" w:tplc="0409000F" w:tentative="1">
      <w:start w:val="1"/>
      <w:numFmt w:val="decimal"/>
      <w:lvlText w:val="%4."/>
      <w:lvlJc w:val="left"/>
      <w:pPr>
        <w:ind w:left="2449" w:hanging="420"/>
      </w:pPr>
    </w:lvl>
    <w:lvl w:ilvl="4" w:tplc="04090019" w:tentative="1">
      <w:start w:val="1"/>
      <w:numFmt w:val="lowerLetter"/>
      <w:lvlText w:val="%5)"/>
      <w:lvlJc w:val="left"/>
      <w:pPr>
        <w:ind w:left="2869" w:hanging="420"/>
      </w:pPr>
    </w:lvl>
    <w:lvl w:ilvl="5" w:tplc="0409001B" w:tentative="1">
      <w:start w:val="1"/>
      <w:numFmt w:val="lowerRoman"/>
      <w:lvlText w:val="%6."/>
      <w:lvlJc w:val="right"/>
      <w:pPr>
        <w:ind w:left="3289" w:hanging="420"/>
      </w:pPr>
    </w:lvl>
    <w:lvl w:ilvl="6" w:tplc="0409000F" w:tentative="1">
      <w:start w:val="1"/>
      <w:numFmt w:val="decimal"/>
      <w:lvlText w:val="%7."/>
      <w:lvlJc w:val="left"/>
      <w:pPr>
        <w:ind w:left="3709" w:hanging="420"/>
      </w:pPr>
    </w:lvl>
    <w:lvl w:ilvl="7" w:tplc="04090019" w:tentative="1">
      <w:start w:val="1"/>
      <w:numFmt w:val="lowerLetter"/>
      <w:lvlText w:val="%8)"/>
      <w:lvlJc w:val="left"/>
      <w:pPr>
        <w:ind w:left="4129" w:hanging="420"/>
      </w:pPr>
    </w:lvl>
    <w:lvl w:ilvl="8" w:tplc="0409001B" w:tentative="1">
      <w:start w:val="1"/>
      <w:numFmt w:val="lowerRoman"/>
      <w:lvlText w:val="%9."/>
      <w:lvlJc w:val="right"/>
      <w:pPr>
        <w:ind w:left="4549" w:hanging="420"/>
      </w:pPr>
    </w:lvl>
  </w:abstractNum>
  <w:abstractNum w:abstractNumId="14" w15:restartNumberingAfterBreak="0">
    <w:nsid w:val="652926BD"/>
    <w:multiLevelType w:val="hybridMultilevel"/>
    <w:tmpl w:val="B5181266"/>
    <w:lvl w:ilvl="0" w:tplc="03D086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56B7DB4"/>
    <w:multiLevelType w:val="hybridMultilevel"/>
    <w:tmpl w:val="74705B5A"/>
    <w:lvl w:ilvl="0" w:tplc="78D27180">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11F27"/>
    <w:multiLevelType w:val="hybridMultilevel"/>
    <w:tmpl w:val="B170AB18"/>
    <w:lvl w:ilvl="0" w:tplc="0409000F">
      <w:start w:val="1"/>
      <w:numFmt w:val="decimal"/>
      <w:lvlText w:val="%1."/>
      <w:lvlJc w:val="left"/>
      <w:pPr>
        <w:ind w:left="1189" w:hanging="420"/>
      </w:pPr>
    </w:lvl>
    <w:lvl w:ilvl="1" w:tplc="04090019" w:tentative="1">
      <w:start w:val="1"/>
      <w:numFmt w:val="lowerLetter"/>
      <w:lvlText w:val="%2)"/>
      <w:lvlJc w:val="left"/>
      <w:pPr>
        <w:ind w:left="1609" w:hanging="420"/>
      </w:pPr>
    </w:lvl>
    <w:lvl w:ilvl="2" w:tplc="0409001B" w:tentative="1">
      <w:start w:val="1"/>
      <w:numFmt w:val="lowerRoman"/>
      <w:lvlText w:val="%3."/>
      <w:lvlJc w:val="right"/>
      <w:pPr>
        <w:ind w:left="2029" w:hanging="420"/>
      </w:pPr>
    </w:lvl>
    <w:lvl w:ilvl="3" w:tplc="0409000F" w:tentative="1">
      <w:start w:val="1"/>
      <w:numFmt w:val="decimal"/>
      <w:lvlText w:val="%4."/>
      <w:lvlJc w:val="left"/>
      <w:pPr>
        <w:ind w:left="2449" w:hanging="420"/>
      </w:pPr>
    </w:lvl>
    <w:lvl w:ilvl="4" w:tplc="04090019" w:tentative="1">
      <w:start w:val="1"/>
      <w:numFmt w:val="lowerLetter"/>
      <w:lvlText w:val="%5)"/>
      <w:lvlJc w:val="left"/>
      <w:pPr>
        <w:ind w:left="2869" w:hanging="420"/>
      </w:pPr>
    </w:lvl>
    <w:lvl w:ilvl="5" w:tplc="0409001B" w:tentative="1">
      <w:start w:val="1"/>
      <w:numFmt w:val="lowerRoman"/>
      <w:lvlText w:val="%6."/>
      <w:lvlJc w:val="right"/>
      <w:pPr>
        <w:ind w:left="3289" w:hanging="420"/>
      </w:pPr>
    </w:lvl>
    <w:lvl w:ilvl="6" w:tplc="0409000F" w:tentative="1">
      <w:start w:val="1"/>
      <w:numFmt w:val="decimal"/>
      <w:lvlText w:val="%7."/>
      <w:lvlJc w:val="left"/>
      <w:pPr>
        <w:ind w:left="3709" w:hanging="420"/>
      </w:pPr>
    </w:lvl>
    <w:lvl w:ilvl="7" w:tplc="04090019" w:tentative="1">
      <w:start w:val="1"/>
      <w:numFmt w:val="lowerLetter"/>
      <w:lvlText w:val="%8)"/>
      <w:lvlJc w:val="left"/>
      <w:pPr>
        <w:ind w:left="4129" w:hanging="420"/>
      </w:pPr>
    </w:lvl>
    <w:lvl w:ilvl="8" w:tplc="0409001B" w:tentative="1">
      <w:start w:val="1"/>
      <w:numFmt w:val="lowerRoman"/>
      <w:lvlText w:val="%9."/>
      <w:lvlJc w:val="right"/>
      <w:pPr>
        <w:ind w:left="4549" w:hanging="420"/>
      </w:pPr>
    </w:lvl>
  </w:abstractNum>
  <w:num w:numId="1">
    <w:abstractNumId w:val="3"/>
  </w:num>
  <w:num w:numId="2">
    <w:abstractNumId w:val="14"/>
  </w:num>
  <w:num w:numId="3">
    <w:abstractNumId w:val="1"/>
  </w:num>
  <w:num w:numId="4">
    <w:abstractNumId w:val="5"/>
  </w:num>
  <w:num w:numId="5">
    <w:abstractNumId w:val="0"/>
  </w:num>
  <w:num w:numId="6">
    <w:abstractNumId w:val="10"/>
  </w:num>
  <w:num w:numId="7">
    <w:abstractNumId w:val="4"/>
  </w:num>
  <w:num w:numId="8">
    <w:abstractNumId w:val="8"/>
  </w:num>
  <w:num w:numId="9">
    <w:abstractNumId w:val="2"/>
  </w:num>
  <w:num w:numId="10">
    <w:abstractNumId w:val="12"/>
  </w:num>
  <w:num w:numId="11">
    <w:abstractNumId w:val="11"/>
  </w:num>
  <w:num w:numId="12">
    <w:abstractNumId w:val="7"/>
  </w:num>
  <w:num w:numId="13">
    <w:abstractNumId w:val="15"/>
  </w:num>
  <w:num w:numId="14">
    <w:abstractNumId w:val="16"/>
  </w:num>
  <w:num w:numId="15">
    <w:abstractNumId w:val="6"/>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E3B"/>
    <w:rsid w:val="00003884"/>
    <w:rsid w:val="00005F10"/>
    <w:rsid w:val="00013D6A"/>
    <w:rsid w:val="00017326"/>
    <w:rsid w:val="00022768"/>
    <w:rsid w:val="00032138"/>
    <w:rsid w:val="000341A5"/>
    <w:rsid w:val="0003565D"/>
    <w:rsid w:val="00040D09"/>
    <w:rsid w:val="000434C4"/>
    <w:rsid w:val="00044CC6"/>
    <w:rsid w:val="00056557"/>
    <w:rsid w:val="00057E20"/>
    <w:rsid w:val="0006155E"/>
    <w:rsid w:val="00061F30"/>
    <w:rsid w:val="00070C3C"/>
    <w:rsid w:val="000740F5"/>
    <w:rsid w:val="000741B3"/>
    <w:rsid w:val="000758A0"/>
    <w:rsid w:val="000760F7"/>
    <w:rsid w:val="00080D80"/>
    <w:rsid w:val="000922AB"/>
    <w:rsid w:val="000A299E"/>
    <w:rsid w:val="000A36B8"/>
    <w:rsid w:val="000A3EE8"/>
    <w:rsid w:val="000A78FB"/>
    <w:rsid w:val="000B3DBC"/>
    <w:rsid w:val="000B4677"/>
    <w:rsid w:val="000C06E7"/>
    <w:rsid w:val="000C23EC"/>
    <w:rsid w:val="000D3144"/>
    <w:rsid w:val="000D324E"/>
    <w:rsid w:val="000D49AB"/>
    <w:rsid w:val="000D6ED7"/>
    <w:rsid w:val="000D71F5"/>
    <w:rsid w:val="000E0E52"/>
    <w:rsid w:val="000E4CC5"/>
    <w:rsid w:val="000E5DC0"/>
    <w:rsid w:val="000E6401"/>
    <w:rsid w:val="000F4105"/>
    <w:rsid w:val="000F4714"/>
    <w:rsid w:val="001007CC"/>
    <w:rsid w:val="001043AC"/>
    <w:rsid w:val="00107ADF"/>
    <w:rsid w:val="00110DE6"/>
    <w:rsid w:val="00116211"/>
    <w:rsid w:val="001170AA"/>
    <w:rsid w:val="00120B19"/>
    <w:rsid w:val="00130AB8"/>
    <w:rsid w:val="00130D64"/>
    <w:rsid w:val="00134F7E"/>
    <w:rsid w:val="00136AF4"/>
    <w:rsid w:val="00150791"/>
    <w:rsid w:val="00151DFE"/>
    <w:rsid w:val="00155614"/>
    <w:rsid w:val="00156305"/>
    <w:rsid w:val="00156B6F"/>
    <w:rsid w:val="00172F70"/>
    <w:rsid w:val="00174FCC"/>
    <w:rsid w:val="00177AC2"/>
    <w:rsid w:val="00187DC9"/>
    <w:rsid w:val="00190A4E"/>
    <w:rsid w:val="00192CC2"/>
    <w:rsid w:val="00193F6E"/>
    <w:rsid w:val="001941D1"/>
    <w:rsid w:val="00194551"/>
    <w:rsid w:val="00195862"/>
    <w:rsid w:val="001A37EB"/>
    <w:rsid w:val="001A3A98"/>
    <w:rsid w:val="001C05C9"/>
    <w:rsid w:val="001C0FD8"/>
    <w:rsid w:val="001D060A"/>
    <w:rsid w:val="001D0D67"/>
    <w:rsid w:val="001D3464"/>
    <w:rsid w:val="001D4A42"/>
    <w:rsid w:val="001D6554"/>
    <w:rsid w:val="001D6EBD"/>
    <w:rsid w:val="001F0008"/>
    <w:rsid w:val="001F578F"/>
    <w:rsid w:val="00203E15"/>
    <w:rsid w:val="00211382"/>
    <w:rsid w:val="0021180E"/>
    <w:rsid w:val="002130D5"/>
    <w:rsid w:val="0021619B"/>
    <w:rsid w:val="0021758A"/>
    <w:rsid w:val="0022112C"/>
    <w:rsid w:val="00222DAF"/>
    <w:rsid w:val="00230C39"/>
    <w:rsid w:val="00237A5A"/>
    <w:rsid w:val="0024313D"/>
    <w:rsid w:val="00244396"/>
    <w:rsid w:val="002534DF"/>
    <w:rsid w:val="00253775"/>
    <w:rsid w:val="00256655"/>
    <w:rsid w:val="00261B68"/>
    <w:rsid w:val="00275579"/>
    <w:rsid w:val="00284A05"/>
    <w:rsid w:val="0029152F"/>
    <w:rsid w:val="00295487"/>
    <w:rsid w:val="002963D7"/>
    <w:rsid w:val="002A1243"/>
    <w:rsid w:val="002A341F"/>
    <w:rsid w:val="002A4566"/>
    <w:rsid w:val="002A58A3"/>
    <w:rsid w:val="002A5C16"/>
    <w:rsid w:val="002A7695"/>
    <w:rsid w:val="002B2191"/>
    <w:rsid w:val="002B48D0"/>
    <w:rsid w:val="002B76CA"/>
    <w:rsid w:val="002C13EA"/>
    <w:rsid w:val="002C4C83"/>
    <w:rsid w:val="002D43E1"/>
    <w:rsid w:val="002D4656"/>
    <w:rsid w:val="002D52DB"/>
    <w:rsid w:val="002E0BF9"/>
    <w:rsid w:val="002E7159"/>
    <w:rsid w:val="0030320A"/>
    <w:rsid w:val="00311012"/>
    <w:rsid w:val="00313D07"/>
    <w:rsid w:val="00317E1D"/>
    <w:rsid w:val="0032101A"/>
    <w:rsid w:val="00322ACE"/>
    <w:rsid w:val="00325F19"/>
    <w:rsid w:val="00331C09"/>
    <w:rsid w:val="00331F92"/>
    <w:rsid w:val="00357BE3"/>
    <w:rsid w:val="00361620"/>
    <w:rsid w:val="00364F9D"/>
    <w:rsid w:val="00365237"/>
    <w:rsid w:val="00365EFA"/>
    <w:rsid w:val="00376ACA"/>
    <w:rsid w:val="00377150"/>
    <w:rsid w:val="0037768C"/>
    <w:rsid w:val="003802CD"/>
    <w:rsid w:val="00383C6F"/>
    <w:rsid w:val="0038407D"/>
    <w:rsid w:val="003A251A"/>
    <w:rsid w:val="003A2807"/>
    <w:rsid w:val="003A3FF1"/>
    <w:rsid w:val="003A5A85"/>
    <w:rsid w:val="003A5AA3"/>
    <w:rsid w:val="003A7446"/>
    <w:rsid w:val="003B53F9"/>
    <w:rsid w:val="003C0D48"/>
    <w:rsid w:val="003C1321"/>
    <w:rsid w:val="003C30D1"/>
    <w:rsid w:val="003D0CBB"/>
    <w:rsid w:val="003D305C"/>
    <w:rsid w:val="003D3606"/>
    <w:rsid w:val="003D4401"/>
    <w:rsid w:val="003D4D4A"/>
    <w:rsid w:val="003D65FB"/>
    <w:rsid w:val="003D71B2"/>
    <w:rsid w:val="003E26D7"/>
    <w:rsid w:val="003F0814"/>
    <w:rsid w:val="003F0C2E"/>
    <w:rsid w:val="003F1B9A"/>
    <w:rsid w:val="003F2F01"/>
    <w:rsid w:val="003F5A2E"/>
    <w:rsid w:val="003F5ADE"/>
    <w:rsid w:val="00411177"/>
    <w:rsid w:val="00412112"/>
    <w:rsid w:val="00413804"/>
    <w:rsid w:val="0041548E"/>
    <w:rsid w:val="00417CAB"/>
    <w:rsid w:val="004201FF"/>
    <w:rsid w:val="00421D70"/>
    <w:rsid w:val="00441EA6"/>
    <w:rsid w:val="004523E9"/>
    <w:rsid w:val="00457204"/>
    <w:rsid w:val="00461189"/>
    <w:rsid w:val="00467F36"/>
    <w:rsid w:val="00471A8F"/>
    <w:rsid w:val="004730FD"/>
    <w:rsid w:val="00474A13"/>
    <w:rsid w:val="0047669D"/>
    <w:rsid w:val="00481CA6"/>
    <w:rsid w:val="00483404"/>
    <w:rsid w:val="00485EB5"/>
    <w:rsid w:val="00490800"/>
    <w:rsid w:val="0049660E"/>
    <w:rsid w:val="00496CAE"/>
    <w:rsid w:val="004A183A"/>
    <w:rsid w:val="004A3927"/>
    <w:rsid w:val="004A67B2"/>
    <w:rsid w:val="004B4B0C"/>
    <w:rsid w:val="004B6AFE"/>
    <w:rsid w:val="004C6C45"/>
    <w:rsid w:val="004D2B63"/>
    <w:rsid w:val="004D2FCB"/>
    <w:rsid w:val="004D7DF3"/>
    <w:rsid w:val="004E212E"/>
    <w:rsid w:val="004F1753"/>
    <w:rsid w:val="004F2F5E"/>
    <w:rsid w:val="0050701D"/>
    <w:rsid w:val="00520B8C"/>
    <w:rsid w:val="005214E1"/>
    <w:rsid w:val="00544094"/>
    <w:rsid w:val="0054438F"/>
    <w:rsid w:val="00544662"/>
    <w:rsid w:val="00544FFA"/>
    <w:rsid w:val="0055321E"/>
    <w:rsid w:val="005542A4"/>
    <w:rsid w:val="0055472F"/>
    <w:rsid w:val="00557A03"/>
    <w:rsid w:val="005609AF"/>
    <w:rsid w:val="005665C7"/>
    <w:rsid w:val="00566607"/>
    <w:rsid w:val="00574312"/>
    <w:rsid w:val="00577941"/>
    <w:rsid w:val="0058322D"/>
    <w:rsid w:val="00584C47"/>
    <w:rsid w:val="00590BF8"/>
    <w:rsid w:val="00595D27"/>
    <w:rsid w:val="00595EF1"/>
    <w:rsid w:val="005A002D"/>
    <w:rsid w:val="005A00B3"/>
    <w:rsid w:val="005A1348"/>
    <w:rsid w:val="005A2D3B"/>
    <w:rsid w:val="005A6F48"/>
    <w:rsid w:val="005B0370"/>
    <w:rsid w:val="005B1C96"/>
    <w:rsid w:val="005B3DD0"/>
    <w:rsid w:val="005C183B"/>
    <w:rsid w:val="005C5662"/>
    <w:rsid w:val="005D45CB"/>
    <w:rsid w:val="005D5A2B"/>
    <w:rsid w:val="005D6088"/>
    <w:rsid w:val="005D7862"/>
    <w:rsid w:val="005E2419"/>
    <w:rsid w:val="005E2FF3"/>
    <w:rsid w:val="005E6E12"/>
    <w:rsid w:val="005F1350"/>
    <w:rsid w:val="005F4542"/>
    <w:rsid w:val="006024A3"/>
    <w:rsid w:val="0060716C"/>
    <w:rsid w:val="00610532"/>
    <w:rsid w:val="0062574A"/>
    <w:rsid w:val="006261FD"/>
    <w:rsid w:val="00627860"/>
    <w:rsid w:val="00632034"/>
    <w:rsid w:val="00632DE2"/>
    <w:rsid w:val="0063554B"/>
    <w:rsid w:val="006366F0"/>
    <w:rsid w:val="006418AD"/>
    <w:rsid w:val="00642EF6"/>
    <w:rsid w:val="00645CA0"/>
    <w:rsid w:val="00647BEF"/>
    <w:rsid w:val="00652D22"/>
    <w:rsid w:val="00655FE1"/>
    <w:rsid w:val="006574E1"/>
    <w:rsid w:val="00662F4F"/>
    <w:rsid w:val="00663439"/>
    <w:rsid w:val="00666258"/>
    <w:rsid w:val="006717EF"/>
    <w:rsid w:val="006735A9"/>
    <w:rsid w:val="00676FD0"/>
    <w:rsid w:val="00677F2E"/>
    <w:rsid w:val="00683A46"/>
    <w:rsid w:val="00695875"/>
    <w:rsid w:val="006A1647"/>
    <w:rsid w:val="006A5EB8"/>
    <w:rsid w:val="006B4832"/>
    <w:rsid w:val="006C3B6C"/>
    <w:rsid w:val="006C60CD"/>
    <w:rsid w:val="006C7D4D"/>
    <w:rsid w:val="006D169A"/>
    <w:rsid w:val="006E0A0B"/>
    <w:rsid w:val="006E0B34"/>
    <w:rsid w:val="006E638B"/>
    <w:rsid w:val="006F6A70"/>
    <w:rsid w:val="00704D53"/>
    <w:rsid w:val="007061EA"/>
    <w:rsid w:val="00707431"/>
    <w:rsid w:val="00711F71"/>
    <w:rsid w:val="00713823"/>
    <w:rsid w:val="0071559F"/>
    <w:rsid w:val="007212B8"/>
    <w:rsid w:val="0072425C"/>
    <w:rsid w:val="00731969"/>
    <w:rsid w:val="00734064"/>
    <w:rsid w:val="00735B32"/>
    <w:rsid w:val="0074071E"/>
    <w:rsid w:val="00743662"/>
    <w:rsid w:val="00747D89"/>
    <w:rsid w:val="007552B2"/>
    <w:rsid w:val="00760BAC"/>
    <w:rsid w:val="00760E37"/>
    <w:rsid w:val="00762D25"/>
    <w:rsid w:val="00763658"/>
    <w:rsid w:val="00763755"/>
    <w:rsid w:val="00766AC4"/>
    <w:rsid w:val="00775991"/>
    <w:rsid w:val="00775FDD"/>
    <w:rsid w:val="007840BE"/>
    <w:rsid w:val="007857B7"/>
    <w:rsid w:val="00790EDC"/>
    <w:rsid w:val="007934C0"/>
    <w:rsid w:val="00794673"/>
    <w:rsid w:val="00795AEC"/>
    <w:rsid w:val="00795E16"/>
    <w:rsid w:val="00796D44"/>
    <w:rsid w:val="007A0360"/>
    <w:rsid w:val="007A3F49"/>
    <w:rsid w:val="007A5BA1"/>
    <w:rsid w:val="007A6C23"/>
    <w:rsid w:val="007B1FCB"/>
    <w:rsid w:val="007B46F6"/>
    <w:rsid w:val="007B5CE3"/>
    <w:rsid w:val="007B6D7C"/>
    <w:rsid w:val="007C4C07"/>
    <w:rsid w:val="007C6F25"/>
    <w:rsid w:val="007D04DB"/>
    <w:rsid w:val="007D20B4"/>
    <w:rsid w:val="007E2024"/>
    <w:rsid w:val="007E23B3"/>
    <w:rsid w:val="00800AD2"/>
    <w:rsid w:val="00806075"/>
    <w:rsid w:val="008114F7"/>
    <w:rsid w:val="008139DE"/>
    <w:rsid w:val="008169FC"/>
    <w:rsid w:val="00816C56"/>
    <w:rsid w:val="008207AB"/>
    <w:rsid w:val="008233A8"/>
    <w:rsid w:val="0084563D"/>
    <w:rsid w:val="00845BE8"/>
    <w:rsid w:val="00847C14"/>
    <w:rsid w:val="008566A5"/>
    <w:rsid w:val="00857B2D"/>
    <w:rsid w:val="00857FF0"/>
    <w:rsid w:val="00864E4A"/>
    <w:rsid w:val="00871007"/>
    <w:rsid w:val="008759AB"/>
    <w:rsid w:val="008827D4"/>
    <w:rsid w:val="008A4055"/>
    <w:rsid w:val="008A5D27"/>
    <w:rsid w:val="008A7B52"/>
    <w:rsid w:val="008B0D9F"/>
    <w:rsid w:val="008B4224"/>
    <w:rsid w:val="008C129E"/>
    <w:rsid w:val="008C4024"/>
    <w:rsid w:val="008E2EDC"/>
    <w:rsid w:val="008F108B"/>
    <w:rsid w:val="008F2135"/>
    <w:rsid w:val="00902203"/>
    <w:rsid w:val="0090222C"/>
    <w:rsid w:val="009060D6"/>
    <w:rsid w:val="00914C69"/>
    <w:rsid w:val="00920192"/>
    <w:rsid w:val="0092514B"/>
    <w:rsid w:val="0093283D"/>
    <w:rsid w:val="00935D32"/>
    <w:rsid w:val="009460E0"/>
    <w:rsid w:val="00950F62"/>
    <w:rsid w:val="009513B2"/>
    <w:rsid w:val="00953B16"/>
    <w:rsid w:val="00972C8E"/>
    <w:rsid w:val="00974ED1"/>
    <w:rsid w:val="00975BD3"/>
    <w:rsid w:val="00976796"/>
    <w:rsid w:val="00982921"/>
    <w:rsid w:val="00983B9D"/>
    <w:rsid w:val="009866AA"/>
    <w:rsid w:val="00987925"/>
    <w:rsid w:val="009933EA"/>
    <w:rsid w:val="0099686E"/>
    <w:rsid w:val="00996DAE"/>
    <w:rsid w:val="009A0E9F"/>
    <w:rsid w:val="009A108E"/>
    <w:rsid w:val="009A3335"/>
    <w:rsid w:val="009A6559"/>
    <w:rsid w:val="009B05D0"/>
    <w:rsid w:val="009B13FA"/>
    <w:rsid w:val="009B163A"/>
    <w:rsid w:val="009B1768"/>
    <w:rsid w:val="009B4A9E"/>
    <w:rsid w:val="009B7668"/>
    <w:rsid w:val="009B7A1E"/>
    <w:rsid w:val="009C5067"/>
    <w:rsid w:val="009D27A0"/>
    <w:rsid w:val="009D4235"/>
    <w:rsid w:val="009D71DF"/>
    <w:rsid w:val="009E2113"/>
    <w:rsid w:val="009E2FF0"/>
    <w:rsid w:val="009E48CF"/>
    <w:rsid w:val="009E6595"/>
    <w:rsid w:val="009E66CA"/>
    <w:rsid w:val="009F5527"/>
    <w:rsid w:val="009F5959"/>
    <w:rsid w:val="009F76DE"/>
    <w:rsid w:val="00A1270C"/>
    <w:rsid w:val="00A12AB5"/>
    <w:rsid w:val="00A1578C"/>
    <w:rsid w:val="00A15D3D"/>
    <w:rsid w:val="00A169C5"/>
    <w:rsid w:val="00A17A92"/>
    <w:rsid w:val="00A17BF8"/>
    <w:rsid w:val="00A22810"/>
    <w:rsid w:val="00A26858"/>
    <w:rsid w:val="00A268C5"/>
    <w:rsid w:val="00A31986"/>
    <w:rsid w:val="00A31C20"/>
    <w:rsid w:val="00A329CD"/>
    <w:rsid w:val="00A33297"/>
    <w:rsid w:val="00A37A7C"/>
    <w:rsid w:val="00A447EA"/>
    <w:rsid w:val="00A50B55"/>
    <w:rsid w:val="00A54BB4"/>
    <w:rsid w:val="00A62889"/>
    <w:rsid w:val="00A65656"/>
    <w:rsid w:val="00A80913"/>
    <w:rsid w:val="00A81E58"/>
    <w:rsid w:val="00A876D0"/>
    <w:rsid w:val="00A91014"/>
    <w:rsid w:val="00A9120B"/>
    <w:rsid w:val="00A91BD8"/>
    <w:rsid w:val="00A9528E"/>
    <w:rsid w:val="00AA63DF"/>
    <w:rsid w:val="00AC6635"/>
    <w:rsid w:val="00AC7FBD"/>
    <w:rsid w:val="00AD00EF"/>
    <w:rsid w:val="00AD3A2C"/>
    <w:rsid w:val="00AD5663"/>
    <w:rsid w:val="00AD6D66"/>
    <w:rsid w:val="00AD7BB3"/>
    <w:rsid w:val="00AE6AB5"/>
    <w:rsid w:val="00AF1406"/>
    <w:rsid w:val="00AF18CB"/>
    <w:rsid w:val="00AF2B9B"/>
    <w:rsid w:val="00AF5E29"/>
    <w:rsid w:val="00B030BD"/>
    <w:rsid w:val="00B160CD"/>
    <w:rsid w:val="00B227B1"/>
    <w:rsid w:val="00B24741"/>
    <w:rsid w:val="00B25C2E"/>
    <w:rsid w:val="00B42FC1"/>
    <w:rsid w:val="00B47789"/>
    <w:rsid w:val="00B519EE"/>
    <w:rsid w:val="00B53481"/>
    <w:rsid w:val="00B541E0"/>
    <w:rsid w:val="00B61B6F"/>
    <w:rsid w:val="00B73589"/>
    <w:rsid w:val="00B82759"/>
    <w:rsid w:val="00B83073"/>
    <w:rsid w:val="00B84807"/>
    <w:rsid w:val="00B9402A"/>
    <w:rsid w:val="00BA39A6"/>
    <w:rsid w:val="00BA4EE5"/>
    <w:rsid w:val="00BA594E"/>
    <w:rsid w:val="00BB5358"/>
    <w:rsid w:val="00BC0DC0"/>
    <w:rsid w:val="00BC39A8"/>
    <w:rsid w:val="00BC3B94"/>
    <w:rsid w:val="00BC5A30"/>
    <w:rsid w:val="00BC67FF"/>
    <w:rsid w:val="00BC7E7E"/>
    <w:rsid w:val="00BD19FC"/>
    <w:rsid w:val="00BD3BC4"/>
    <w:rsid w:val="00BE174B"/>
    <w:rsid w:val="00BE472E"/>
    <w:rsid w:val="00BE4C51"/>
    <w:rsid w:val="00BE55B7"/>
    <w:rsid w:val="00BF33E9"/>
    <w:rsid w:val="00BF53EC"/>
    <w:rsid w:val="00C00C18"/>
    <w:rsid w:val="00C041F0"/>
    <w:rsid w:val="00C056D9"/>
    <w:rsid w:val="00C06E3B"/>
    <w:rsid w:val="00C11A2F"/>
    <w:rsid w:val="00C16B30"/>
    <w:rsid w:val="00C34184"/>
    <w:rsid w:val="00C36A05"/>
    <w:rsid w:val="00C401E6"/>
    <w:rsid w:val="00C4100A"/>
    <w:rsid w:val="00C45BB6"/>
    <w:rsid w:val="00C468CF"/>
    <w:rsid w:val="00C4701A"/>
    <w:rsid w:val="00C47463"/>
    <w:rsid w:val="00C54E94"/>
    <w:rsid w:val="00C71F6E"/>
    <w:rsid w:val="00C725E3"/>
    <w:rsid w:val="00C73D7B"/>
    <w:rsid w:val="00C82043"/>
    <w:rsid w:val="00C84915"/>
    <w:rsid w:val="00CA6A1B"/>
    <w:rsid w:val="00CA7741"/>
    <w:rsid w:val="00CB1C70"/>
    <w:rsid w:val="00CB4B0C"/>
    <w:rsid w:val="00CB546C"/>
    <w:rsid w:val="00CB6D05"/>
    <w:rsid w:val="00CC0691"/>
    <w:rsid w:val="00CE0A09"/>
    <w:rsid w:val="00D03AB9"/>
    <w:rsid w:val="00D04DAD"/>
    <w:rsid w:val="00D10BA8"/>
    <w:rsid w:val="00D10EE2"/>
    <w:rsid w:val="00D12FEB"/>
    <w:rsid w:val="00D14B93"/>
    <w:rsid w:val="00D1693F"/>
    <w:rsid w:val="00D20466"/>
    <w:rsid w:val="00D25051"/>
    <w:rsid w:val="00D32184"/>
    <w:rsid w:val="00D41C12"/>
    <w:rsid w:val="00D45DFB"/>
    <w:rsid w:val="00D46AA1"/>
    <w:rsid w:val="00D50F0A"/>
    <w:rsid w:val="00D54791"/>
    <w:rsid w:val="00D56DDE"/>
    <w:rsid w:val="00D60250"/>
    <w:rsid w:val="00D76F7F"/>
    <w:rsid w:val="00D80E10"/>
    <w:rsid w:val="00D822FF"/>
    <w:rsid w:val="00D83D18"/>
    <w:rsid w:val="00D84FD0"/>
    <w:rsid w:val="00D94425"/>
    <w:rsid w:val="00D95662"/>
    <w:rsid w:val="00DA1AF1"/>
    <w:rsid w:val="00DA246A"/>
    <w:rsid w:val="00DB29F7"/>
    <w:rsid w:val="00DB648F"/>
    <w:rsid w:val="00DB7708"/>
    <w:rsid w:val="00DC731F"/>
    <w:rsid w:val="00DD0FF7"/>
    <w:rsid w:val="00DD1711"/>
    <w:rsid w:val="00DD3E60"/>
    <w:rsid w:val="00DD46C5"/>
    <w:rsid w:val="00DD6C4E"/>
    <w:rsid w:val="00DD6CAF"/>
    <w:rsid w:val="00DE0844"/>
    <w:rsid w:val="00DE211B"/>
    <w:rsid w:val="00DE57F3"/>
    <w:rsid w:val="00DE6818"/>
    <w:rsid w:val="00DF1767"/>
    <w:rsid w:val="00DF2254"/>
    <w:rsid w:val="00DF7D31"/>
    <w:rsid w:val="00E006DE"/>
    <w:rsid w:val="00E12757"/>
    <w:rsid w:val="00E1605E"/>
    <w:rsid w:val="00E21566"/>
    <w:rsid w:val="00E23983"/>
    <w:rsid w:val="00E25AEB"/>
    <w:rsid w:val="00E26124"/>
    <w:rsid w:val="00E269FE"/>
    <w:rsid w:val="00E30468"/>
    <w:rsid w:val="00E4083D"/>
    <w:rsid w:val="00E4172E"/>
    <w:rsid w:val="00E41EF5"/>
    <w:rsid w:val="00E43963"/>
    <w:rsid w:val="00E439D2"/>
    <w:rsid w:val="00E544F0"/>
    <w:rsid w:val="00E54BDF"/>
    <w:rsid w:val="00E553E3"/>
    <w:rsid w:val="00E57D5C"/>
    <w:rsid w:val="00E62A28"/>
    <w:rsid w:val="00E75DD9"/>
    <w:rsid w:val="00E76B8B"/>
    <w:rsid w:val="00E77A7D"/>
    <w:rsid w:val="00E805B3"/>
    <w:rsid w:val="00E94B0F"/>
    <w:rsid w:val="00E952C8"/>
    <w:rsid w:val="00E97F24"/>
    <w:rsid w:val="00EA39F1"/>
    <w:rsid w:val="00EA43EE"/>
    <w:rsid w:val="00EA5619"/>
    <w:rsid w:val="00EA5B7C"/>
    <w:rsid w:val="00EB0EDE"/>
    <w:rsid w:val="00EB3BA1"/>
    <w:rsid w:val="00EB3D67"/>
    <w:rsid w:val="00EC1B9D"/>
    <w:rsid w:val="00EC4FF9"/>
    <w:rsid w:val="00EC71AF"/>
    <w:rsid w:val="00ED0864"/>
    <w:rsid w:val="00ED2B66"/>
    <w:rsid w:val="00ED2EEF"/>
    <w:rsid w:val="00ED3D57"/>
    <w:rsid w:val="00ED68F5"/>
    <w:rsid w:val="00EE3FB8"/>
    <w:rsid w:val="00EF24A5"/>
    <w:rsid w:val="00EF49E4"/>
    <w:rsid w:val="00F04B52"/>
    <w:rsid w:val="00F05A0A"/>
    <w:rsid w:val="00F10471"/>
    <w:rsid w:val="00F12549"/>
    <w:rsid w:val="00F12AEB"/>
    <w:rsid w:val="00F16E28"/>
    <w:rsid w:val="00F25C6E"/>
    <w:rsid w:val="00F26364"/>
    <w:rsid w:val="00F31A76"/>
    <w:rsid w:val="00F3492E"/>
    <w:rsid w:val="00F4119D"/>
    <w:rsid w:val="00F42792"/>
    <w:rsid w:val="00F43D32"/>
    <w:rsid w:val="00F453CE"/>
    <w:rsid w:val="00F52A1A"/>
    <w:rsid w:val="00F53906"/>
    <w:rsid w:val="00F57777"/>
    <w:rsid w:val="00F62F73"/>
    <w:rsid w:val="00F67F7F"/>
    <w:rsid w:val="00F722BD"/>
    <w:rsid w:val="00F809D0"/>
    <w:rsid w:val="00F82E6D"/>
    <w:rsid w:val="00F8411B"/>
    <w:rsid w:val="00F84265"/>
    <w:rsid w:val="00F84518"/>
    <w:rsid w:val="00F90B8F"/>
    <w:rsid w:val="00FA6F89"/>
    <w:rsid w:val="00FB4F85"/>
    <w:rsid w:val="00FB64C1"/>
    <w:rsid w:val="00FC377E"/>
    <w:rsid w:val="00FC784E"/>
    <w:rsid w:val="00FE0E5E"/>
    <w:rsid w:val="00FE332F"/>
    <w:rsid w:val="00FE39F5"/>
    <w:rsid w:val="00FE3D6E"/>
    <w:rsid w:val="00FE4361"/>
    <w:rsid w:val="00FE57F0"/>
    <w:rsid w:val="00FE7ECD"/>
    <w:rsid w:val="00FF1E35"/>
    <w:rsid w:val="00FF6A24"/>
    <w:rsid w:val="00FF7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2C4DC"/>
  <w15:chartTrackingRefBased/>
  <w15:docId w15:val="{3BEB8D37-2C58-467D-8977-C05AC5E7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line="180" w:lineRule="auto"/>
        <w:ind w:firstLine="420"/>
        <w:jc w:val="both"/>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style>
  <w:style w:type="paragraph" w:styleId="1">
    <w:name w:val="heading 1"/>
    <w:basedOn w:val="a"/>
    <w:next w:val="a"/>
    <w:link w:val="10"/>
    <w:autoRedefine/>
    <w:uiPriority w:val="9"/>
    <w:qFormat/>
    <w:rsid w:val="00AC6635"/>
    <w:pPr>
      <w:keepNext/>
      <w:keepLines/>
      <w:spacing w:line="240" w:lineRule="auto"/>
      <w:jc w:val="center"/>
      <w:outlineLvl w:val="0"/>
    </w:pPr>
    <w:rPr>
      <w:rFonts w:ascii="Times New Roman" w:eastAsia="黑体" w:hAnsi="Times New Roman" w:cs="Times New Roman"/>
      <w:b/>
      <w:bCs/>
      <w:kern w:val="44"/>
      <w:sz w:val="32"/>
      <w:szCs w:val="32"/>
    </w:rPr>
  </w:style>
  <w:style w:type="paragraph" w:styleId="2">
    <w:name w:val="heading 2"/>
    <w:basedOn w:val="a"/>
    <w:next w:val="a"/>
    <w:link w:val="20"/>
    <w:autoRedefine/>
    <w:uiPriority w:val="9"/>
    <w:unhideWhenUsed/>
    <w:qFormat/>
    <w:rsid w:val="00BA4EE5"/>
    <w:pPr>
      <w:keepNext/>
      <w:keepLines/>
      <w:spacing w:line="360" w:lineRule="auto"/>
      <w:jc w:val="center"/>
      <w:outlineLvl w:val="1"/>
    </w:pPr>
    <w:rPr>
      <w:rFonts w:ascii="Times New Roman" w:eastAsia="黑体" w:hAnsi="Times New Roman" w:cstheme="majorBidi"/>
      <w:bCs/>
      <w:sz w:val="30"/>
      <w:szCs w:val="32"/>
    </w:rPr>
  </w:style>
  <w:style w:type="paragraph" w:styleId="3">
    <w:name w:val="heading 3"/>
    <w:basedOn w:val="a"/>
    <w:next w:val="a"/>
    <w:link w:val="30"/>
    <w:autoRedefine/>
    <w:uiPriority w:val="9"/>
    <w:unhideWhenUsed/>
    <w:qFormat/>
    <w:rsid w:val="00B61B6F"/>
    <w:pPr>
      <w:keepNext/>
      <w:keepLines/>
      <w:spacing w:line="360" w:lineRule="auto"/>
      <w:outlineLvl w:val="2"/>
    </w:pPr>
    <w:rPr>
      <w:rFonts w:ascii="Times New Roman" w:eastAsia="黑体" w:hAnsi="Times New Roman"/>
      <w:bCs/>
      <w:sz w:val="28"/>
      <w:szCs w:val="32"/>
    </w:rPr>
  </w:style>
  <w:style w:type="paragraph" w:styleId="4">
    <w:name w:val="heading 4"/>
    <w:aliases w:val="英文主体"/>
    <w:basedOn w:val="a"/>
    <w:next w:val="a"/>
    <w:link w:val="40"/>
    <w:autoRedefine/>
    <w:uiPriority w:val="9"/>
    <w:unhideWhenUsed/>
    <w:qFormat/>
    <w:rsid w:val="00CB4B0C"/>
    <w:pPr>
      <w:keepNext/>
      <w:keepLines/>
      <w:spacing w:line="400" w:lineRule="exact"/>
      <w:outlineLvl w:val="3"/>
    </w:pPr>
    <w:rPr>
      <w:rFonts w:asciiTheme="majorHAnsi" w:eastAsia="Times New Roman" w:hAnsiTheme="majorHAnsi" w:cstheme="majorBidi"/>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0D0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0D09"/>
    <w:rPr>
      <w:sz w:val="18"/>
      <w:szCs w:val="18"/>
    </w:rPr>
  </w:style>
  <w:style w:type="paragraph" w:styleId="a5">
    <w:name w:val="footer"/>
    <w:basedOn w:val="a"/>
    <w:link w:val="a6"/>
    <w:uiPriority w:val="99"/>
    <w:unhideWhenUsed/>
    <w:rsid w:val="00040D09"/>
    <w:pPr>
      <w:tabs>
        <w:tab w:val="center" w:pos="4153"/>
        <w:tab w:val="right" w:pos="8306"/>
      </w:tabs>
      <w:snapToGrid w:val="0"/>
      <w:jc w:val="left"/>
    </w:pPr>
    <w:rPr>
      <w:sz w:val="18"/>
      <w:szCs w:val="18"/>
    </w:rPr>
  </w:style>
  <w:style w:type="character" w:customStyle="1" w:styleId="a6">
    <w:name w:val="页脚 字符"/>
    <w:basedOn w:val="a0"/>
    <w:link w:val="a5"/>
    <w:uiPriority w:val="99"/>
    <w:rsid w:val="00040D09"/>
    <w:rPr>
      <w:sz w:val="18"/>
      <w:szCs w:val="18"/>
    </w:rPr>
  </w:style>
  <w:style w:type="paragraph" w:styleId="a7">
    <w:name w:val="List Paragraph"/>
    <w:basedOn w:val="a"/>
    <w:uiPriority w:val="34"/>
    <w:qFormat/>
    <w:rsid w:val="00DC731F"/>
    <w:pPr>
      <w:ind w:firstLineChars="200" w:firstLine="200"/>
    </w:pPr>
  </w:style>
  <w:style w:type="paragraph" w:styleId="a8">
    <w:name w:val="endnote text"/>
    <w:basedOn w:val="a"/>
    <w:link w:val="a9"/>
    <w:uiPriority w:val="99"/>
    <w:semiHidden/>
    <w:unhideWhenUsed/>
    <w:rsid w:val="001170AA"/>
    <w:pPr>
      <w:snapToGrid w:val="0"/>
      <w:jc w:val="left"/>
    </w:pPr>
  </w:style>
  <w:style w:type="character" w:customStyle="1" w:styleId="a9">
    <w:name w:val="尾注文本 字符"/>
    <w:basedOn w:val="a0"/>
    <w:link w:val="a8"/>
    <w:uiPriority w:val="99"/>
    <w:semiHidden/>
    <w:rsid w:val="001170AA"/>
  </w:style>
  <w:style w:type="character" w:styleId="aa">
    <w:name w:val="endnote reference"/>
    <w:basedOn w:val="a0"/>
    <w:uiPriority w:val="99"/>
    <w:semiHidden/>
    <w:unhideWhenUsed/>
    <w:rsid w:val="001170AA"/>
    <w:rPr>
      <w:vertAlign w:val="superscript"/>
    </w:rPr>
  </w:style>
  <w:style w:type="paragraph" w:styleId="ab">
    <w:name w:val="Subtitle"/>
    <w:basedOn w:val="a"/>
    <w:next w:val="a"/>
    <w:link w:val="ac"/>
    <w:uiPriority w:val="11"/>
    <w:qFormat/>
    <w:rsid w:val="007061EA"/>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7061EA"/>
    <w:rPr>
      <w:b/>
      <w:bCs/>
      <w:kern w:val="28"/>
      <w:sz w:val="32"/>
      <w:szCs w:val="32"/>
    </w:rPr>
  </w:style>
  <w:style w:type="paragraph" w:styleId="ad">
    <w:name w:val="Quote"/>
    <w:basedOn w:val="a"/>
    <w:next w:val="a"/>
    <w:link w:val="ae"/>
    <w:uiPriority w:val="29"/>
    <w:qFormat/>
    <w:rsid w:val="007061EA"/>
    <w:pPr>
      <w:spacing w:before="200" w:after="160"/>
      <w:ind w:left="864" w:right="864"/>
      <w:jc w:val="center"/>
    </w:pPr>
    <w:rPr>
      <w:i/>
      <w:iCs/>
      <w:color w:val="404040" w:themeColor="text1" w:themeTint="BF"/>
    </w:rPr>
  </w:style>
  <w:style w:type="character" w:customStyle="1" w:styleId="ae">
    <w:name w:val="引用 字符"/>
    <w:basedOn w:val="a0"/>
    <w:link w:val="ad"/>
    <w:uiPriority w:val="29"/>
    <w:rsid w:val="007061EA"/>
    <w:rPr>
      <w:i/>
      <w:iCs/>
      <w:color w:val="404040" w:themeColor="text1" w:themeTint="BF"/>
    </w:rPr>
  </w:style>
  <w:style w:type="character" w:customStyle="1" w:styleId="10">
    <w:name w:val="标题 1 字符"/>
    <w:basedOn w:val="a0"/>
    <w:link w:val="1"/>
    <w:uiPriority w:val="9"/>
    <w:rsid w:val="00AC6635"/>
    <w:rPr>
      <w:rFonts w:ascii="Times New Roman" w:eastAsia="黑体" w:hAnsi="Times New Roman" w:cs="Times New Roman"/>
      <w:b/>
      <w:bCs/>
      <w:kern w:val="44"/>
      <w:sz w:val="32"/>
      <w:szCs w:val="32"/>
    </w:rPr>
  </w:style>
  <w:style w:type="paragraph" w:styleId="TOC">
    <w:name w:val="TOC Heading"/>
    <w:basedOn w:val="1"/>
    <w:next w:val="a"/>
    <w:uiPriority w:val="39"/>
    <w:unhideWhenUsed/>
    <w:qFormat/>
    <w:rsid w:val="0060716C"/>
    <w:pPr>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rPr>
  </w:style>
  <w:style w:type="character" w:customStyle="1" w:styleId="20">
    <w:name w:val="标题 2 字符"/>
    <w:basedOn w:val="a0"/>
    <w:link w:val="2"/>
    <w:uiPriority w:val="9"/>
    <w:rsid w:val="00BA4EE5"/>
    <w:rPr>
      <w:rFonts w:ascii="Times New Roman" w:eastAsia="黑体" w:hAnsi="Times New Roman" w:cstheme="majorBidi"/>
      <w:bCs/>
      <w:sz w:val="30"/>
      <w:szCs w:val="32"/>
    </w:rPr>
  </w:style>
  <w:style w:type="character" w:customStyle="1" w:styleId="30">
    <w:name w:val="标题 3 字符"/>
    <w:basedOn w:val="a0"/>
    <w:link w:val="3"/>
    <w:uiPriority w:val="9"/>
    <w:rsid w:val="00B61B6F"/>
    <w:rPr>
      <w:rFonts w:ascii="Times New Roman" w:eastAsia="黑体" w:hAnsi="Times New Roman"/>
      <w:bCs/>
      <w:sz w:val="28"/>
      <w:szCs w:val="32"/>
    </w:rPr>
  </w:style>
  <w:style w:type="paragraph" w:styleId="11">
    <w:name w:val="toc 1"/>
    <w:basedOn w:val="a"/>
    <w:next w:val="a"/>
    <w:autoRedefine/>
    <w:uiPriority w:val="39"/>
    <w:unhideWhenUsed/>
    <w:rsid w:val="00F43D32"/>
    <w:pPr>
      <w:spacing w:before="120" w:after="120" w:line="400" w:lineRule="exact"/>
      <w:ind w:firstLine="0"/>
      <w:jc w:val="left"/>
    </w:pPr>
    <w:rPr>
      <w:rFonts w:ascii="Times New Roman" w:eastAsia="黑体" w:hAnsi="Times New Roman"/>
      <w:bCs/>
      <w:caps/>
      <w:sz w:val="28"/>
      <w:szCs w:val="20"/>
    </w:rPr>
  </w:style>
  <w:style w:type="paragraph" w:styleId="21">
    <w:name w:val="toc 2"/>
    <w:basedOn w:val="a"/>
    <w:next w:val="a"/>
    <w:autoRedefine/>
    <w:uiPriority w:val="39"/>
    <w:unhideWhenUsed/>
    <w:rsid w:val="00B61B6F"/>
    <w:pPr>
      <w:spacing w:line="400" w:lineRule="exact"/>
      <w:jc w:val="left"/>
    </w:pPr>
    <w:rPr>
      <w:rFonts w:ascii="Times New Roman" w:eastAsia="宋体" w:hAnsi="Times New Roman"/>
      <w:sz w:val="24"/>
      <w:szCs w:val="20"/>
    </w:rPr>
  </w:style>
  <w:style w:type="paragraph" w:styleId="31">
    <w:name w:val="toc 3"/>
    <w:basedOn w:val="a"/>
    <w:next w:val="a"/>
    <w:autoRedefine/>
    <w:uiPriority w:val="39"/>
    <w:unhideWhenUsed/>
    <w:rsid w:val="00B61B6F"/>
    <w:pPr>
      <w:spacing w:line="400" w:lineRule="exact"/>
      <w:ind w:left="420"/>
      <w:jc w:val="left"/>
    </w:pPr>
    <w:rPr>
      <w:rFonts w:ascii="Times New Roman" w:eastAsia="宋体" w:hAnsi="Times New Roman"/>
      <w:iCs/>
      <w:sz w:val="24"/>
      <w:szCs w:val="20"/>
    </w:rPr>
  </w:style>
  <w:style w:type="character" w:styleId="af">
    <w:name w:val="Hyperlink"/>
    <w:basedOn w:val="a0"/>
    <w:uiPriority w:val="99"/>
    <w:unhideWhenUsed/>
    <w:rsid w:val="003E26D7"/>
    <w:rPr>
      <w:color w:val="0563C1" w:themeColor="hyperlink"/>
      <w:u w:val="single"/>
    </w:rPr>
  </w:style>
  <w:style w:type="character" w:customStyle="1" w:styleId="40">
    <w:name w:val="标题 4 字符"/>
    <w:aliases w:val="英文主体 字符"/>
    <w:basedOn w:val="a0"/>
    <w:link w:val="4"/>
    <w:uiPriority w:val="9"/>
    <w:rsid w:val="00CB4B0C"/>
    <w:rPr>
      <w:rFonts w:asciiTheme="majorHAnsi" w:eastAsia="Times New Roman" w:hAnsiTheme="majorHAnsi" w:cstheme="majorBidi"/>
      <w:bCs/>
      <w:sz w:val="28"/>
      <w:szCs w:val="28"/>
    </w:rPr>
  </w:style>
  <w:style w:type="paragraph" w:customStyle="1" w:styleId="af0">
    <w:name w:val="我的正文"/>
    <w:basedOn w:val="a"/>
    <w:link w:val="af1"/>
    <w:qFormat/>
    <w:rsid w:val="00FF7EDE"/>
    <w:pPr>
      <w:snapToGrid w:val="0"/>
      <w:spacing w:line="300" w:lineRule="auto"/>
      <w:ind w:firstLine="480"/>
    </w:pPr>
    <w:rPr>
      <w:rFonts w:ascii="Times New Roman" w:eastAsia="宋体" w:hAnsi="Times New Roman"/>
      <w:noProof/>
      <w:kern w:val="0"/>
      <w:sz w:val="24"/>
      <w:szCs w:val="24"/>
    </w:rPr>
  </w:style>
  <w:style w:type="character" w:customStyle="1" w:styleId="af1">
    <w:name w:val="我的正文 字符"/>
    <w:basedOn w:val="a0"/>
    <w:link w:val="af0"/>
    <w:rsid w:val="00FF7EDE"/>
    <w:rPr>
      <w:rFonts w:ascii="Times New Roman" w:eastAsia="宋体" w:hAnsi="Times New Roman"/>
      <w:noProof/>
      <w:kern w:val="0"/>
      <w:sz w:val="24"/>
      <w:szCs w:val="24"/>
    </w:rPr>
  </w:style>
  <w:style w:type="paragraph" w:styleId="af2">
    <w:name w:val="Balloon Text"/>
    <w:basedOn w:val="a"/>
    <w:link w:val="af3"/>
    <w:uiPriority w:val="99"/>
    <w:semiHidden/>
    <w:unhideWhenUsed/>
    <w:rsid w:val="00C82043"/>
    <w:pPr>
      <w:spacing w:line="240" w:lineRule="auto"/>
    </w:pPr>
    <w:rPr>
      <w:sz w:val="18"/>
      <w:szCs w:val="18"/>
    </w:rPr>
  </w:style>
  <w:style w:type="character" w:customStyle="1" w:styleId="af3">
    <w:name w:val="批注框文本 字符"/>
    <w:basedOn w:val="a0"/>
    <w:link w:val="af2"/>
    <w:uiPriority w:val="99"/>
    <w:semiHidden/>
    <w:rsid w:val="00C82043"/>
    <w:rPr>
      <w:sz w:val="18"/>
      <w:szCs w:val="18"/>
    </w:rPr>
  </w:style>
  <w:style w:type="paragraph" w:styleId="41">
    <w:name w:val="toc 4"/>
    <w:basedOn w:val="a"/>
    <w:next w:val="a"/>
    <w:autoRedefine/>
    <w:uiPriority w:val="39"/>
    <w:unhideWhenUsed/>
    <w:rsid w:val="009E66CA"/>
    <w:pPr>
      <w:ind w:left="630"/>
      <w:jc w:val="left"/>
    </w:pPr>
    <w:rPr>
      <w:rFonts w:eastAsiaTheme="minorHAnsi"/>
      <w:sz w:val="18"/>
      <w:szCs w:val="18"/>
    </w:rPr>
  </w:style>
  <w:style w:type="paragraph" w:styleId="5">
    <w:name w:val="toc 5"/>
    <w:basedOn w:val="a"/>
    <w:next w:val="a"/>
    <w:autoRedefine/>
    <w:uiPriority w:val="39"/>
    <w:unhideWhenUsed/>
    <w:rsid w:val="009E66CA"/>
    <w:pPr>
      <w:ind w:left="840"/>
      <w:jc w:val="left"/>
    </w:pPr>
    <w:rPr>
      <w:rFonts w:eastAsiaTheme="minorHAnsi"/>
      <w:sz w:val="18"/>
      <w:szCs w:val="18"/>
    </w:rPr>
  </w:style>
  <w:style w:type="paragraph" w:styleId="6">
    <w:name w:val="toc 6"/>
    <w:basedOn w:val="a"/>
    <w:next w:val="a"/>
    <w:autoRedefine/>
    <w:uiPriority w:val="39"/>
    <w:unhideWhenUsed/>
    <w:rsid w:val="009E66CA"/>
    <w:pPr>
      <w:ind w:left="1050"/>
      <w:jc w:val="left"/>
    </w:pPr>
    <w:rPr>
      <w:rFonts w:eastAsiaTheme="minorHAnsi"/>
      <w:sz w:val="18"/>
      <w:szCs w:val="18"/>
    </w:rPr>
  </w:style>
  <w:style w:type="paragraph" w:styleId="7">
    <w:name w:val="toc 7"/>
    <w:basedOn w:val="a"/>
    <w:next w:val="a"/>
    <w:autoRedefine/>
    <w:uiPriority w:val="39"/>
    <w:unhideWhenUsed/>
    <w:rsid w:val="009E66CA"/>
    <w:pPr>
      <w:ind w:left="1260"/>
      <w:jc w:val="left"/>
    </w:pPr>
    <w:rPr>
      <w:rFonts w:eastAsiaTheme="minorHAnsi"/>
      <w:sz w:val="18"/>
      <w:szCs w:val="18"/>
    </w:rPr>
  </w:style>
  <w:style w:type="paragraph" w:styleId="8">
    <w:name w:val="toc 8"/>
    <w:basedOn w:val="a"/>
    <w:next w:val="a"/>
    <w:autoRedefine/>
    <w:uiPriority w:val="39"/>
    <w:unhideWhenUsed/>
    <w:rsid w:val="009E66CA"/>
    <w:pPr>
      <w:ind w:left="1470"/>
      <w:jc w:val="left"/>
    </w:pPr>
    <w:rPr>
      <w:rFonts w:eastAsiaTheme="minorHAnsi"/>
      <w:sz w:val="18"/>
      <w:szCs w:val="18"/>
    </w:rPr>
  </w:style>
  <w:style w:type="paragraph" w:styleId="9">
    <w:name w:val="toc 9"/>
    <w:basedOn w:val="a"/>
    <w:next w:val="a"/>
    <w:autoRedefine/>
    <w:uiPriority w:val="39"/>
    <w:unhideWhenUsed/>
    <w:rsid w:val="009E66CA"/>
    <w:pPr>
      <w:ind w:left="1680"/>
      <w:jc w:val="left"/>
    </w:pPr>
    <w:rPr>
      <w:rFonts w:eastAsiaTheme="minorHAnsi"/>
      <w:sz w:val="18"/>
      <w:szCs w:val="18"/>
    </w:rPr>
  </w:style>
  <w:style w:type="paragraph" w:styleId="af4">
    <w:name w:val="No Spacing"/>
    <w:link w:val="af5"/>
    <w:uiPriority w:val="1"/>
    <w:qFormat/>
    <w:rsid w:val="00A22810"/>
    <w:pPr>
      <w:spacing w:line="240" w:lineRule="auto"/>
    </w:pPr>
  </w:style>
  <w:style w:type="character" w:customStyle="1" w:styleId="af5">
    <w:name w:val="无间隔 字符"/>
    <w:basedOn w:val="a0"/>
    <w:link w:val="af4"/>
    <w:uiPriority w:val="1"/>
    <w:rsid w:val="00953B16"/>
  </w:style>
  <w:style w:type="paragraph" w:styleId="af6">
    <w:name w:val="Title"/>
    <w:aliases w:val="图的解释"/>
    <w:basedOn w:val="a"/>
    <w:next w:val="a"/>
    <w:link w:val="af7"/>
    <w:autoRedefine/>
    <w:uiPriority w:val="10"/>
    <w:qFormat/>
    <w:rsid w:val="00F809D0"/>
    <w:pPr>
      <w:ind w:firstLine="0"/>
      <w:jc w:val="center"/>
      <w:outlineLvl w:val="8"/>
    </w:pPr>
    <w:rPr>
      <w:rFonts w:ascii="Times New Roman" w:eastAsia="楷体" w:hAnsi="Times New Roman" w:cstheme="majorBidi"/>
      <w:bCs/>
      <w:szCs w:val="32"/>
    </w:rPr>
  </w:style>
  <w:style w:type="character" w:customStyle="1" w:styleId="af7">
    <w:name w:val="标题 字符"/>
    <w:aliases w:val="图的解释 字符"/>
    <w:basedOn w:val="a0"/>
    <w:link w:val="af6"/>
    <w:uiPriority w:val="10"/>
    <w:rsid w:val="00F809D0"/>
    <w:rPr>
      <w:rFonts w:ascii="Times New Roman" w:eastAsia="楷体" w:hAnsi="Times New Roman" w:cstheme="majorBidi"/>
      <w:bCs/>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898056">
      <w:bodyDiv w:val="1"/>
      <w:marLeft w:val="0"/>
      <w:marRight w:val="0"/>
      <w:marTop w:val="0"/>
      <w:marBottom w:val="0"/>
      <w:divBdr>
        <w:top w:val="none" w:sz="0" w:space="0" w:color="auto"/>
        <w:left w:val="none" w:sz="0" w:space="0" w:color="auto"/>
        <w:bottom w:val="none" w:sz="0" w:space="0" w:color="auto"/>
        <w:right w:val="none" w:sz="0" w:space="0" w:color="auto"/>
      </w:divBdr>
      <w:divsChild>
        <w:div w:id="1210384845">
          <w:marLeft w:val="0"/>
          <w:marRight w:val="0"/>
          <w:marTop w:val="0"/>
          <w:marBottom w:val="0"/>
          <w:divBdr>
            <w:top w:val="none" w:sz="0" w:space="0" w:color="auto"/>
            <w:left w:val="none" w:sz="0" w:space="0" w:color="auto"/>
            <w:bottom w:val="none" w:sz="0" w:space="0" w:color="auto"/>
            <w:right w:val="none" w:sz="0" w:space="0" w:color="auto"/>
          </w:divBdr>
        </w:div>
        <w:div w:id="2008943298">
          <w:marLeft w:val="0"/>
          <w:marRight w:val="0"/>
          <w:marTop w:val="0"/>
          <w:marBottom w:val="0"/>
          <w:divBdr>
            <w:top w:val="none" w:sz="0" w:space="0" w:color="auto"/>
            <w:left w:val="none" w:sz="0" w:space="0" w:color="auto"/>
            <w:bottom w:val="none" w:sz="0" w:space="0" w:color="auto"/>
            <w:right w:val="none" w:sz="0" w:space="0" w:color="auto"/>
          </w:divBdr>
        </w:div>
      </w:divsChild>
    </w:div>
    <w:div w:id="1556772535">
      <w:bodyDiv w:val="1"/>
      <w:marLeft w:val="0"/>
      <w:marRight w:val="0"/>
      <w:marTop w:val="0"/>
      <w:marBottom w:val="0"/>
      <w:divBdr>
        <w:top w:val="none" w:sz="0" w:space="0" w:color="auto"/>
        <w:left w:val="none" w:sz="0" w:space="0" w:color="auto"/>
        <w:bottom w:val="none" w:sz="0" w:space="0" w:color="auto"/>
        <w:right w:val="none" w:sz="0" w:space="0" w:color="auto"/>
      </w:divBdr>
      <w:divsChild>
        <w:div w:id="2091266288">
          <w:marLeft w:val="0"/>
          <w:marRight w:val="0"/>
          <w:marTop w:val="0"/>
          <w:marBottom w:val="0"/>
          <w:divBdr>
            <w:top w:val="none" w:sz="0" w:space="0" w:color="auto"/>
            <w:left w:val="none" w:sz="0" w:space="0" w:color="auto"/>
            <w:bottom w:val="none" w:sz="0" w:space="0" w:color="auto"/>
            <w:right w:val="none" w:sz="0" w:space="0" w:color="auto"/>
          </w:divBdr>
          <w:divsChild>
            <w:div w:id="2074084993">
              <w:marLeft w:val="0"/>
              <w:marRight w:val="60"/>
              <w:marTop w:val="0"/>
              <w:marBottom w:val="0"/>
              <w:divBdr>
                <w:top w:val="none" w:sz="0" w:space="0" w:color="auto"/>
                <w:left w:val="none" w:sz="0" w:space="0" w:color="auto"/>
                <w:bottom w:val="none" w:sz="0" w:space="0" w:color="auto"/>
                <w:right w:val="none" w:sz="0" w:space="0" w:color="auto"/>
              </w:divBdr>
              <w:divsChild>
                <w:div w:id="1418593980">
                  <w:marLeft w:val="0"/>
                  <w:marRight w:val="0"/>
                  <w:marTop w:val="0"/>
                  <w:marBottom w:val="120"/>
                  <w:divBdr>
                    <w:top w:val="single" w:sz="6" w:space="0" w:color="C0C0C0"/>
                    <w:left w:val="single" w:sz="6" w:space="0" w:color="D9D9D9"/>
                    <w:bottom w:val="single" w:sz="6" w:space="0" w:color="D9D9D9"/>
                    <w:right w:val="single" w:sz="6" w:space="0" w:color="D9D9D9"/>
                  </w:divBdr>
                  <w:divsChild>
                    <w:div w:id="211621570">
                      <w:marLeft w:val="0"/>
                      <w:marRight w:val="0"/>
                      <w:marTop w:val="0"/>
                      <w:marBottom w:val="0"/>
                      <w:divBdr>
                        <w:top w:val="none" w:sz="0" w:space="0" w:color="auto"/>
                        <w:left w:val="none" w:sz="0" w:space="0" w:color="auto"/>
                        <w:bottom w:val="none" w:sz="0" w:space="0" w:color="auto"/>
                        <w:right w:val="none" w:sz="0" w:space="0" w:color="auto"/>
                      </w:divBdr>
                    </w:div>
                    <w:div w:id="357971534">
                      <w:marLeft w:val="0"/>
                      <w:marRight w:val="0"/>
                      <w:marTop w:val="0"/>
                      <w:marBottom w:val="0"/>
                      <w:divBdr>
                        <w:top w:val="none" w:sz="0" w:space="0" w:color="auto"/>
                        <w:left w:val="none" w:sz="0" w:space="0" w:color="auto"/>
                        <w:bottom w:val="none" w:sz="0" w:space="0" w:color="auto"/>
                        <w:right w:val="none" w:sz="0" w:space="0" w:color="auto"/>
                      </w:divBdr>
                    </w:div>
                  </w:divsChild>
                </w:div>
                <w:div w:id="14228755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04253812">
          <w:marLeft w:val="0"/>
          <w:marRight w:val="0"/>
          <w:marTop w:val="0"/>
          <w:marBottom w:val="0"/>
          <w:divBdr>
            <w:top w:val="none" w:sz="0" w:space="0" w:color="auto"/>
            <w:left w:val="none" w:sz="0" w:space="0" w:color="auto"/>
            <w:bottom w:val="none" w:sz="0" w:space="0" w:color="auto"/>
            <w:right w:val="none" w:sz="0" w:space="0" w:color="auto"/>
          </w:divBdr>
          <w:divsChild>
            <w:div w:id="31149261">
              <w:marLeft w:val="60"/>
              <w:marRight w:val="0"/>
              <w:marTop w:val="0"/>
              <w:marBottom w:val="0"/>
              <w:divBdr>
                <w:top w:val="none" w:sz="0" w:space="0" w:color="auto"/>
                <w:left w:val="none" w:sz="0" w:space="0" w:color="auto"/>
                <w:bottom w:val="none" w:sz="0" w:space="0" w:color="auto"/>
                <w:right w:val="none" w:sz="0" w:space="0" w:color="auto"/>
              </w:divBdr>
              <w:divsChild>
                <w:div w:id="129903772">
                  <w:marLeft w:val="0"/>
                  <w:marRight w:val="0"/>
                  <w:marTop w:val="0"/>
                  <w:marBottom w:val="0"/>
                  <w:divBdr>
                    <w:top w:val="none" w:sz="0" w:space="0" w:color="auto"/>
                    <w:left w:val="none" w:sz="0" w:space="0" w:color="auto"/>
                    <w:bottom w:val="none" w:sz="0" w:space="0" w:color="auto"/>
                    <w:right w:val="none" w:sz="0" w:space="0" w:color="auto"/>
                  </w:divBdr>
                  <w:divsChild>
                    <w:div w:id="1000352834">
                      <w:marLeft w:val="0"/>
                      <w:marRight w:val="0"/>
                      <w:marTop w:val="0"/>
                      <w:marBottom w:val="120"/>
                      <w:divBdr>
                        <w:top w:val="single" w:sz="6" w:space="0" w:color="F5F5F5"/>
                        <w:left w:val="single" w:sz="6" w:space="0" w:color="F5F5F5"/>
                        <w:bottom w:val="single" w:sz="6" w:space="0" w:color="F5F5F5"/>
                        <w:right w:val="single" w:sz="6" w:space="0" w:color="F5F5F5"/>
                      </w:divBdr>
                      <w:divsChild>
                        <w:div w:id="882595287">
                          <w:marLeft w:val="0"/>
                          <w:marRight w:val="0"/>
                          <w:marTop w:val="0"/>
                          <w:marBottom w:val="0"/>
                          <w:divBdr>
                            <w:top w:val="none" w:sz="0" w:space="0" w:color="auto"/>
                            <w:left w:val="none" w:sz="0" w:space="0" w:color="auto"/>
                            <w:bottom w:val="none" w:sz="0" w:space="0" w:color="auto"/>
                            <w:right w:val="none" w:sz="0" w:space="0" w:color="auto"/>
                          </w:divBdr>
                          <w:divsChild>
                            <w:div w:id="20679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72B74-11DD-477F-9DA2-0F9DF6F13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1503</TotalTime>
  <Pages>5</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庞任杰</dc:creator>
  <cp:keywords/>
  <dc:description/>
  <cp:lastModifiedBy>庞任杰</cp:lastModifiedBy>
  <cp:revision>40</cp:revision>
  <dcterms:created xsi:type="dcterms:W3CDTF">2017-05-18T06:09:00Z</dcterms:created>
  <dcterms:modified xsi:type="dcterms:W3CDTF">2017-06-19T07:30:00Z</dcterms:modified>
</cp:coreProperties>
</file>