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8D" w:rsidRPr="002752F0" w:rsidRDefault="00C50D8D" w:rsidP="00C50D8D">
      <w:pPr>
        <w:widowControl/>
        <w:spacing w:line="440" w:lineRule="atLeast"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2752F0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南京邮电大学毕业设计（论文）答辩资格审查表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1468"/>
        <w:gridCol w:w="2368"/>
        <w:gridCol w:w="2368"/>
        <w:gridCol w:w="250"/>
        <w:gridCol w:w="1061"/>
        <w:gridCol w:w="1059"/>
      </w:tblGrid>
      <w:tr w:rsidR="00C50D8D" w:rsidRPr="002752F0" w:rsidTr="008177E5">
        <w:trPr>
          <w:trHeight w:val="596"/>
        </w:trPr>
        <w:tc>
          <w:tcPr>
            <w:tcW w:w="1249" w:type="pct"/>
            <w:gridSpan w:val="2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80622D" w:rsidRDefault="0080622D" w:rsidP="0080622D">
            <w:pPr>
              <w:jc w:val="center"/>
            </w:pPr>
            <w:r w:rsidRPr="0080622D">
              <w:rPr>
                <w:rFonts w:hint="eastAsia"/>
              </w:rPr>
              <w:t>智能机器人视频分享系统设计与实现</w:t>
            </w:r>
          </w:p>
        </w:tc>
      </w:tr>
      <w:tr w:rsidR="00C50D8D" w:rsidRPr="002752F0" w:rsidTr="008177E5">
        <w:trPr>
          <w:trHeight w:val="603"/>
        </w:trPr>
        <w:tc>
          <w:tcPr>
            <w:tcW w:w="1249" w:type="pct"/>
            <w:gridSpan w:val="2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80622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庞永坤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    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80622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B13041424</w:t>
            </w:r>
          </w:p>
        </w:tc>
      </w:tr>
      <w:tr w:rsidR="00C50D8D" w:rsidRPr="002752F0" w:rsidTr="008177E5">
        <w:trPr>
          <w:trHeight w:val="609"/>
        </w:trPr>
        <w:tc>
          <w:tcPr>
            <w:tcW w:w="1249" w:type="pct"/>
            <w:gridSpan w:val="2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754840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80622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李超</w:t>
            </w:r>
          </w:p>
        </w:tc>
      </w:tr>
      <w:tr w:rsidR="00C50D8D" w:rsidRPr="002752F0" w:rsidTr="008177E5">
        <w:trPr>
          <w:trHeight w:val="70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8D" w:rsidRPr="002752F0" w:rsidRDefault="00C50D8D" w:rsidP="008177E5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内容综述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:rsidR="000B2C4D" w:rsidRPr="00502A21" w:rsidRDefault="00E56DF7" w:rsidP="00502A21">
            <w:pPr>
              <w:widowControl/>
              <w:spacing w:before="312" w:line="300" w:lineRule="auto"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在毕业设计期间，经过老师的指导和对毕业设计任务</w:t>
            </w:r>
            <w:r w:rsidR="000B6553"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书的理解，仔细查找书籍，了解</w:t>
            </w:r>
            <w:r w:rsidR="00E05424">
              <w:rPr>
                <w:rFonts w:ascii="宋体" w:hAnsi="宋体" w:cs="宋体" w:hint="eastAsia"/>
                <w:color w:val="000000"/>
                <w:kern w:val="0"/>
                <w:sz w:val="24"/>
              </w:rPr>
              <w:t>webRTC相关</w:t>
            </w:r>
            <w:r w:rsidR="00AE749D"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技术，</w:t>
            </w:r>
            <w:r w:rsidR="00DE6FCC">
              <w:rPr>
                <w:rFonts w:ascii="宋体" w:hAnsi="宋体" w:cs="宋体" w:hint="eastAsia"/>
                <w:color w:val="000000"/>
                <w:kern w:val="0"/>
                <w:sz w:val="24"/>
              </w:rPr>
              <w:t>并能利用webRTC这种开源技术实现智能机器人的视频分享设计与实现，能够实现采集端和查看端的相关功能，能够实现信令服务的相关功能。</w:t>
            </w:r>
            <w:r w:rsidR="00DE6FCC" w:rsidRPr="00502A21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:rsidR="000A5E25" w:rsidRPr="00502A21" w:rsidRDefault="000A5E25" w:rsidP="00502A21">
            <w:pPr>
              <w:widowControl/>
              <w:spacing w:before="312" w:line="300" w:lineRule="auto"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本文的方法是：</w:t>
            </w:r>
            <w:r w:rsidR="0081127D">
              <w:rPr>
                <w:rFonts w:ascii="宋体" w:hAnsi="宋体" w:cs="宋体" w:hint="eastAsia"/>
                <w:color w:val="000000"/>
                <w:kern w:val="0"/>
                <w:sz w:val="24"/>
              </w:rPr>
              <w:t>掌握webrtc开源技术，弄懂点对点通信原理，能够实现点对点通信，实现点对点间的视频传输。</w:t>
            </w:r>
            <w:r w:rsidR="003A3843" w:rsidRPr="00502A21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:rsidR="00C50D8D" w:rsidRPr="00502A21" w:rsidRDefault="006B5922" w:rsidP="00502A21">
            <w:pPr>
              <w:widowControl/>
              <w:spacing w:before="312" w:line="300" w:lineRule="auto"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同时完成了</w:t>
            </w:r>
            <w:r w:rsidR="000D4837"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一篇</w:t>
            </w: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20000字符左右的英文翻译，达到了翻译内容准确，结构清晰的要求。</w:t>
            </w:r>
          </w:p>
          <w:p w:rsidR="00C50D8D" w:rsidRPr="00502A21" w:rsidRDefault="00FB2349" w:rsidP="00502A21">
            <w:pPr>
              <w:widowControl/>
              <w:spacing w:before="312" w:line="300" w:lineRule="auto"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本人认为毕业设计满足要求，达到申请学士学位要求，</w:t>
            </w:r>
            <w:r w:rsidR="000D5D43">
              <w:rPr>
                <w:rFonts w:ascii="宋体" w:hAnsi="宋体" w:cs="宋体" w:hint="eastAsia"/>
                <w:color w:val="000000"/>
                <w:kern w:val="0"/>
                <w:sz w:val="24"/>
              </w:rPr>
              <w:t>因此</w:t>
            </w: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申请参加毕业论文答辩</w:t>
            </w:r>
            <w:r w:rsidR="000D5D43">
              <w:rPr>
                <w:rFonts w:ascii="宋体" w:hAnsi="宋体" w:cs="宋体" w:hint="eastAsia"/>
                <w:color w:val="000000"/>
                <w:kern w:val="0"/>
                <w:sz w:val="24"/>
              </w:rPr>
              <w:t>，希望予以批准</w:t>
            </w:r>
            <w:r w:rsidRPr="00502A21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C50D8D" w:rsidRPr="002752F0" w:rsidRDefault="00C50D8D" w:rsidP="008177E5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-69525</wp:posOffset>
                      </wp:positionH>
                      <wp:positionV relativeFrom="paragraph">
                        <wp:posOffset>357771</wp:posOffset>
                      </wp:positionV>
                      <wp:extent cx="6007395" cy="0"/>
                      <wp:effectExtent l="0" t="0" r="12700" b="1905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F9C4D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8.15pt" to="467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xBLg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"/>
                  </w:pict>
                </mc:Fallback>
              </mc:AlternateContent>
            </w:r>
          </w:p>
          <w:p w:rsidR="00C50D8D" w:rsidRPr="002752F0" w:rsidRDefault="00C50D8D" w:rsidP="008177E5">
            <w:pPr>
              <w:widowControl/>
              <w:spacing w:before="312" w:line="440" w:lineRule="atLeast"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人郑重承诺：本设计（论文）在导师指导下独立完成，无剽窃他人成果或者直接照抄他人设计（论文）。</w:t>
            </w:r>
          </w:p>
          <w:p w:rsidR="00C50D8D" w:rsidRPr="002752F0" w:rsidRDefault="00C50D8D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   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               日期：</w:t>
            </w:r>
          </w:p>
          <w:p w:rsidR="00C50D8D" w:rsidRPr="002752F0" w:rsidRDefault="00C50D8D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C50D8D" w:rsidRDefault="00C50D8D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4F60FA" w:rsidRDefault="004F60FA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321B7C" w:rsidRDefault="00321B7C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321B7C" w:rsidRDefault="00321B7C" w:rsidP="008177E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321B7C" w:rsidRPr="002752F0" w:rsidRDefault="00321B7C" w:rsidP="008177E5">
            <w:pPr>
              <w:widowControl/>
              <w:spacing w:before="312" w:line="70" w:lineRule="atLeast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</w:tr>
      <w:tr w:rsidR="00C50D8D" w:rsidRPr="002752F0" w:rsidTr="008177E5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C50D8D" w:rsidRPr="002752F0" w:rsidTr="008177E5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50D8D" w:rsidRPr="002752F0" w:rsidTr="008177E5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50D8D" w:rsidRPr="002752F0" w:rsidTr="008177E5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50D8D" w:rsidRPr="002752F0" w:rsidTr="008177E5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50D8D" w:rsidRPr="002752F0" w:rsidTr="008177E5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50D8D" w:rsidRPr="002752F0" w:rsidTr="008177E5">
        <w:trPr>
          <w:trHeight w:val="714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50D8D" w:rsidRPr="002752F0" w:rsidRDefault="00C50D8D" w:rsidP="008177E5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指导教师签名：</w:t>
            </w:r>
          </w:p>
        </w:tc>
      </w:tr>
      <w:tr w:rsidR="00C50D8D" w:rsidRPr="002752F0" w:rsidTr="008177E5">
        <w:trPr>
          <w:trHeight w:val="2673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8D" w:rsidRPr="002752F0" w:rsidRDefault="00C50D8D" w:rsidP="008177E5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毕业设计（论文）答辩资格审查小组意见：</w:t>
            </w:r>
          </w:p>
          <w:p w:rsidR="00C50D8D" w:rsidRPr="002752F0" w:rsidRDefault="00C50D8D" w:rsidP="008177E5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C50D8D" w:rsidRPr="002752F0" w:rsidRDefault="00C50D8D" w:rsidP="008177E5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C50D8D" w:rsidRPr="002752F0" w:rsidRDefault="00C50D8D" w:rsidP="008177E5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符合答辩资格，同意答辩 □      不符合答辩资格，不同意答辩 □</w:t>
            </w:r>
          </w:p>
          <w:p w:rsidR="00C50D8D" w:rsidRPr="002752F0" w:rsidRDefault="00C50D8D" w:rsidP="008177E5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C50D8D" w:rsidRPr="002752F0" w:rsidRDefault="00C50D8D" w:rsidP="008177E5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审查小组成员签名：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  <w:p w:rsidR="00C50D8D" w:rsidRPr="002752F0" w:rsidRDefault="00C50D8D" w:rsidP="008177E5">
            <w:pPr>
              <w:widowControl/>
              <w:spacing w:before="312"/>
              <w:ind w:firstLineChars="2907" w:firstLine="610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:rsidR="00C50D8D" w:rsidRPr="002752F0" w:rsidRDefault="00C50D8D" w:rsidP="008177E5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:rsidR="00C50D8D" w:rsidRPr="002752F0" w:rsidRDefault="00C50D8D" w:rsidP="00C50D8D">
      <w:pPr>
        <w:rPr>
          <w:color w:val="000000"/>
          <w:sz w:val="18"/>
          <w:szCs w:val="18"/>
        </w:rPr>
      </w:pPr>
      <w:r w:rsidRPr="002752F0">
        <w:rPr>
          <w:rFonts w:hint="eastAsia"/>
          <w:color w:val="000000"/>
          <w:sz w:val="18"/>
          <w:szCs w:val="18"/>
        </w:rPr>
        <w:t>注：此表中内容综述由学生填写，资格审查项目由指导教师填写。</w:t>
      </w:r>
    </w:p>
    <w:p w:rsidR="00C50D8D" w:rsidRPr="002752F0" w:rsidRDefault="00C50D8D" w:rsidP="00C50D8D">
      <w:pPr>
        <w:rPr>
          <w:rFonts w:ascii="宋体" w:hAnsi="宋体"/>
          <w:b/>
          <w:color w:val="000000"/>
        </w:rPr>
      </w:pPr>
    </w:p>
    <w:p w:rsidR="00312ED1" w:rsidRPr="00C50D8D" w:rsidRDefault="00312ED1" w:rsidP="00C50D8D"/>
    <w:sectPr w:rsidR="00312ED1" w:rsidRPr="00C50D8D" w:rsidSect="00E57BA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FEF" w:rsidRDefault="00F11FEF" w:rsidP="008A4841">
      <w:r>
        <w:separator/>
      </w:r>
    </w:p>
  </w:endnote>
  <w:endnote w:type="continuationSeparator" w:id="0">
    <w:p w:rsidR="00F11FEF" w:rsidRDefault="00F11FEF" w:rsidP="008A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FEF" w:rsidRDefault="00F11FEF" w:rsidP="008A4841">
      <w:r>
        <w:separator/>
      </w:r>
    </w:p>
  </w:footnote>
  <w:footnote w:type="continuationSeparator" w:id="0">
    <w:p w:rsidR="00F11FEF" w:rsidRDefault="00F11FEF" w:rsidP="008A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A5"/>
    <w:rsid w:val="000046B9"/>
    <w:rsid w:val="000A571E"/>
    <w:rsid w:val="000A5E25"/>
    <w:rsid w:val="000B2C4D"/>
    <w:rsid w:val="000B6553"/>
    <w:rsid w:val="000D4837"/>
    <w:rsid w:val="000D5D43"/>
    <w:rsid w:val="00210C79"/>
    <w:rsid w:val="00243020"/>
    <w:rsid w:val="00293625"/>
    <w:rsid w:val="0029561E"/>
    <w:rsid w:val="00312ED1"/>
    <w:rsid w:val="00321B7C"/>
    <w:rsid w:val="00384E21"/>
    <w:rsid w:val="003A3843"/>
    <w:rsid w:val="004002C6"/>
    <w:rsid w:val="00440B17"/>
    <w:rsid w:val="00445BE8"/>
    <w:rsid w:val="004F60FA"/>
    <w:rsid w:val="00502A21"/>
    <w:rsid w:val="005057AA"/>
    <w:rsid w:val="00582FEC"/>
    <w:rsid w:val="00595F47"/>
    <w:rsid w:val="005A7B5A"/>
    <w:rsid w:val="0061462D"/>
    <w:rsid w:val="00656BF2"/>
    <w:rsid w:val="0069122C"/>
    <w:rsid w:val="006B5922"/>
    <w:rsid w:val="00722C67"/>
    <w:rsid w:val="00742BFC"/>
    <w:rsid w:val="00754840"/>
    <w:rsid w:val="0080622D"/>
    <w:rsid w:val="0081127D"/>
    <w:rsid w:val="008835F4"/>
    <w:rsid w:val="008A4841"/>
    <w:rsid w:val="009D0AE0"/>
    <w:rsid w:val="00A340F8"/>
    <w:rsid w:val="00AA244C"/>
    <w:rsid w:val="00AC1656"/>
    <w:rsid w:val="00AE749D"/>
    <w:rsid w:val="00AF3CDC"/>
    <w:rsid w:val="00B049AC"/>
    <w:rsid w:val="00B83C49"/>
    <w:rsid w:val="00C50D8D"/>
    <w:rsid w:val="00C67AA5"/>
    <w:rsid w:val="00CC4A16"/>
    <w:rsid w:val="00D26A0E"/>
    <w:rsid w:val="00DA1C07"/>
    <w:rsid w:val="00DA5A9C"/>
    <w:rsid w:val="00DE6FCC"/>
    <w:rsid w:val="00E05424"/>
    <w:rsid w:val="00E56DF7"/>
    <w:rsid w:val="00E57BA5"/>
    <w:rsid w:val="00EB6A13"/>
    <w:rsid w:val="00ED388D"/>
    <w:rsid w:val="00F11FEF"/>
    <w:rsid w:val="00F21CED"/>
    <w:rsid w:val="00F462D8"/>
    <w:rsid w:val="00F4729A"/>
    <w:rsid w:val="00F81B48"/>
    <w:rsid w:val="00F85283"/>
    <w:rsid w:val="00F8742D"/>
    <w:rsid w:val="00F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D8EF4"/>
  <w15:docId w15:val="{D4C4CDBD-A7B0-4612-B858-6ED28872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D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8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Windows 用户</cp:lastModifiedBy>
  <cp:revision>99</cp:revision>
  <dcterms:created xsi:type="dcterms:W3CDTF">2016-06-02T08:06:00Z</dcterms:created>
  <dcterms:modified xsi:type="dcterms:W3CDTF">2017-06-11T02:36:00Z</dcterms:modified>
</cp:coreProperties>
</file>