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Uni-app 移动端框架技术预研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uni-app简介：</w:t>
      </w:r>
    </w:p>
    <w:p>
      <w:pPr>
        <w:jc w:val="both"/>
        <w:rPr>
          <w:rFonts w:ascii="Consolas" w:hAnsi="Consolas" w:eastAsia="Consolas" w:cs="Consolas"/>
          <w:i w:val="0"/>
          <w:iCs w:val="0"/>
          <w:caps w:val="0"/>
          <w:color w:val="5B9BD5" w:themeColor="accent1"/>
          <w:spacing w:val="0"/>
          <w:sz w:val="21"/>
          <w:szCs w:val="21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来自官网的介绍：</w:t>
      </w:r>
      <w:r>
        <w:rPr>
          <w:rFonts w:ascii="Consolas" w:hAnsi="Consolas" w:eastAsia="Consolas" w:cs="Consolas"/>
          <w:i w:val="0"/>
          <w:iCs w:val="0"/>
          <w:caps w:val="0"/>
          <w:color w:val="5B9BD5" w:themeColor="accent1"/>
          <w:spacing w:val="0"/>
          <w:sz w:val="21"/>
          <w:szCs w:val="21"/>
          <w:shd w:val="clear" w:fill="FFFFFF"/>
          <w14:textFill>
            <w14:solidFill>
              <w14:schemeClr w14:val="accent1"/>
            </w14:solidFill>
          </w14:textFill>
        </w:rPr>
        <w:t>是一个使用Vue.js开发所有前端应用的框架，开发者编写一套代码，可发布到iOS、Android、Web（响应式）、以及各种小程序（微信/支付宝/百度/头条/QQ/钉钉/淘宝）、快应用等多个平台。</w:t>
      </w: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Vue2和Vue3的使用区别及兼容问题？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2789"/>
        <w:gridCol w:w="2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36" w:type="pct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两者之间区别及注意事项</w:t>
            </w:r>
          </w:p>
        </w:tc>
        <w:tc>
          <w:tcPr>
            <w:tcW w:w="1636" w:type="pct"/>
            <w:tcBorders>
              <w:top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Vue2</w:t>
            </w:r>
          </w:p>
        </w:tc>
        <w:tc>
          <w:tcPr>
            <w:tcW w:w="1727" w:type="pct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Vue3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pct"/>
            <w:tcBorders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Ts支持</w:t>
            </w:r>
          </w:p>
        </w:tc>
        <w:tc>
          <w:tcPr>
            <w:tcW w:w="1636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提示容易断层，支持不友好</w:t>
            </w:r>
          </w:p>
        </w:tc>
        <w:tc>
          <w:tcPr>
            <w:tcW w:w="1727" w:type="pct"/>
            <w:tcBorders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支持比较 友好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pct"/>
            <w:tcBorders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编译方式</w:t>
            </w:r>
          </w:p>
        </w:tc>
        <w:tc>
          <w:tcPr>
            <w:tcW w:w="1636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Webpack </w:t>
            </w:r>
          </w:p>
        </w:tc>
        <w:tc>
          <w:tcPr>
            <w:tcW w:w="1727" w:type="pct"/>
            <w:tcBorders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Vite 不支持小程序编译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636" w:type="pct"/>
            <w:tcBorders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快速脚手架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创建命令</w:t>
            </w:r>
          </w:p>
        </w:tc>
        <w:tc>
          <w:tcPr>
            <w:tcW w:w="1636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eastAsia="宋体" w:cs="Consolas"/>
                <w:i w:val="0"/>
                <w:iCs w:val="0"/>
                <w:color w:val="202124"/>
                <w:spacing w:val="0"/>
                <w:sz w:val="16"/>
                <w:szCs w:val="16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202124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reate 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16"/>
                <w:szCs w:val="16"/>
                <w:shd w:val="clear" w:fill="FFFFFF"/>
              </w:rPr>
              <w:t>dcloudio/uni-preset-vue my-project</w:t>
            </w:r>
          </w:p>
        </w:tc>
        <w:tc>
          <w:tcPr>
            <w:tcW w:w="1727" w:type="pct"/>
            <w:tcBorders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16"/>
                <w:szCs w:val="16"/>
                <w:shd w:val="clear" w:fill="FFFFFF"/>
              </w:rPr>
              <w:t>npx degit dcloudio/uni-preset-vue#vite-ts my-vue3-project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36" w:type="pct"/>
            <w:tcBorders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兼容问题</w:t>
            </w:r>
          </w:p>
        </w:tc>
        <w:tc>
          <w:tcPr>
            <w:tcW w:w="1636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Webpack 问题比较多</w:t>
            </w:r>
          </w:p>
        </w:tc>
        <w:tc>
          <w:tcPr>
            <w:tcW w:w="1727" w:type="pct"/>
            <w:tcBorders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 w:themeColor="text1" w:themeTint="BF"/>
                <w:spacing w:val="0"/>
                <w:sz w:val="18"/>
                <w:szCs w:val="18"/>
                <w:highlight w:val="none"/>
                <w:u w:val="none"/>
                <w:shd w:val="clear" w:fill="FFFFF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vue3 响应式基于 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 w:themeColor="text1" w:themeTint="BF"/>
                <w:spacing w:val="0"/>
                <w:sz w:val="18"/>
                <w:szCs w:val="18"/>
                <w:highlight w:val="none"/>
                <w:u w:val="none"/>
                <w:shd w:val="clear" w:fill="F8F8F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Proxy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 w:themeColor="text1" w:themeTint="BF"/>
                <w:spacing w:val="0"/>
                <w:sz w:val="18"/>
                <w:szCs w:val="18"/>
                <w:highlight w:val="none"/>
                <w:u w:val="none"/>
                <w:shd w:val="clear" w:fill="FFFFF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 实现，不支持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 w:themeColor="text1" w:themeTint="BF"/>
                <w:spacing w:val="0"/>
                <w:sz w:val="18"/>
                <w:szCs w:val="18"/>
                <w:highlight w:val="none"/>
                <w:u w:val="none"/>
                <w:shd w:val="clear" w:fill="F8F8F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iOS9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 w:themeColor="text1" w:themeTint="BF"/>
                <w:spacing w:val="0"/>
                <w:sz w:val="18"/>
                <w:szCs w:val="18"/>
                <w:highlight w:val="none"/>
                <w:u w:val="none"/>
                <w:shd w:val="clear" w:fill="FFFFF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和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 w:themeColor="text1" w:themeTint="BF"/>
                <w:spacing w:val="0"/>
                <w:sz w:val="18"/>
                <w:szCs w:val="18"/>
                <w:highlight w:val="none"/>
                <w:u w:val="none"/>
                <w:shd w:val="clear" w:fill="F8F8F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pct"/>
            <w:tcBorders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原生渲染</w:t>
            </w:r>
          </w:p>
        </w:tc>
        <w:tc>
          <w:tcPr>
            <w:tcW w:w="1636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支持</w:t>
            </w:r>
          </w:p>
        </w:tc>
        <w:tc>
          <w:tcPr>
            <w:tcW w:w="1727" w:type="pct"/>
            <w:tcBorders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 w:themeColor="text1" w:themeTint="BF"/>
                <w:spacing w:val="0"/>
                <w:sz w:val="18"/>
                <w:szCs w:val="18"/>
                <w:highlight w:val="none"/>
                <w:u w:val="none"/>
                <w:shd w:val="clear" w:fill="FFFFF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vue3暂不支持nvue，官方测试中，预计春节左右发布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pct"/>
            <w:tcBorders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第三方插件支持</w:t>
            </w:r>
          </w:p>
        </w:tc>
        <w:tc>
          <w:tcPr>
            <w:tcW w:w="1636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支持</w:t>
            </w:r>
          </w:p>
        </w:tc>
        <w:tc>
          <w:tcPr>
            <w:tcW w:w="1727" w:type="pct"/>
            <w:tcBorders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left="-60"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 w:themeColor="text1" w:themeTint="BF"/>
                <w:spacing w:val="0"/>
                <w:sz w:val="18"/>
                <w:szCs w:val="18"/>
                <w:highlight w:val="none"/>
                <w:u w:val="none"/>
                <w:shd w:val="clear" w:fill="FFFFF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vue3的组件写法与vue2有区别，这导致插件市场众多插件，包括uni ui，目前都无法用于vue3版本。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pct"/>
            <w:tcBorders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636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727" w:type="pct"/>
            <w:tcBorders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 w:themeColor="text1" w:themeTint="BF"/>
                <w:spacing w:val="0"/>
                <w:sz w:val="18"/>
                <w:szCs w:val="18"/>
                <w:highlight w:val="none"/>
                <w:u w:val="none"/>
                <w:shd w:val="clear" w:fill="FFFFF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不支持新增的 Teleport,Suspense 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pct"/>
            <w:tcBorders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636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727" w:type="pct"/>
            <w:tcBorders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left="-60"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18"/>
                <w:szCs w:val="1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 w:themeColor="text1" w:themeTint="BF"/>
                <w:spacing w:val="0"/>
                <w:sz w:val="18"/>
                <w:szCs w:val="18"/>
                <w:highlight w:val="none"/>
                <w:u w:val="none"/>
                <w:shd w:val="clear" w:fill="FFFFF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暂不支持 template 下存在多个根节点。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pct"/>
            <w:tcBorders>
              <w:lef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636" w:type="pct"/>
            <w:tcBorders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727" w:type="pct"/>
            <w:tcBorders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pct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636" w:type="pct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727" w:type="pct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04040" w:themeColor="text1" w:themeTint="BF"/>
                <w:sz w:val="20"/>
                <w:szCs w:val="20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nvue原生渲染的注意事项？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nvue里面的样式不可以用预编译语言，只能用css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不支持ts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不能随心所欲地使用选择器，nvue只支持单类选择器（不可以使用交集选择器和后代选择器，但可以使用并集选择器）；</w:t>
      </w: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div是容器，里面不能直接写字，要在里面写上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，里面才写字，并且里面的字体样式没有继承自父元素;</w:t>
      </w: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属性必须分开写，不能用简写语法，例如border要写成border-width,border-color（border-style默认是solid，与浏览器的CSS默认是none不同，可以不用设置;</w:t>
      </w: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nvue默认是flex布局，但是默认方向是垂直方向而不是水平方向。6.长度单位只能用rpx（upx）和px，rem,vw,vh不生效，要占满屏高度不能用100vh而应该用flex:1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uni-app针对不同平台条件编译：#ifdef 。。。 #endif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的使用？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#ifdef ：      if defined  仅在某个平台编译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#ifndef ：     if not defined  在除里该平台的其他编译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#endif ：      end if 结束条件编译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%PLATFORM%     需要编译的平台，上面的MP就是各个小程序的意思</w:t>
      </w:r>
    </w:p>
    <w:p>
      <w:pPr>
        <w:numPr>
          <w:numId w:val="0"/>
        </w:numPr>
        <w:ind w:leftChars="0"/>
        <w:jc w:val="left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关于px upx 和rpx的使用？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从HBuilderX 2.0.5起，已经支持rpx的正常着色和px2rpx的ide代码提示转换功能。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官方也修改了uni-app文档中关于尺寸单位的介绍，不再推荐upx的使用，而推荐rpx。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这个策略调整，不影响开发者的已有代码正常运行。</w:t>
      </w:r>
    </w:p>
    <w:p>
      <w:pPr>
        <w:numPr>
          <w:numId w:val="0"/>
        </w:numPr>
        <w:ind w:lef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B0F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 xml:space="preserve">     详情链接：</w:t>
      </w:r>
      <w:r>
        <w:rPr>
          <w:rFonts w:hint="eastAsia" w:ascii="Consolas" w:hAnsi="Consolas" w:eastAsia="宋体" w:cs="Consolas"/>
          <w:i w:val="0"/>
          <w:iCs w:val="0"/>
          <w:caps w:val="0"/>
          <w:color w:val="00B0F0"/>
          <w:spacing w:val="0"/>
          <w:sz w:val="18"/>
          <w:szCs w:val="18"/>
          <w:shd w:val="clear" w:fill="FFFFFF"/>
          <w:lang w:val="en-US" w:eastAsia="zh-CN"/>
        </w:rPr>
        <w:t>https://www.jianshu.com/p/e9e32870adeb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DA1C5"/>
    <w:multiLevelType w:val="singleLevel"/>
    <w:tmpl w:val="BFADA1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35D09CC"/>
    <w:multiLevelType w:val="singleLevel"/>
    <w:tmpl w:val="035D09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9B2C8A3"/>
    <w:multiLevelType w:val="singleLevel"/>
    <w:tmpl w:val="29B2C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1C23349"/>
    <w:multiLevelType w:val="singleLevel"/>
    <w:tmpl w:val="31C2334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4EBF2C97"/>
    <w:multiLevelType w:val="singleLevel"/>
    <w:tmpl w:val="4EBF2C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1D9F"/>
    <w:rsid w:val="0E2F1B7B"/>
    <w:rsid w:val="1D0561C1"/>
    <w:rsid w:val="25F73742"/>
    <w:rsid w:val="3FAA3011"/>
    <w:rsid w:val="4B680311"/>
    <w:rsid w:val="6D4417DE"/>
    <w:rsid w:val="6E2711F5"/>
    <w:rsid w:val="78BC3ECB"/>
    <w:rsid w:val="7C69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2022-01-17T13:09:00Z</dcterms:created>
  <dc:creator>15198</dc:creator>
  <cp:lastModifiedBy>15198</cp:lastModifiedBy>
  <dcterms:modified xsi:type="dcterms:W3CDTF">2022-01-19T06:08:49Z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79ABCF6C14AC4F22869867E6D55CD53B</vt:lpwstr>
  </property>
</Properties>
</file>