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D56C" w14:textId="77777777" w:rsidR="00496419" w:rsidRPr="00496419" w:rsidRDefault="00496419" w:rsidP="00496419">
      <w:pPr>
        <w:rPr>
          <w:b/>
          <w:bCs/>
        </w:rPr>
      </w:pPr>
      <w:r w:rsidRPr="00496419">
        <w:rPr>
          <w:b/>
          <w:bCs/>
        </w:rPr>
        <w:t>PERFORMANCE EVALUATION AND STRATEGIC RECOMMENDATIONS IN AGRIBUSINESS</w:t>
      </w:r>
    </w:p>
    <w:p w14:paraId="21D04D74" w14:textId="77777777" w:rsidR="00496419" w:rsidRPr="00496419" w:rsidRDefault="00496419" w:rsidP="00496419">
      <w:r w:rsidRPr="00496419">
        <w:rPr>
          <w:b/>
          <w:bCs/>
        </w:rPr>
        <w:t>Internship Role:</w:t>
      </w:r>
      <w:r w:rsidRPr="00496419">
        <w:t xml:space="preserve"> Junior Data Analyst – Agribusiness (Virtual Internship)</w:t>
      </w:r>
    </w:p>
    <w:p w14:paraId="4F381DFA" w14:textId="77777777" w:rsidR="00496419" w:rsidRPr="00496419" w:rsidRDefault="00496419" w:rsidP="00496419">
      <w:r w:rsidRPr="00496419">
        <w:rPr>
          <w:b/>
          <w:bCs/>
        </w:rPr>
        <w:t>Deliverable:</w:t>
      </w:r>
      <w:r w:rsidRPr="00496419">
        <w:t xml:space="preserve"> Week 4 Final Evaluation Report &amp; Strategic Advisory</w:t>
      </w:r>
    </w:p>
    <w:p w14:paraId="36E2DA8F" w14:textId="77777777" w:rsidR="00496419" w:rsidRPr="00496419" w:rsidRDefault="00496419" w:rsidP="00496419">
      <w:r w:rsidRPr="00496419">
        <w:rPr>
          <w:b/>
          <w:bCs/>
        </w:rPr>
        <w:t>Document Format:</w:t>
      </w:r>
      <w:r w:rsidRPr="00496419">
        <w:t xml:space="preserve"> Microsoft Word Document (.docx)</w:t>
      </w:r>
    </w:p>
    <w:p w14:paraId="37E77884" w14:textId="77777777" w:rsidR="00496419" w:rsidRPr="00496419" w:rsidRDefault="00496419" w:rsidP="00496419">
      <w:pPr>
        <w:rPr>
          <w:b/>
          <w:bCs/>
        </w:rPr>
      </w:pPr>
      <w:r w:rsidRPr="00496419">
        <w:rPr>
          <w:b/>
          <w:bCs/>
        </w:rPr>
        <w:t>1. INTRODUCTION &amp; OBJECTIVES</w:t>
      </w:r>
    </w:p>
    <w:p w14:paraId="46072E41" w14:textId="77777777" w:rsidR="00496419" w:rsidRPr="00496419" w:rsidRDefault="00496419" w:rsidP="00496419">
      <w:r w:rsidRPr="00496419">
        <w:t>The agricultural sector is undergoing an operational shift where traditional, experience-based decision-making is being replaced by empirical, indicator-driven performance analytics. Agribusiness enterprises face margin compression caused by rising input costs, unpredictable weather regimes, post-harvest perishability, and multi-layered market intermediation.</w:t>
      </w:r>
    </w:p>
    <w:p w14:paraId="1C864656" w14:textId="77777777" w:rsidR="00496419" w:rsidRPr="00496419" w:rsidRDefault="00496419" w:rsidP="00496419">
      <w:r w:rsidRPr="00496419">
        <w:t>This evaluation report serves as the capstone assessment for a commercial agribusiness venture managing field crops and horticulture operations across northern farming clusters. The objective of this report is threefold:</w:t>
      </w:r>
    </w:p>
    <w:p w14:paraId="66451919" w14:textId="77777777" w:rsidR="00496419" w:rsidRPr="00496419" w:rsidRDefault="00496419" w:rsidP="00496419">
      <w:pPr>
        <w:numPr>
          <w:ilvl w:val="0"/>
          <w:numId w:val="43"/>
        </w:numPr>
      </w:pPr>
      <w:r w:rsidRPr="00496419">
        <w:t xml:space="preserve">Define and </w:t>
      </w:r>
      <w:proofErr w:type="spellStart"/>
      <w:r w:rsidRPr="00496419">
        <w:t>analyze</w:t>
      </w:r>
      <w:proofErr w:type="spellEnd"/>
      <w:r w:rsidRPr="00496419">
        <w:t xml:space="preserve"> five critical Key Performance Indicators (KPIs) spanning production efficiency, cost structures, profitability, environmental sustainability, and supply chain integrity.</w:t>
      </w:r>
    </w:p>
    <w:p w14:paraId="03E0B558" w14:textId="77777777" w:rsidR="00496419" w:rsidRPr="00496419" w:rsidRDefault="00496419" w:rsidP="00496419">
      <w:pPr>
        <w:numPr>
          <w:ilvl w:val="0"/>
          <w:numId w:val="43"/>
        </w:numPr>
      </w:pPr>
      <w:r w:rsidRPr="00496419">
        <w:t>Benchmark hypothetical operational data against credible public industry baselines.</w:t>
      </w:r>
    </w:p>
    <w:p w14:paraId="5E999B9A" w14:textId="77777777" w:rsidR="00496419" w:rsidRPr="00496419" w:rsidRDefault="00496419" w:rsidP="00496419">
      <w:pPr>
        <w:numPr>
          <w:ilvl w:val="0"/>
          <w:numId w:val="43"/>
        </w:numPr>
      </w:pPr>
      <w:r w:rsidRPr="00496419">
        <w:t>Formulate data-backed strategic interventions accompanied by a continuous evaluation mechanism to restore operating margins.</w:t>
      </w:r>
    </w:p>
    <w:p w14:paraId="45F34A59" w14:textId="77777777" w:rsidR="00496419" w:rsidRPr="00496419" w:rsidRDefault="00496419" w:rsidP="00496419">
      <w:pPr>
        <w:rPr>
          <w:b/>
          <w:bCs/>
        </w:rPr>
      </w:pPr>
      <w:r w:rsidRPr="00496419">
        <w:rPr>
          <w:b/>
          <w:bCs/>
        </w:rPr>
        <w:t>2. DATA GATHERING &amp; ANALYTICAL METHODOLOGY</w:t>
      </w:r>
    </w:p>
    <w:p w14:paraId="21780549" w14:textId="77777777" w:rsidR="00496419" w:rsidRPr="00496419" w:rsidRDefault="00496419" w:rsidP="00496419">
      <w:r w:rsidRPr="00496419">
        <w:t>To build an objective diagnostic framework using publicly verifiable benchmarks, data was aggregated and normalized across three key dimensions:</w:t>
      </w:r>
    </w:p>
    <w:p w14:paraId="146F89E7" w14:textId="77777777" w:rsidR="00496419" w:rsidRPr="00496419" w:rsidRDefault="00496419" w:rsidP="00496419">
      <w:r w:rsidRPr="00496419">
        <w:rPr>
          <w:b/>
          <w:bCs/>
        </w:rPr>
        <w:t>Public Data Sources:</w:t>
      </w:r>
    </w:p>
    <w:p w14:paraId="160A283B" w14:textId="77777777" w:rsidR="00496419" w:rsidRPr="00496419" w:rsidRDefault="00496419" w:rsidP="00496419">
      <w:pPr>
        <w:numPr>
          <w:ilvl w:val="0"/>
          <w:numId w:val="44"/>
        </w:numPr>
      </w:pPr>
      <w:r w:rsidRPr="00496419">
        <w:rPr>
          <w:b/>
          <w:bCs/>
        </w:rPr>
        <w:t>Production &amp; Yield:</w:t>
      </w:r>
      <w:r w:rsidRPr="00496419">
        <w:t xml:space="preserve"> Directorate of Economics and Statistics (DES), Ministry of Agriculture &amp; Farmers Welfare.</w:t>
      </w:r>
    </w:p>
    <w:p w14:paraId="1EB61396" w14:textId="77777777" w:rsidR="00496419" w:rsidRPr="00496419" w:rsidRDefault="00496419" w:rsidP="00496419">
      <w:pPr>
        <w:numPr>
          <w:ilvl w:val="0"/>
          <w:numId w:val="44"/>
        </w:numPr>
      </w:pPr>
      <w:r w:rsidRPr="00496419">
        <w:rPr>
          <w:b/>
          <w:bCs/>
        </w:rPr>
        <w:t>Cost of Cultivation &amp; Input Economics:</w:t>
      </w:r>
      <w:r w:rsidRPr="00496419">
        <w:t xml:space="preserve"> Commission for Agricultural Costs and Prices (CACP) Comprehensive Scheme reports (specifically A2+FL cost structures).</w:t>
      </w:r>
    </w:p>
    <w:p w14:paraId="4A1A2527" w14:textId="77777777" w:rsidR="00496419" w:rsidRPr="00496419" w:rsidRDefault="00496419" w:rsidP="00496419">
      <w:pPr>
        <w:numPr>
          <w:ilvl w:val="0"/>
          <w:numId w:val="44"/>
        </w:numPr>
      </w:pPr>
      <w:r w:rsidRPr="00496419">
        <w:rPr>
          <w:b/>
          <w:bCs/>
        </w:rPr>
        <w:t>Resource &amp; Water Benchmarks:</w:t>
      </w:r>
      <w:r w:rsidRPr="00496419">
        <w:t xml:space="preserve"> Central Ground Water Board (CGWB) crop water requirement data and National Horticulture Board (NHB) cold-chain diagnostics.</w:t>
      </w:r>
    </w:p>
    <w:p w14:paraId="681023D4" w14:textId="77777777" w:rsidR="00496419" w:rsidRPr="00496419" w:rsidRDefault="00496419" w:rsidP="00496419">
      <w:r w:rsidRPr="00496419">
        <w:rPr>
          <w:b/>
          <w:bCs/>
        </w:rPr>
        <w:t>Analytical Workflow:</w:t>
      </w:r>
    </w:p>
    <w:p w14:paraId="4E3B73FA" w14:textId="77777777" w:rsidR="00496419" w:rsidRPr="00496419" w:rsidRDefault="00496419" w:rsidP="00496419">
      <w:pPr>
        <w:numPr>
          <w:ilvl w:val="0"/>
          <w:numId w:val="45"/>
        </w:numPr>
      </w:pPr>
      <w:r w:rsidRPr="00496419">
        <w:rPr>
          <w:b/>
          <w:bCs/>
        </w:rPr>
        <w:t>Data Normalization:</w:t>
      </w:r>
      <w:r w:rsidRPr="00496419">
        <w:t xml:space="preserve"> Operational telemetry (fuel consumption, irrigation runtime, fertilizer application) and mandi sales invoices were normalized to per-hectare and per-quintal bases.</w:t>
      </w:r>
    </w:p>
    <w:p w14:paraId="59DD103D" w14:textId="77777777" w:rsidR="00496419" w:rsidRPr="00496419" w:rsidRDefault="00496419" w:rsidP="00496419">
      <w:pPr>
        <w:numPr>
          <w:ilvl w:val="0"/>
          <w:numId w:val="45"/>
        </w:numPr>
      </w:pPr>
      <w:r w:rsidRPr="00496419">
        <w:rPr>
          <w:b/>
          <w:bCs/>
        </w:rPr>
        <w:t>Variance Analysis:</w:t>
      </w:r>
      <w:r w:rsidRPr="00496419">
        <w:t xml:space="preserve"> Actual performance was compared directly against top-quartile industry averages to calculate percentage and basis-point deviations.</w:t>
      </w:r>
    </w:p>
    <w:p w14:paraId="10C4ECDF" w14:textId="77777777" w:rsidR="00496419" w:rsidRPr="00496419" w:rsidRDefault="00496419" w:rsidP="00496419">
      <w:pPr>
        <w:numPr>
          <w:ilvl w:val="0"/>
          <w:numId w:val="45"/>
        </w:numPr>
      </w:pPr>
      <w:r w:rsidRPr="00496419">
        <w:rPr>
          <w:b/>
          <w:bCs/>
        </w:rPr>
        <w:t>Composite Scoring:</w:t>
      </w:r>
      <w:r w:rsidRPr="00496419">
        <w:t xml:space="preserve"> A weighted operational efficiency scoring matrix was constructed to determine the overall enterprise operational index.</w:t>
      </w:r>
    </w:p>
    <w:p w14:paraId="6DBFF263" w14:textId="77777777" w:rsidR="00496419" w:rsidRPr="00496419" w:rsidRDefault="00496419" w:rsidP="00496419">
      <w:pPr>
        <w:rPr>
          <w:b/>
          <w:bCs/>
        </w:rPr>
      </w:pPr>
      <w:r w:rsidRPr="00496419">
        <w:rPr>
          <w:b/>
          <w:bCs/>
        </w:rPr>
        <w:t>3. KPI DEFINITIONS AND BENCHMARK EVALUATION</w:t>
      </w:r>
    </w:p>
    <w:p w14:paraId="77C2B5D3" w14:textId="77777777" w:rsidR="00496419" w:rsidRPr="00496419" w:rsidRDefault="00496419" w:rsidP="00496419">
      <w:r w:rsidRPr="00496419">
        <w:lastRenderedPageBreak/>
        <w:t>The following table summarizes the five selected KPIs, comparing enterprise actuals with benchmark standards: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1660"/>
        <w:gridCol w:w="1402"/>
        <w:gridCol w:w="1514"/>
        <w:gridCol w:w="1211"/>
        <w:gridCol w:w="1487"/>
      </w:tblGrid>
      <w:tr w:rsidR="00496419" w:rsidRPr="00496419" w14:paraId="43F1B4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CDCB1" w14:textId="77777777" w:rsidR="00496419" w:rsidRPr="00496419" w:rsidRDefault="00496419" w:rsidP="00496419">
            <w:r w:rsidRPr="00496419">
              <w:rPr>
                <w:b/>
                <w:bCs/>
              </w:rPr>
              <w:t>Key Performance Indicator (KPI)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B3DC1" w14:textId="77777777" w:rsidR="00496419" w:rsidRPr="00496419" w:rsidRDefault="00496419" w:rsidP="00496419">
            <w:r w:rsidRPr="00496419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EB95" w14:textId="77777777" w:rsidR="00496419" w:rsidRPr="00496419" w:rsidRDefault="00496419" w:rsidP="00496419">
            <w:r w:rsidRPr="00496419">
              <w:rPr>
                <w:b/>
                <w:bCs/>
              </w:rPr>
              <w:t>Enterprise Actual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67E22" w14:textId="77777777" w:rsidR="00496419" w:rsidRPr="00496419" w:rsidRDefault="00496419" w:rsidP="00496419">
            <w:r w:rsidRPr="00496419">
              <w:rPr>
                <w:b/>
                <w:bCs/>
              </w:rPr>
              <w:t>Industry Benchmark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1B15F" w14:textId="77777777" w:rsidR="00496419" w:rsidRPr="00496419" w:rsidRDefault="00496419" w:rsidP="00496419">
            <w:r w:rsidRPr="00496419">
              <w:rPr>
                <w:b/>
                <w:bCs/>
              </w:rPr>
              <w:t>Variance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6D3E" w14:textId="77777777" w:rsidR="00496419" w:rsidRPr="00496419" w:rsidRDefault="00496419" w:rsidP="00496419">
            <w:r w:rsidRPr="00496419">
              <w:rPr>
                <w:b/>
                <w:bCs/>
              </w:rPr>
              <w:t>Status</w:t>
            </w:r>
          </w:p>
        </w:tc>
      </w:tr>
      <w:tr w:rsidR="00496419" w:rsidRPr="00496419" w14:paraId="1F4BA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E9A1B" w14:textId="77777777" w:rsidR="00496419" w:rsidRPr="00496419" w:rsidRDefault="00496419" w:rsidP="00496419">
            <w:r w:rsidRPr="00496419">
              <w:rPr>
                <w:b/>
                <w:bCs/>
              </w:rPr>
              <w:t>1. Crop Yield per Hectare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D720" w14:textId="77777777" w:rsidR="00496419" w:rsidRPr="00496419" w:rsidRDefault="00496419" w:rsidP="00496419">
            <w:r w:rsidRPr="00496419">
              <w:t>Production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ADE1" w14:textId="77777777" w:rsidR="00496419" w:rsidRPr="00496419" w:rsidRDefault="00496419" w:rsidP="00496419">
            <w:r w:rsidRPr="00496419">
              <w:t>3.85 MT/Ha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A86FA" w14:textId="77777777" w:rsidR="00496419" w:rsidRPr="00496419" w:rsidRDefault="00496419" w:rsidP="00496419">
            <w:r w:rsidRPr="00496419">
              <w:t>4.20 MT/Ha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8F06C" w14:textId="77777777" w:rsidR="00496419" w:rsidRPr="00496419" w:rsidRDefault="00496419" w:rsidP="00496419">
            <w:r w:rsidRPr="00496419">
              <w:t>-8.3%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C43A4" w14:textId="77777777" w:rsidR="00496419" w:rsidRPr="00496419" w:rsidRDefault="00496419" w:rsidP="00496419">
            <w:r w:rsidRPr="00496419">
              <w:t>Sub-optimal</w:t>
            </w:r>
          </w:p>
        </w:tc>
      </w:tr>
      <w:tr w:rsidR="00496419" w:rsidRPr="00496419" w14:paraId="566E0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B660" w14:textId="77777777" w:rsidR="00496419" w:rsidRPr="00496419" w:rsidRDefault="00496419" w:rsidP="00496419">
            <w:r w:rsidRPr="00496419">
              <w:rPr>
                <w:b/>
                <w:bCs/>
              </w:rPr>
              <w:t>2. Operating Cost per Quintal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25D90" w14:textId="77777777" w:rsidR="00496419" w:rsidRPr="00496419" w:rsidRDefault="00496419" w:rsidP="00496419">
            <w:r w:rsidRPr="00496419">
              <w:t>Cost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C2B3E" w14:textId="77777777" w:rsidR="00496419" w:rsidRPr="00496419" w:rsidRDefault="00496419" w:rsidP="00496419">
            <w:r w:rsidRPr="00496419">
              <w:t>INR 1,850 / 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39966" w14:textId="77777777" w:rsidR="00496419" w:rsidRPr="00496419" w:rsidRDefault="00496419" w:rsidP="00496419">
            <w:r w:rsidRPr="00496419">
              <w:t>INR 1,650 / 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0E0E2" w14:textId="77777777" w:rsidR="00496419" w:rsidRPr="00496419" w:rsidRDefault="00496419" w:rsidP="00496419">
            <w:r w:rsidRPr="00496419">
              <w:t>+12.1%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FF747" w14:textId="77777777" w:rsidR="00496419" w:rsidRPr="00496419" w:rsidRDefault="00496419" w:rsidP="00496419">
            <w:r w:rsidRPr="00496419">
              <w:t>Adverse</w:t>
            </w:r>
          </w:p>
        </w:tc>
      </w:tr>
      <w:tr w:rsidR="00496419" w:rsidRPr="00496419" w14:paraId="5051A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6EDC4" w14:textId="77777777" w:rsidR="00496419" w:rsidRPr="00496419" w:rsidRDefault="00496419" w:rsidP="00496419">
            <w:r w:rsidRPr="00496419">
              <w:rPr>
                <w:b/>
                <w:bCs/>
              </w:rPr>
              <w:t>3. Net Profit Margin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C62E6" w14:textId="77777777" w:rsidR="00496419" w:rsidRPr="00496419" w:rsidRDefault="00496419" w:rsidP="00496419">
            <w:r w:rsidRPr="00496419">
              <w:t>Market Profitability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B0492" w14:textId="77777777" w:rsidR="00496419" w:rsidRPr="00496419" w:rsidRDefault="00496419" w:rsidP="00496419">
            <w:r w:rsidRPr="00496419">
              <w:t>16.8%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B27E8" w14:textId="77777777" w:rsidR="00496419" w:rsidRPr="00496419" w:rsidRDefault="00496419" w:rsidP="00496419">
            <w:r w:rsidRPr="00496419">
              <w:t>20.0%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6EB71" w14:textId="77777777" w:rsidR="00496419" w:rsidRPr="00496419" w:rsidRDefault="00496419" w:rsidP="00496419">
            <w:r w:rsidRPr="00496419">
              <w:t>-320 bps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300C8" w14:textId="77777777" w:rsidR="00496419" w:rsidRPr="00496419" w:rsidRDefault="00496419" w:rsidP="00496419">
            <w:r w:rsidRPr="00496419">
              <w:t>Lagging</w:t>
            </w:r>
          </w:p>
        </w:tc>
      </w:tr>
      <w:tr w:rsidR="00496419" w:rsidRPr="00496419" w14:paraId="41D98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A47F6" w14:textId="77777777" w:rsidR="00496419" w:rsidRPr="00496419" w:rsidRDefault="00496419" w:rsidP="00496419">
            <w:r w:rsidRPr="00496419">
              <w:rPr>
                <w:b/>
                <w:bCs/>
              </w:rPr>
              <w:t>4. Water Use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79935" w14:textId="77777777" w:rsidR="00496419" w:rsidRPr="00496419" w:rsidRDefault="00496419" w:rsidP="00496419">
            <w:r w:rsidRPr="00496419">
              <w:t>Sustainability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D7538" w14:textId="77777777" w:rsidR="00496419" w:rsidRPr="00496419" w:rsidRDefault="00496419" w:rsidP="00496419">
            <w:r w:rsidRPr="00496419">
              <w:t>1,420 m³/MT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6E5EB" w14:textId="77777777" w:rsidR="00496419" w:rsidRPr="00496419" w:rsidRDefault="00496419" w:rsidP="00496419">
            <w:r w:rsidRPr="00496419">
              <w:t>1,150 m³/MT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F5CE3" w14:textId="77777777" w:rsidR="00496419" w:rsidRPr="00496419" w:rsidRDefault="00496419" w:rsidP="00496419">
            <w:r w:rsidRPr="00496419">
              <w:t>+23.5%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B3553" w14:textId="77777777" w:rsidR="00496419" w:rsidRPr="00496419" w:rsidRDefault="00496419" w:rsidP="00496419">
            <w:r w:rsidRPr="00496419">
              <w:t>High Inefficiency</w:t>
            </w:r>
          </w:p>
        </w:tc>
      </w:tr>
      <w:tr w:rsidR="00496419" w:rsidRPr="00496419" w14:paraId="3668F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BA8BB" w14:textId="77777777" w:rsidR="00496419" w:rsidRPr="00496419" w:rsidRDefault="00496419" w:rsidP="00496419">
            <w:r w:rsidRPr="00496419">
              <w:rPr>
                <w:b/>
                <w:bCs/>
              </w:rPr>
              <w:t>5. Post-Harvest Loss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E659" w14:textId="77777777" w:rsidR="00496419" w:rsidRPr="00496419" w:rsidRDefault="00496419" w:rsidP="00496419">
            <w:r w:rsidRPr="00496419">
              <w:t>Supply 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5CB10" w14:textId="77777777" w:rsidR="00496419" w:rsidRPr="00496419" w:rsidRDefault="00496419" w:rsidP="00496419">
            <w:r w:rsidRPr="00496419">
              <w:t>14.2%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BD96A" w14:textId="77777777" w:rsidR="00496419" w:rsidRPr="00496419" w:rsidRDefault="00496419" w:rsidP="00496419">
            <w:r w:rsidRPr="00496419">
              <w:t>8.5%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07E9E" w14:textId="77777777" w:rsidR="00496419" w:rsidRPr="00496419" w:rsidRDefault="00496419" w:rsidP="00496419">
            <w:r w:rsidRPr="00496419">
              <w:t>+570 bps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63556" w14:textId="77777777" w:rsidR="00496419" w:rsidRPr="00496419" w:rsidRDefault="00496419" w:rsidP="00496419">
            <w:r w:rsidRPr="00496419">
              <w:t>Critical Concern</w:t>
            </w:r>
          </w:p>
        </w:tc>
      </w:tr>
    </w:tbl>
    <w:p w14:paraId="26DD549E" w14:textId="77777777" w:rsidR="00496419" w:rsidRPr="00496419" w:rsidRDefault="00496419" w:rsidP="00496419">
      <w:pPr>
        <w:rPr>
          <w:b/>
          <w:bCs/>
        </w:rPr>
      </w:pPr>
      <w:r w:rsidRPr="00496419">
        <w:rPr>
          <w:b/>
          <w:bCs/>
        </w:rPr>
        <w:t>In-Depth KPI Diagnostics:</w:t>
      </w:r>
    </w:p>
    <w:p w14:paraId="1403EEFE" w14:textId="77777777" w:rsidR="00496419" w:rsidRPr="00496419" w:rsidRDefault="00496419" w:rsidP="00496419">
      <w:pPr>
        <w:numPr>
          <w:ilvl w:val="0"/>
          <w:numId w:val="46"/>
        </w:numPr>
      </w:pPr>
      <w:r w:rsidRPr="00496419">
        <w:rPr>
          <w:b/>
          <w:bCs/>
        </w:rPr>
        <w:t>KPI 1: Crop Yield per Hectare (Production Efficiency)</w:t>
      </w:r>
    </w:p>
    <w:p w14:paraId="75F44596" w14:textId="77777777" w:rsidR="00496419" w:rsidRPr="00496419" w:rsidRDefault="00496419" w:rsidP="00496419">
      <w:pPr>
        <w:numPr>
          <w:ilvl w:val="1"/>
          <w:numId w:val="46"/>
        </w:numPr>
      </w:pPr>
      <w:r w:rsidRPr="00496419">
        <w:rPr>
          <w:i/>
          <w:iCs/>
        </w:rPr>
        <w:t>Formula:</w:t>
      </w:r>
      <w:r w:rsidRPr="00496419">
        <w:t xml:space="preserve"> Total Harvest Output (Metric Tons) / Net Cultivated Area (Hectares)</w:t>
      </w:r>
    </w:p>
    <w:p w14:paraId="371E77FD" w14:textId="77777777" w:rsidR="00496419" w:rsidRPr="00496419" w:rsidRDefault="00496419" w:rsidP="00496419">
      <w:pPr>
        <w:numPr>
          <w:ilvl w:val="1"/>
          <w:numId w:val="46"/>
        </w:numPr>
      </w:pPr>
      <w:r w:rsidRPr="00496419">
        <w:rPr>
          <w:i/>
          <w:iCs/>
        </w:rPr>
        <w:t>Analysis:</w:t>
      </w:r>
      <w:r w:rsidRPr="00496419">
        <w:t xml:space="preserve"> At 3.85 MT/Ha, the enterprise trails benchmark production by 8.3%. Analysis reveals that yield suppression is not uniform across plots; it is heavily concentrated in peripheral fields experiencing uneven irrigation scheduling and macro-nutrient imbalances during peak vegetative growth.</w:t>
      </w:r>
    </w:p>
    <w:p w14:paraId="26EDFF5A" w14:textId="77777777" w:rsidR="00496419" w:rsidRPr="00496419" w:rsidRDefault="00496419" w:rsidP="00496419">
      <w:pPr>
        <w:numPr>
          <w:ilvl w:val="0"/>
          <w:numId w:val="46"/>
        </w:numPr>
      </w:pPr>
      <w:r w:rsidRPr="00496419">
        <w:rPr>
          <w:b/>
          <w:bCs/>
        </w:rPr>
        <w:t>KPI 2: Operating Cost per Quintal (Cost Efficiency)</w:t>
      </w:r>
    </w:p>
    <w:p w14:paraId="1369DC64" w14:textId="77777777" w:rsidR="00496419" w:rsidRPr="00496419" w:rsidRDefault="00496419" w:rsidP="00496419">
      <w:pPr>
        <w:numPr>
          <w:ilvl w:val="1"/>
          <w:numId w:val="46"/>
        </w:numPr>
      </w:pPr>
      <w:r w:rsidRPr="00496419">
        <w:rPr>
          <w:i/>
          <w:iCs/>
        </w:rPr>
        <w:t>Formula:</w:t>
      </w:r>
      <w:r w:rsidRPr="00496419">
        <w:t xml:space="preserve"> Total Variable Operating Costs (Seeds + Nutrients + Labor + Fuel/Power) / Total Output in Quintals</w:t>
      </w:r>
    </w:p>
    <w:p w14:paraId="5F38A0BF" w14:textId="77777777" w:rsidR="00496419" w:rsidRPr="00496419" w:rsidRDefault="00496419" w:rsidP="00496419">
      <w:pPr>
        <w:numPr>
          <w:ilvl w:val="1"/>
          <w:numId w:val="46"/>
        </w:numPr>
      </w:pPr>
      <w:r w:rsidRPr="00496419">
        <w:rPr>
          <w:i/>
          <w:iCs/>
        </w:rPr>
        <w:t>Analysis:</w:t>
      </w:r>
      <w:r w:rsidRPr="00496419">
        <w:t xml:space="preserve"> The actual production cost of INR 1,850/q exceeds the benchmark by INR 200/q. The primary cost drivers are excessive energy expenditure for prolonged flood-irrigation pumping and high spot-market equipment rental rates during seasonal harvest peaks.</w:t>
      </w:r>
    </w:p>
    <w:p w14:paraId="1A7BB6FA" w14:textId="77777777" w:rsidR="00496419" w:rsidRPr="00496419" w:rsidRDefault="00496419" w:rsidP="00496419">
      <w:pPr>
        <w:numPr>
          <w:ilvl w:val="0"/>
          <w:numId w:val="46"/>
        </w:numPr>
      </w:pPr>
      <w:r w:rsidRPr="00496419">
        <w:rPr>
          <w:b/>
          <w:bCs/>
        </w:rPr>
        <w:t>KPI 3: Net Profit Margin (Market Profitability)</w:t>
      </w:r>
    </w:p>
    <w:p w14:paraId="17274467" w14:textId="77777777" w:rsidR="00496419" w:rsidRPr="00496419" w:rsidRDefault="00496419" w:rsidP="00496419">
      <w:pPr>
        <w:numPr>
          <w:ilvl w:val="1"/>
          <w:numId w:val="46"/>
        </w:numPr>
      </w:pPr>
      <w:r w:rsidRPr="00496419">
        <w:rPr>
          <w:i/>
          <w:iCs/>
        </w:rPr>
        <w:t>Formula:</w:t>
      </w:r>
      <w:r w:rsidRPr="00496419">
        <w:t xml:space="preserve"> (Net Operating Income / Gross Agricultural Revenue) × 100</w:t>
      </w:r>
    </w:p>
    <w:p w14:paraId="5877E401" w14:textId="77777777" w:rsidR="00496419" w:rsidRPr="00496419" w:rsidRDefault="00496419" w:rsidP="00496419">
      <w:pPr>
        <w:numPr>
          <w:ilvl w:val="1"/>
          <w:numId w:val="46"/>
        </w:numPr>
      </w:pPr>
      <w:r w:rsidRPr="00496419">
        <w:rPr>
          <w:i/>
          <w:iCs/>
        </w:rPr>
        <w:t>Analysis:</w:t>
      </w:r>
      <w:r w:rsidRPr="00496419">
        <w:t xml:space="preserve"> Net margin stands at 16.8%, representing a 320-basis-point deficit against the 20% benchmark. This compression occurs because over 75% of volume is liquidated via physical Agricultural Produce Market Committee (APMC) mandis, incurring high mandi cess, commission fees, and quality-grade discounts.</w:t>
      </w:r>
    </w:p>
    <w:p w14:paraId="0A72EA3C" w14:textId="77777777" w:rsidR="00496419" w:rsidRPr="00496419" w:rsidRDefault="00496419" w:rsidP="00496419">
      <w:pPr>
        <w:numPr>
          <w:ilvl w:val="0"/>
          <w:numId w:val="46"/>
        </w:numPr>
      </w:pPr>
      <w:r w:rsidRPr="00496419">
        <w:rPr>
          <w:b/>
          <w:bCs/>
        </w:rPr>
        <w:t>KPI 4: Water Use Efficiency (Operational Sustainability)</w:t>
      </w:r>
    </w:p>
    <w:p w14:paraId="7590BA8A" w14:textId="77777777" w:rsidR="00496419" w:rsidRPr="00496419" w:rsidRDefault="00496419" w:rsidP="00496419">
      <w:pPr>
        <w:numPr>
          <w:ilvl w:val="1"/>
          <w:numId w:val="46"/>
        </w:numPr>
      </w:pPr>
      <w:r w:rsidRPr="00496419">
        <w:rPr>
          <w:i/>
          <w:iCs/>
        </w:rPr>
        <w:t>Formula:</w:t>
      </w:r>
      <w:r w:rsidRPr="00496419">
        <w:t xml:space="preserve"> Total Irrigation Water Withdrawn (m³) / Net Output (Metric Tons)</w:t>
      </w:r>
    </w:p>
    <w:p w14:paraId="4C51298E" w14:textId="77777777" w:rsidR="00496419" w:rsidRPr="00496419" w:rsidRDefault="00496419" w:rsidP="00496419">
      <w:pPr>
        <w:numPr>
          <w:ilvl w:val="1"/>
          <w:numId w:val="46"/>
        </w:numPr>
      </w:pPr>
      <w:r w:rsidRPr="00496419">
        <w:rPr>
          <w:i/>
          <w:iCs/>
        </w:rPr>
        <w:t>Analysis:</w:t>
      </w:r>
      <w:r w:rsidRPr="00496419">
        <w:t xml:space="preserve"> At 1,420 m³/MT, water consumption is 23.5% higher than best practices. The enterprise relies largely on traditional flood furrow methods, leading to high evaporative losses and poor root-zone percolation efficiency.</w:t>
      </w:r>
    </w:p>
    <w:p w14:paraId="60B41C4D" w14:textId="77777777" w:rsidR="00496419" w:rsidRPr="00496419" w:rsidRDefault="00496419" w:rsidP="00496419">
      <w:pPr>
        <w:numPr>
          <w:ilvl w:val="0"/>
          <w:numId w:val="46"/>
        </w:numPr>
      </w:pPr>
      <w:r w:rsidRPr="00496419">
        <w:rPr>
          <w:b/>
          <w:bCs/>
        </w:rPr>
        <w:t>KPI 5: Post-Harvest Loss Rate (Supply Chain Integrity)</w:t>
      </w:r>
    </w:p>
    <w:p w14:paraId="78AEAF81" w14:textId="77777777" w:rsidR="00496419" w:rsidRPr="00496419" w:rsidRDefault="00496419" w:rsidP="00496419">
      <w:pPr>
        <w:numPr>
          <w:ilvl w:val="1"/>
          <w:numId w:val="46"/>
        </w:numPr>
      </w:pPr>
      <w:r w:rsidRPr="00496419">
        <w:rPr>
          <w:i/>
          <w:iCs/>
        </w:rPr>
        <w:t>Formula:</w:t>
      </w:r>
      <w:r w:rsidRPr="00496419">
        <w:t xml:space="preserve"> (Volume of Spoiled / Degraded Produce / Gross Harvested Volume) × 100</w:t>
      </w:r>
    </w:p>
    <w:p w14:paraId="608FD987" w14:textId="77777777" w:rsidR="00496419" w:rsidRPr="00496419" w:rsidRDefault="00496419" w:rsidP="00496419">
      <w:pPr>
        <w:numPr>
          <w:ilvl w:val="1"/>
          <w:numId w:val="46"/>
        </w:numPr>
      </w:pPr>
      <w:r w:rsidRPr="00496419">
        <w:rPr>
          <w:i/>
          <w:iCs/>
        </w:rPr>
        <w:t>Analysis:</w:t>
      </w:r>
      <w:r w:rsidRPr="00496419">
        <w:t xml:space="preserve"> A loss rate of 14.2% represents a critical operational leak. Transit delays exceeding 36 hours between field clearing and primary aggregation, combined with a total lack of pre-cooling facilities at the farm-gate, cause rapid quality degradation.</w:t>
      </w:r>
    </w:p>
    <w:p w14:paraId="0998FF04" w14:textId="77777777" w:rsidR="00496419" w:rsidRPr="00496419" w:rsidRDefault="00496419" w:rsidP="00496419">
      <w:pPr>
        <w:rPr>
          <w:b/>
          <w:bCs/>
        </w:rPr>
      </w:pPr>
      <w:r w:rsidRPr="00496419">
        <w:rPr>
          <w:b/>
          <w:bCs/>
        </w:rPr>
        <w:t>4. STRATEGIC RECOMMENDATIONS</w:t>
      </w:r>
    </w:p>
    <w:p w14:paraId="4D7BF04E" w14:textId="77777777" w:rsidR="00496419" w:rsidRPr="00496419" w:rsidRDefault="00496419" w:rsidP="00496419">
      <w:r w:rsidRPr="00496419">
        <w:t>To address these diagnostic findings, three high-impact, practical strategic initiatives are recommended:</w:t>
      </w:r>
    </w:p>
    <w:p w14:paraId="26BEAE7D" w14:textId="77777777" w:rsidR="00496419" w:rsidRPr="00496419" w:rsidRDefault="00496419" w:rsidP="00496419">
      <w:pPr>
        <w:rPr>
          <w:b/>
          <w:bCs/>
        </w:rPr>
      </w:pPr>
      <w:r w:rsidRPr="00496419">
        <w:rPr>
          <w:b/>
          <w:bCs/>
        </w:rPr>
        <w:t>Recommendation 1: Transition to Precision Irrigation &amp; IoT Soil Telemetry</w:t>
      </w:r>
    </w:p>
    <w:p w14:paraId="7C38B631" w14:textId="77777777" w:rsidR="00496419" w:rsidRPr="00496419" w:rsidRDefault="00496419" w:rsidP="00496419">
      <w:pPr>
        <w:numPr>
          <w:ilvl w:val="0"/>
          <w:numId w:val="47"/>
        </w:numPr>
      </w:pPr>
      <w:r w:rsidRPr="00496419">
        <w:rPr>
          <w:b/>
          <w:bCs/>
        </w:rPr>
        <w:t>Core Action:</w:t>
      </w:r>
      <w:r w:rsidRPr="00496419">
        <w:t xml:space="preserve"> Replace flood irrigation with solar-assisted micro-drip networks integrated with low-cost capacitive soil-moisture probes.</w:t>
      </w:r>
    </w:p>
    <w:p w14:paraId="26B26C44" w14:textId="77777777" w:rsidR="00496419" w:rsidRPr="00496419" w:rsidRDefault="00496419" w:rsidP="00496419">
      <w:pPr>
        <w:numPr>
          <w:ilvl w:val="0"/>
          <w:numId w:val="47"/>
        </w:numPr>
      </w:pPr>
      <w:r w:rsidRPr="00496419">
        <w:rPr>
          <w:b/>
          <w:bCs/>
        </w:rPr>
        <w:t>Operational Justification:</w:t>
      </w:r>
      <w:r w:rsidRPr="00496419">
        <w:t xml:space="preserve"> Delivers water and water-soluble fertigation directly to root zones on demand rather than fixed schedules.</w:t>
      </w:r>
    </w:p>
    <w:p w14:paraId="25F026ED" w14:textId="77777777" w:rsidR="00496419" w:rsidRPr="00496419" w:rsidRDefault="00496419" w:rsidP="00496419">
      <w:pPr>
        <w:numPr>
          <w:ilvl w:val="0"/>
          <w:numId w:val="47"/>
        </w:numPr>
      </w:pPr>
      <w:r w:rsidRPr="00496419">
        <w:rPr>
          <w:b/>
          <w:bCs/>
        </w:rPr>
        <w:t>Expected Impact:</w:t>
      </w:r>
      <w:r w:rsidRPr="00496419">
        <w:t xml:space="preserve"> Reduces water consumption by ~25% (moving toward the 1,150 m³/MT benchmark), cuts pumping power costs by INR 130/quintal, and drives a 5–7% yield improvement by mitigating crop moisture stress.</w:t>
      </w:r>
    </w:p>
    <w:p w14:paraId="09120ABF" w14:textId="77777777" w:rsidR="00496419" w:rsidRPr="00496419" w:rsidRDefault="00496419" w:rsidP="00496419">
      <w:pPr>
        <w:rPr>
          <w:b/>
          <w:bCs/>
        </w:rPr>
      </w:pPr>
      <w:r w:rsidRPr="00496419">
        <w:rPr>
          <w:b/>
          <w:bCs/>
        </w:rPr>
        <w:t>Recommendation 2: Deploy Farm-Gate Solar Cold-Chain Micro-Hubs</w:t>
      </w:r>
    </w:p>
    <w:p w14:paraId="14330127" w14:textId="77777777" w:rsidR="00496419" w:rsidRPr="00496419" w:rsidRDefault="00496419" w:rsidP="00496419">
      <w:pPr>
        <w:numPr>
          <w:ilvl w:val="0"/>
          <w:numId w:val="48"/>
        </w:numPr>
      </w:pPr>
      <w:r w:rsidRPr="00496419">
        <w:rPr>
          <w:b/>
          <w:bCs/>
        </w:rPr>
        <w:t>Core Action:</w:t>
      </w:r>
      <w:r w:rsidRPr="00496419">
        <w:t xml:space="preserve"> Establish modular, solar-powered pack-houses with pre-cooling chambers at primary village aggregation </w:t>
      </w:r>
      <w:proofErr w:type="spellStart"/>
      <w:r w:rsidRPr="00496419">
        <w:t>centers</w:t>
      </w:r>
      <w:proofErr w:type="spellEnd"/>
      <w:r w:rsidRPr="00496419">
        <w:t>.</w:t>
      </w:r>
    </w:p>
    <w:p w14:paraId="03BFFEC0" w14:textId="77777777" w:rsidR="00496419" w:rsidRPr="00496419" w:rsidRDefault="00496419" w:rsidP="00496419">
      <w:pPr>
        <w:numPr>
          <w:ilvl w:val="0"/>
          <w:numId w:val="48"/>
        </w:numPr>
      </w:pPr>
      <w:r w:rsidRPr="00496419">
        <w:rPr>
          <w:b/>
          <w:bCs/>
        </w:rPr>
        <w:t>Operational Justification:</w:t>
      </w:r>
      <w:r w:rsidRPr="00496419">
        <w:t xml:space="preserve"> Perishability curves drop sharply when produce field-heat is removed within 4 to 6 hours of harvest.</w:t>
      </w:r>
    </w:p>
    <w:p w14:paraId="779CCD76" w14:textId="77777777" w:rsidR="00496419" w:rsidRPr="00496419" w:rsidRDefault="00496419" w:rsidP="00496419">
      <w:pPr>
        <w:numPr>
          <w:ilvl w:val="0"/>
          <w:numId w:val="48"/>
        </w:numPr>
      </w:pPr>
      <w:r w:rsidRPr="00496419">
        <w:rPr>
          <w:b/>
          <w:bCs/>
        </w:rPr>
        <w:t>Expected Impact:</w:t>
      </w:r>
      <w:r w:rsidRPr="00496419">
        <w:t xml:space="preserve"> Compresses post-harvest transit losses from 14.2% to below 7.0%, preserving marketable grade-A volume and preventing forced distress-selling during market gluts.</w:t>
      </w:r>
    </w:p>
    <w:p w14:paraId="55830D2B" w14:textId="77777777" w:rsidR="00496419" w:rsidRPr="00496419" w:rsidRDefault="00496419" w:rsidP="00496419">
      <w:pPr>
        <w:rPr>
          <w:b/>
          <w:bCs/>
        </w:rPr>
      </w:pPr>
      <w:r w:rsidRPr="00496419">
        <w:rPr>
          <w:b/>
          <w:bCs/>
        </w:rPr>
        <w:t>Recommendation 3: Direct Institutional Marketing &amp; Digital Market Integration (e-NAM)</w:t>
      </w:r>
    </w:p>
    <w:p w14:paraId="1F9D1AA4" w14:textId="77777777" w:rsidR="00496419" w:rsidRPr="00496419" w:rsidRDefault="00496419" w:rsidP="00496419">
      <w:pPr>
        <w:numPr>
          <w:ilvl w:val="0"/>
          <w:numId w:val="49"/>
        </w:numPr>
      </w:pPr>
      <w:r w:rsidRPr="00496419">
        <w:rPr>
          <w:b/>
          <w:bCs/>
        </w:rPr>
        <w:t>Core Action:</w:t>
      </w:r>
      <w:r w:rsidRPr="00496419">
        <w:t xml:space="preserve"> Form alliances with local Farmer Producer Organizations (FPOs) and route at least 40% of trade volume through electronic spot auctions on the e-NAM platform and corporate contract off-takers.</w:t>
      </w:r>
    </w:p>
    <w:p w14:paraId="6913CE42" w14:textId="77777777" w:rsidR="00496419" w:rsidRPr="00496419" w:rsidRDefault="00496419" w:rsidP="00496419">
      <w:pPr>
        <w:numPr>
          <w:ilvl w:val="0"/>
          <w:numId w:val="49"/>
        </w:numPr>
      </w:pPr>
      <w:r w:rsidRPr="00496419">
        <w:rPr>
          <w:b/>
          <w:bCs/>
        </w:rPr>
        <w:t>Operational Justification:</w:t>
      </w:r>
      <w:r w:rsidRPr="00496419">
        <w:t xml:space="preserve"> Eliminates physical middle-tier handling layers, reduces commission deductions, and leverages quality testing certificates for price discovery.</w:t>
      </w:r>
    </w:p>
    <w:p w14:paraId="37DC9B29" w14:textId="77777777" w:rsidR="00496419" w:rsidRPr="00496419" w:rsidRDefault="00496419" w:rsidP="00496419">
      <w:pPr>
        <w:numPr>
          <w:ilvl w:val="0"/>
          <w:numId w:val="49"/>
        </w:numPr>
      </w:pPr>
      <w:r w:rsidRPr="00496419">
        <w:rPr>
          <w:b/>
          <w:bCs/>
        </w:rPr>
        <w:t>Expected Impact:</w:t>
      </w:r>
      <w:r w:rsidRPr="00496419">
        <w:t xml:space="preserve"> Lifts realized farm-gate pricing by 4–6%, directly expanding net operating profit margins back toward the target 21.0% mark.</w:t>
      </w:r>
    </w:p>
    <w:p w14:paraId="25393DED" w14:textId="77777777" w:rsidR="00496419" w:rsidRPr="00496419" w:rsidRDefault="00496419" w:rsidP="00496419">
      <w:pPr>
        <w:rPr>
          <w:b/>
          <w:bCs/>
        </w:rPr>
      </w:pPr>
      <w:r w:rsidRPr="00496419">
        <w:rPr>
          <w:b/>
          <w:bCs/>
        </w:rPr>
        <w:t>5. ONGOING EVALUATION &amp; MONITORING FRAMEWORK</w:t>
      </w:r>
    </w:p>
    <w:p w14:paraId="20097242" w14:textId="77777777" w:rsidR="00496419" w:rsidRPr="00496419" w:rsidRDefault="00496419" w:rsidP="00496419">
      <w:r w:rsidRPr="00496419">
        <w:t>Strategic plans require continuous operational feedback. The enterprise should execute a structured, closed-loop governance protocol:</w:t>
      </w:r>
    </w:p>
    <w:p w14:paraId="25711A8E" w14:textId="77777777" w:rsidR="00496419" w:rsidRPr="00496419" w:rsidRDefault="00496419" w:rsidP="00496419">
      <w:pPr>
        <w:numPr>
          <w:ilvl w:val="0"/>
          <w:numId w:val="50"/>
        </w:numPr>
      </w:pPr>
      <w:r w:rsidRPr="00496419">
        <w:rPr>
          <w:b/>
          <w:bCs/>
        </w:rPr>
        <w:t>Weekly Telemetry &amp; Resource Audits:</w:t>
      </w:r>
    </w:p>
    <w:p w14:paraId="7F14857C" w14:textId="77777777" w:rsidR="00496419" w:rsidRPr="00496419" w:rsidRDefault="00496419" w:rsidP="00496419">
      <w:pPr>
        <w:numPr>
          <w:ilvl w:val="1"/>
          <w:numId w:val="50"/>
        </w:numPr>
      </w:pPr>
      <w:r w:rsidRPr="00496419">
        <w:t>Automated monitoring of flow meters, pump runtimes, and cold-hub temperature logs to detect anomalies immediately.</w:t>
      </w:r>
    </w:p>
    <w:p w14:paraId="5151E653" w14:textId="77777777" w:rsidR="00496419" w:rsidRPr="00496419" w:rsidRDefault="00496419" w:rsidP="00496419">
      <w:pPr>
        <w:numPr>
          <w:ilvl w:val="0"/>
          <w:numId w:val="50"/>
        </w:numPr>
      </w:pPr>
      <w:r w:rsidRPr="00496419">
        <w:rPr>
          <w:b/>
          <w:bCs/>
        </w:rPr>
        <w:t>Monthly Cost Variance Reviews:</w:t>
      </w:r>
    </w:p>
    <w:p w14:paraId="4DFDD6CB" w14:textId="77777777" w:rsidR="00496419" w:rsidRPr="00496419" w:rsidRDefault="00496419" w:rsidP="00496419">
      <w:pPr>
        <w:numPr>
          <w:ilvl w:val="1"/>
          <w:numId w:val="50"/>
        </w:numPr>
      </w:pPr>
      <w:r w:rsidRPr="00496419">
        <w:t xml:space="preserve">Reconciling input purchases, </w:t>
      </w:r>
      <w:proofErr w:type="spellStart"/>
      <w:r w:rsidRPr="00496419">
        <w:t>labor</w:t>
      </w:r>
      <w:proofErr w:type="spellEnd"/>
      <w:r w:rsidRPr="00496419">
        <w:t xml:space="preserve"> expenditures, and field-level applications against baseline budgets to prevent cost overruns.</w:t>
      </w:r>
    </w:p>
    <w:p w14:paraId="1E25FF04" w14:textId="77777777" w:rsidR="00496419" w:rsidRPr="00496419" w:rsidRDefault="00496419" w:rsidP="00496419">
      <w:pPr>
        <w:numPr>
          <w:ilvl w:val="0"/>
          <w:numId w:val="50"/>
        </w:numPr>
      </w:pPr>
      <w:r w:rsidRPr="00496419">
        <w:rPr>
          <w:b/>
          <w:bCs/>
        </w:rPr>
        <w:t>Quarterly Strategic Benchmarking:</w:t>
      </w:r>
    </w:p>
    <w:p w14:paraId="32B50B0E" w14:textId="77777777" w:rsidR="00496419" w:rsidRPr="00496419" w:rsidRDefault="00496419" w:rsidP="00496419">
      <w:pPr>
        <w:numPr>
          <w:ilvl w:val="1"/>
          <w:numId w:val="50"/>
        </w:numPr>
      </w:pPr>
      <w:r w:rsidRPr="00496419">
        <w:t>Re-evaluating unit economics against newly released CACP crop price indices, local mandi auction trends, and seasonal rainfall patterns to dynamically recalibrate operational targets.</w:t>
      </w:r>
    </w:p>
    <w:p w14:paraId="6675E051" w14:textId="77777777" w:rsidR="00496419" w:rsidRPr="00496419" w:rsidRDefault="00496419" w:rsidP="00496419">
      <w:pPr>
        <w:rPr>
          <w:b/>
          <w:bCs/>
        </w:rPr>
      </w:pPr>
      <w:r w:rsidRPr="00496419">
        <w:rPr>
          <w:b/>
          <w:bCs/>
        </w:rPr>
        <w:t>6. CONCLUSION</w:t>
      </w:r>
    </w:p>
    <w:p w14:paraId="532B6129" w14:textId="77777777" w:rsidR="00496419" w:rsidRPr="00496419" w:rsidRDefault="00496419" w:rsidP="00496419">
      <w:r w:rsidRPr="00496419">
        <w:t>Agribusiness competitiveness depends on shifting from reactive production to proactive, data-informed supply chain execution. The diagnostic evaluation indicates that while the enterprise maintains sound fundamental production capabilities, profitability is severely hindered by avoidable post-harvest decay and input cost inefficiencies.</w:t>
      </w:r>
    </w:p>
    <w:p w14:paraId="423B44A6" w14:textId="77777777" w:rsidR="00496419" w:rsidRPr="00496419" w:rsidRDefault="00496419" w:rsidP="00496419">
      <w:r w:rsidRPr="00496419">
        <w:t>By executing the precision irrigation transition, implementing decentralized cold-chain infrastructure, and disintermediating market access, the enterprise can eliminate benchmark performance gaps, protect operational margins, and achieve sustainable commercial growth within two cropping seasons.</w:t>
      </w:r>
    </w:p>
    <w:p w14:paraId="5C2B9AA2" w14:textId="77777777" w:rsidR="00944788" w:rsidRPr="00496419" w:rsidRDefault="00944788" w:rsidP="00496419"/>
    <w:sectPr w:rsidR="00944788" w:rsidRPr="00496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0EC"/>
    <w:multiLevelType w:val="multilevel"/>
    <w:tmpl w:val="11D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4B9A"/>
    <w:multiLevelType w:val="multilevel"/>
    <w:tmpl w:val="1C60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75C4A"/>
    <w:multiLevelType w:val="multilevel"/>
    <w:tmpl w:val="7D4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5219A"/>
    <w:multiLevelType w:val="multilevel"/>
    <w:tmpl w:val="6F7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B26BB"/>
    <w:multiLevelType w:val="multilevel"/>
    <w:tmpl w:val="FA7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0724E"/>
    <w:multiLevelType w:val="multilevel"/>
    <w:tmpl w:val="E9F8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15AFD"/>
    <w:multiLevelType w:val="multilevel"/>
    <w:tmpl w:val="A792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43CE7"/>
    <w:multiLevelType w:val="multilevel"/>
    <w:tmpl w:val="3FF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2311B"/>
    <w:multiLevelType w:val="multilevel"/>
    <w:tmpl w:val="4B7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45095"/>
    <w:multiLevelType w:val="multilevel"/>
    <w:tmpl w:val="40E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87B82"/>
    <w:multiLevelType w:val="multilevel"/>
    <w:tmpl w:val="1B8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70502"/>
    <w:multiLevelType w:val="multilevel"/>
    <w:tmpl w:val="8A7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36BCD"/>
    <w:multiLevelType w:val="multilevel"/>
    <w:tmpl w:val="A6E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9509C"/>
    <w:multiLevelType w:val="multilevel"/>
    <w:tmpl w:val="91A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A623A"/>
    <w:multiLevelType w:val="multilevel"/>
    <w:tmpl w:val="2D4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34CD8"/>
    <w:multiLevelType w:val="multilevel"/>
    <w:tmpl w:val="A5C4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96D60"/>
    <w:multiLevelType w:val="multilevel"/>
    <w:tmpl w:val="A54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81DC5"/>
    <w:multiLevelType w:val="multilevel"/>
    <w:tmpl w:val="98D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43036"/>
    <w:multiLevelType w:val="multilevel"/>
    <w:tmpl w:val="62F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33EF5"/>
    <w:multiLevelType w:val="multilevel"/>
    <w:tmpl w:val="EBF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008F9"/>
    <w:multiLevelType w:val="multilevel"/>
    <w:tmpl w:val="B640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D2F00"/>
    <w:multiLevelType w:val="multilevel"/>
    <w:tmpl w:val="92B8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D18DC"/>
    <w:multiLevelType w:val="multilevel"/>
    <w:tmpl w:val="E1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B1D0F"/>
    <w:multiLevelType w:val="multilevel"/>
    <w:tmpl w:val="0606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27655"/>
    <w:multiLevelType w:val="multilevel"/>
    <w:tmpl w:val="F1FE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74FF9"/>
    <w:multiLevelType w:val="multilevel"/>
    <w:tmpl w:val="B92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C544F"/>
    <w:multiLevelType w:val="multilevel"/>
    <w:tmpl w:val="374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75A31"/>
    <w:multiLevelType w:val="multilevel"/>
    <w:tmpl w:val="BC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A2135"/>
    <w:multiLevelType w:val="multilevel"/>
    <w:tmpl w:val="4C0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F5E7E"/>
    <w:multiLevelType w:val="multilevel"/>
    <w:tmpl w:val="C1FA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24571D"/>
    <w:multiLevelType w:val="multilevel"/>
    <w:tmpl w:val="878C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F72083"/>
    <w:multiLevelType w:val="multilevel"/>
    <w:tmpl w:val="E03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FB1B05"/>
    <w:multiLevelType w:val="multilevel"/>
    <w:tmpl w:val="952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D2FED"/>
    <w:multiLevelType w:val="multilevel"/>
    <w:tmpl w:val="A0E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FA2DCE"/>
    <w:multiLevelType w:val="multilevel"/>
    <w:tmpl w:val="02E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355692"/>
    <w:multiLevelType w:val="multilevel"/>
    <w:tmpl w:val="F28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B1509"/>
    <w:multiLevelType w:val="multilevel"/>
    <w:tmpl w:val="6F4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3C2CE5"/>
    <w:multiLevelType w:val="multilevel"/>
    <w:tmpl w:val="18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D4E68"/>
    <w:multiLevelType w:val="multilevel"/>
    <w:tmpl w:val="5B3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E92639"/>
    <w:multiLevelType w:val="multilevel"/>
    <w:tmpl w:val="22E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54753"/>
    <w:multiLevelType w:val="multilevel"/>
    <w:tmpl w:val="22C0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C036BB"/>
    <w:multiLevelType w:val="multilevel"/>
    <w:tmpl w:val="CE4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772822"/>
    <w:multiLevelType w:val="multilevel"/>
    <w:tmpl w:val="94C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3615E"/>
    <w:multiLevelType w:val="multilevel"/>
    <w:tmpl w:val="561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05282"/>
    <w:multiLevelType w:val="multilevel"/>
    <w:tmpl w:val="F4F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2F1ADA"/>
    <w:multiLevelType w:val="multilevel"/>
    <w:tmpl w:val="B17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A5A92"/>
    <w:multiLevelType w:val="multilevel"/>
    <w:tmpl w:val="B31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587DDC"/>
    <w:multiLevelType w:val="multilevel"/>
    <w:tmpl w:val="679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1D1B56"/>
    <w:multiLevelType w:val="multilevel"/>
    <w:tmpl w:val="CF5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C44C4E"/>
    <w:multiLevelType w:val="multilevel"/>
    <w:tmpl w:val="450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912">
    <w:abstractNumId w:val="8"/>
  </w:num>
  <w:num w:numId="2" w16cid:durableId="721565727">
    <w:abstractNumId w:val="32"/>
  </w:num>
  <w:num w:numId="3" w16cid:durableId="1993869831">
    <w:abstractNumId w:val="22"/>
  </w:num>
  <w:num w:numId="4" w16cid:durableId="223565364">
    <w:abstractNumId w:val="37"/>
  </w:num>
  <w:num w:numId="5" w16cid:durableId="864371802">
    <w:abstractNumId w:val="28"/>
  </w:num>
  <w:num w:numId="6" w16cid:durableId="701634056">
    <w:abstractNumId w:val="49"/>
  </w:num>
  <w:num w:numId="7" w16cid:durableId="1946501684">
    <w:abstractNumId w:val="33"/>
  </w:num>
  <w:num w:numId="8" w16cid:durableId="1885949025">
    <w:abstractNumId w:val="31"/>
  </w:num>
  <w:num w:numId="9" w16cid:durableId="784427215">
    <w:abstractNumId w:val="12"/>
  </w:num>
  <w:num w:numId="10" w16cid:durableId="2006395445">
    <w:abstractNumId w:val="27"/>
  </w:num>
  <w:num w:numId="11" w16cid:durableId="1939094677">
    <w:abstractNumId w:val="48"/>
  </w:num>
  <w:num w:numId="12" w16cid:durableId="546068974">
    <w:abstractNumId w:val="39"/>
  </w:num>
  <w:num w:numId="13" w16cid:durableId="1886792839">
    <w:abstractNumId w:val="35"/>
  </w:num>
  <w:num w:numId="14" w16cid:durableId="1374310611">
    <w:abstractNumId w:val="19"/>
  </w:num>
  <w:num w:numId="15" w16cid:durableId="625547512">
    <w:abstractNumId w:val="45"/>
  </w:num>
  <w:num w:numId="16" w16cid:durableId="1375497595">
    <w:abstractNumId w:val="16"/>
  </w:num>
  <w:num w:numId="17" w16cid:durableId="795560984">
    <w:abstractNumId w:val="25"/>
  </w:num>
  <w:num w:numId="18" w16cid:durableId="47651130">
    <w:abstractNumId w:val="2"/>
  </w:num>
  <w:num w:numId="19" w16cid:durableId="2062046973">
    <w:abstractNumId w:val="38"/>
  </w:num>
  <w:num w:numId="20" w16cid:durableId="610672371">
    <w:abstractNumId w:val="34"/>
  </w:num>
  <w:num w:numId="21" w16cid:durableId="1982223989">
    <w:abstractNumId w:val="26"/>
  </w:num>
  <w:num w:numId="22" w16cid:durableId="1223374039">
    <w:abstractNumId w:val="6"/>
  </w:num>
  <w:num w:numId="23" w16cid:durableId="1854413681">
    <w:abstractNumId w:val="44"/>
  </w:num>
  <w:num w:numId="24" w16cid:durableId="1602645793">
    <w:abstractNumId w:val="42"/>
  </w:num>
  <w:num w:numId="25" w16cid:durableId="400713862">
    <w:abstractNumId w:val="1"/>
  </w:num>
  <w:num w:numId="26" w16cid:durableId="1134953518">
    <w:abstractNumId w:val="11"/>
  </w:num>
  <w:num w:numId="27" w16cid:durableId="1890343134">
    <w:abstractNumId w:val="47"/>
  </w:num>
  <w:num w:numId="28" w16cid:durableId="141580151">
    <w:abstractNumId w:val="7"/>
  </w:num>
  <w:num w:numId="29" w16cid:durableId="1423257909">
    <w:abstractNumId w:val="17"/>
  </w:num>
  <w:num w:numId="30" w16cid:durableId="1133402921">
    <w:abstractNumId w:val="13"/>
  </w:num>
  <w:num w:numId="31" w16cid:durableId="554893808">
    <w:abstractNumId w:val="4"/>
  </w:num>
  <w:num w:numId="32" w16cid:durableId="364908041">
    <w:abstractNumId w:val="5"/>
  </w:num>
  <w:num w:numId="33" w16cid:durableId="1873686091">
    <w:abstractNumId w:val="15"/>
  </w:num>
  <w:num w:numId="34" w16cid:durableId="1616792485">
    <w:abstractNumId w:val="14"/>
  </w:num>
  <w:num w:numId="35" w16cid:durableId="1403867116">
    <w:abstractNumId w:val="9"/>
  </w:num>
  <w:num w:numId="36" w16cid:durableId="1119379932">
    <w:abstractNumId w:val="29"/>
  </w:num>
  <w:num w:numId="37" w16cid:durableId="95643281">
    <w:abstractNumId w:val="18"/>
  </w:num>
  <w:num w:numId="38" w16cid:durableId="1146705684">
    <w:abstractNumId w:val="36"/>
  </w:num>
  <w:num w:numId="39" w16cid:durableId="1099369576">
    <w:abstractNumId w:val="10"/>
  </w:num>
  <w:num w:numId="40" w16cid:durableId="1742679067">
    <w:abstractNumId w:val="23"/>
  </w:num>
  <w:num w:numId="41" w16cid:durableId="1845779006">
    <w:abstractNumId w:val="20"/>
  </w:num>
  <w:num w:numId="42" w16cid:durableId="102846625">
    <w:abstractNumId w:val="43"/>
  </w:num>
  <w:num w:numId="43" w16cid:durableId="56443074">
    <w:abstractNumId w:val="24"/>
  </w:num>
  <w:num w:numId="44" w16cid:durableId="105581586">
    <w:abstractNumId w:val="0"/>
  </w:num>
  <w:num w:numId="45" w16cid:durableId="1254047827">
    <w:abstractNumId w:val="21"/>
  </w:num>
  <w:num w:numId="46" w16cid:durableId="550845860">
    <w:abstractNumId w:val="46"/>
  </w:num>
  <w:num w:numId="47" w16cid:durableId="105850117">
    <w:abstractNumId w:val="3"/>
  </w:num>
  <w:num w:numId="48" w16cid:durableId="1965958839">
    <w:abstractNumId w:val="41"/>
  </w:num>
  <w:num w:numId="49" w16cid:durableId="1592590854">
    <w:abstractNumId w:val="40"/>
  </w:num>
  <w:num w:numId="50" w16cid:durableId="155368735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0C70B6"/>
    <w:rsid w:val="00110FED"/>
    <w:rsid w:val="00223BC7"/>
    <w:rsid w:val="002B57FF"/>
    <w:rsid w:val="002E2759"/>
    <w:rsid w:val="00402D11"/>
    <w:rsid w:val="00496419"/>
    <w:rsid w:val="005141DF"/>
    <w:rsid w:val="007348BF"/>
    <w:rsid w:val="0079670D"/>
    <w:rsid w:val="008138FE"/>
    <w:rsid w:val="008C6C42"/>
    <w:rsid w:val="008D2D18"/>
    <w:rsid w:val="00944788"/>
    <w:rsid w:val="00AB5F2D"/>
    <w:rsid w:val="00BD2C66"/>
    <w:rsid w:val="00C03C9F"/>
    <w:rsid w:val="00D03A67"/>
    <w:rsid w:val="00EE47F2"/>
    <w:rsid w:val="00FC4B83"/>
    <w:rsid w:val="00FF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32F"/>
  <w15:chartTrackingRefBased/>
  <w15:docId w15:val="{4E63E0B5-7FF9-4D45-8A1F-3D47E33B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1231</Words>
  <Characters>7019</Characters>
  <Application>Microsoft Office Word</Application>
  <DocSecurity>0</DocSecurity>
  <Lines>58</Lines>
  <Paragraphs>16</Paragraphs>
  <ScaleCrop>false</ScaleCrop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2026-09-08T03:29:00Z</dcterms:created>
  <dcterms:modified xsi:type="dcterms:W3CDTF">2026-09-08T03:29:00Z</dcterms:modified>
</cp:coreProperties>
</file>