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File Services Comparison</w:t>
      </w:r>
    </w:p>
    <w:p>
      <w:pPr>
        <w:spacing w:before="0" w:after="4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On-Prem Windows File Server  |  Azure Files  |  Azure NetApp Files  |  SharePoint Online</w:t>
      </w:r>
    </w:p>
    <w:p>
      <w:pPr>
        <w:pBdr>
          <w:bottom w:val="single" w:color="2E5FA3" w:sz="8" w:space="1"/>
        </w:pBdr>
        <w:spacing w:before="0"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Multi-Forest / Multi-Domain Environment — Identity, Drive Mapping &amp; Migration Analysis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Assumptions &amp; Scope</w:t>
      </w:r>
    </w:p>
    <w:p>
      <w:pPr>
        <w:spacing w:before="20" w:after="40"/>
      </w:pPr>
      <w:r>
        <w:rPr>
          <w:rFonts w:ascii="Arial" w:cs="Arial" w:eastAsia="Arial" w:hAnsi="Arial"/>
          <w:sz w:val="18"/>
          <w:szCs w:val="18"/>
        </w:rPr>
        <w:t xml:space="preserve">The following assumptions underpin this document: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Azure NetApp Files (ANF) is used as the 'Azure NAS' option throughout. ANF is built on NetApp ONTAP technology, fully managed by Microsoft in Azure datacentres.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Current environment: multiple Windows file servers joined to multiple child domains and/or independent AD forests with no or limited trust relationships. Users primarily access data via SMB mapped drives (e.g., G:\, H:\).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Identity: on-premises Active Directory Domain Services (AD DS) is the authoritative identity source. Some or all forests may have (or be planned for) Azure AD Connect / Entra Connect sync to Microsoft Entra ID (formerly Azure AD).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The goal is to maintain or improve direct shared drive mapping (G:\ / H:\ style) for end users wherever feasible.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Connectivity to Azure is assumed to be possible via ExpressRoute or site-to-site VPN. ExpressRoute is recommended for ANF and production Azure Files workloads.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Cost figures are indicative (based on published Azure pricing as of 2024/2025) and should be validated with Azure Pricing Calculator for specific workloads.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'Entra ID' and 'Azure AD' are used interchangeably; Microsoft has rebranded Azure AD to Entra ID.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1: Detailed Feature Comparison Table</w:t>
      </w:r>
    </w:p>
    <w:p>
      <w:pPr>
        <w:spacing w:before="20" w:after="40"/>
      </w:pPr>
      <w:r>
        <w:rPr>
          <w:rFonts w:ascii="Arial" w:cs="Arial" w:eastAsia="Arial" w:hAnsi="Arial"/>
          <w:sz w:val="18"/>
          <w:szCs w:val="18"/>
        </w:rPr>
        <w:t xml:space="preserve">The table below compares all four solutions across eleven dimensions. Scroll right or view in landscape orientation for full detail.</w:t>
      </w:r>
    </w:p>
    <w:p>
      <w:pPr>
        <w:spacing w:before="160" w:after="80"/>
      </w:pP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183"/>
        <w:gridCol w:w="1183"/>
        <w:gridCol w:w="1183"/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rPr>
          <w:tblHeader/>
        </w:trPr>
        <w:tc>
          <w:tcPr>
            <w:tcW w:type="dxa" w:w="1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Protocols &amp; Access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 &amp; Auth Integration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 Drive Mapping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 Cases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&amp; Latency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 Bandwidth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Residency &amp; Resilience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Overhead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Considerations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Multi-Forest Migration Effort</w:t>
            </w:r>
          </w:p>
        </w:tc>
      </w:tr>
      <w:tr>
        <w:tc>
          <w:tcPr>
            <w:tcW w:type="dxa" w:w="1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On-Prem Windows File Server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SMB 2/3 (primary), NFS (optional via NFS role), DFS-N. Native UNC paths (\\server\share).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AD DS integration. Kerberos/NTLM. Natively supports multi-forest, child domains, and cross-forest trusts. No additional identity sync needed.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SMB drive mapping via Group Policy (net use / GPO). No pre-conditions beyond line-of-sight to DC and valid Kerberos ticket. Gold standard for traditional G:\ drive.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traditional workloads: user home drives, roaming profiles, dept shares, app data, legacy app fileshares.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 speeds (1–10 Gbps typical). Sub-millisecond latency. Best performance of all options for on-prem users.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 only — no WAN bandwidth consumed. Remote users need VPN, which becomes the bottleneck. DFS Replication can cache content in branch offices.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control of placement. Backups via Windows Server Backup, DPM, Veeam. VSS snapshots. DR requires separate replication to offsite/secondary site.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High: OS patching, hardware lifecycle, capacity planning, backup ops, failover clustering. Requires IT staff for ongoing maintenance.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NTFS ACLs (full fidelity), SMB encryption, Windows Firewall. Auditing via Windows Security Event Log, ATA, or SIEM integration.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CAPEX (hardware, licenses). Ongoing OPEX for power, cooling, staff. No egress costs. Predictable if sized correctly.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● 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This is the current state. No migration; the reference baseline.</w:t>
            </w:r>
          </w:p>
        </w:tc>
      </w:tr>
      <w:tr>
        <w:tc>
          <w:tcPr>
            <w:tcW w:type="dxa" w:w="1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SMB 3.0/3.1.1 (primary), NFS 4.1 (Linux/premium only), REST/HTTPS. Supports UNC paths via Azure File Sync or direct cloud mount.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identity modes: (1) On-prem AD DS — requires Azure AD Connect sync + Kerberos ticket via storage account; (2) Azure AD DS — managed domain, requires password-hash sync; (3) Entra ID Kerberos (hybrid) — for Entra-joined/hybrid-joined clients. Each forest needs its own storage account + identity config. Multiple forests = multiple storage accounts (no single account spans forests).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SMB mount from on-prem possible via VPN/ExpressRoute with AD DS auth. Users need hybrid-joined or domain-joined device. Azure File Sync enables local cache with on-prem server acting as transparent gateway — drive letters remain unchanged for end users.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Departmental file shares, user home drives with Azure File Sync caching, hybrid migration destination. Not ideal for high-IOPS app workloads (use Premium tier for better perf).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tier: commodity HDD, ~60 ms latency, up to 100 MB/s per share. Premium tier: NVMe SSD, &lt;1 ms latency, up to 10 GiB/s. WAN adds round-trip latency; Azure File Sync local caching mitigates this for frequent data.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seeding via Azure Data Box or offline transfer. Azure File Sync: initial upload can saturate WAN — throttle via sync policies. Cloud tiering reduces local storage. Remote users benefit from local cache server; otherwise every read traverses WAN. Bandwidth policy in Azure File Sync agent limits sync traffic.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LRS/ZRS/GRS/GZRS options. Snapshots up to 200 per share. Azure Backup integration. Zone-redundant available in most regions. Data residency controllable by region selection.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for file data itself; File Sync agent needs management. Azure Portal/CLI for share management. No OS patching if using cloud-only. Azure File Sync server still needs patching. Monitoring via Azure Monitor.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NTFS ACLs preserved via Azure File Sync. SMB encryption in transit. RBAC via Azure roles + share-level permissions. Defender for Storage, audit logs to Log Analytics. Entra Conditional Access for cloud auth paths.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Consumption-based (GiB stored + transactions + egress). Standard ~$0.06/GiB/month; Premium ~$0.20+/GiB provisioned. Egress costs apply for reads from non-Azure regions. Azure File Sync server license included in Azure subscription. Avoid cross-region replication egress if possible.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BF7E00"/>
                <w:sz w:val="18"/>
                <w:szCs w:val="18"/>
              </w:rPr>
              <w:t xml:space="preserve">● 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Each forest needs separate storage account + identity wiring. Azure AD Connect per forest. Kerberos config per domain. Azure File Sync agents per site. Blocking factor: AD DS identity sync must be validated per forest before drive mapping works.</w:t>
            </w:r>
          </w:p>
        </w:tc>
      </w:tr>
      <w:tr>
        <w:tc>
          <w:tcPr>
            <w:tcW w:type="dxa" w:w="1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 NetApp Files (ANF)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SMB 3.0, NFS v3/v4.1, dual-protocol (SMB+NFS simultaneously). Supports UNC paths natively. REST for management.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SMB volumes: joins an AD DS domain (on-prem or Azure AD DS) via ANF Active Directory connection. Kerberos/NTLM. Each ANF account can connect to one AD domain at a time; multiple AD connections per subscription require multiple ANF accounts or capacity pools. Multi-forest: requires separate ANF accounts per forest or cross-forest trust with one authoritative domain.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SMB drive mapping — ANF presents as a standard Windows file server share. No Azure File Sync needed. Requires ExpressRoute or VPN for on-prem access. Line-of-sight to DC required for Kerberos. Excellent G:\ drive compatibility.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High-performance NAS: EDA, SAP HANA, HPC, Oracle, SQL Server data (via SMB), VDI user profiles, media rendering, large database backups. Also enterprise departmental shares requiring low latency.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Ultra tier: &lt;1 ms latency, up to 4,500 MiB/s per volume. Premium: ~1 ms, 6,400 MiB/s. Standard: ~2 ms, 1,600 MiB/s. Closest cloud option to local NAS performance. Requires ExpressRoute for production latency guarantees.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Designed for high-throughput/low-latency via ExpressRoute. No tiering/caching layer — all data lives in Azure; remote/branch users without ExpressRoute experience WAN latency. Large file operations suited to high-bandwidth ExpressRoute circuits. No built-in caching appliance (unlike Azure File Sync).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to Azure region. ZRS available (preview in some regions). Cross-region replication (CRR) for DR. Snapshots (up to 255 per volume, near-instant). Azure NetApp Files Backup for long-term retention. Data residency by region selection.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patching overhead — fully managed NetApp ONTAP service. Capacity pool and volume management via Portal/CLI/Terraform. AD connection config per ANF account. Snapshot policies automated. Monitoring via Azure Monitor + ANF metrics.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NTFS ACLs (SMB), POSIX ACLs (NFS). SMB3 encryption. Volume-level RBAC. Audit logs, Azure Policy. FIPS 140-2 encryption at rest. NSG controls for subnet. Meets many compliance frameworks (HIPAA, PCI, etc.).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Premium pricing: $0.000202–$0.000542/GiB/hr depending on tier (Standard/Premium/Ultra). Min 4 TiB capacity pool. Egress costs for cross-region. No transaction pricing. ExpressRoute circuit cost is additional. Best cost profile at high sustained throughput where per-GB/IOPS pricing beats Premium SSD VMs.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● Medium–High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ANF per account supports one AD domain; multi-forest needs multiple ANF accounts or trusts. ExpressRoute sizing critical. Lift-and-shift of share permissions (robocopy /copyall) straightforward but planning AD connections per forest is complex. Blocking factor: each forest needs its own ANF account + AD configuration.</w:t>
            </w:r>
          </w:p>
        </w:tc>
      </w:tr>
      <w:tr>
        <w:tc>
          <w:tcPr>
            <w:tcW w:type="dxa" w:w="1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SharePoint Online (SPO)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HTTPS/REST primary. WebDAV (legacy, limited). OneDrive sync client (BITS-based). Teams integration. No native SMB.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 ID (Azure AD) only. Requires Entra ID accounts for all users. On-prem AD users must be synced via Entra Connect (or ADFS). Multiple forests: each forest needs Entra Connect sync to same Entra ID tenant (or separate tenants with B2B). No support for raw AD DS Kerberos or NTLM — full cloud identity required.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native SMB drive mapping. Options: (1) OneDrive sync client — syncs document library to local folder, appears as local drive but is NOT a mapped network drive; (2) WebDAV mapping (\\tenant.sharepoint.com\DavWWWRoot\) — highly unreliable, not recommended; (3) Browser/Teams access. Legacy apps expecting UNC paths or SMB will BREAK. G:\ drive mapping is not reliably achievable.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collaboration, intranet portals, M365 integration (Teams channels, Planner, Lists). Modern knowledge management. NOT suitable for legacy app file shares, application data, large binary files &gt;250 GB, or high-frequency writes.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Browser/API: acceptable for document work. OneDrive sync: local read is fast after sync; writes sync in background (latency before cloud commit). WebDAV: poor performance, not suitable for production. High concurrent users well supported via CDN.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OneDrive sync client uses BITS protocol — background bandwidth-aware sync. Initial sync can be large. Differential sync minimises ongoing bandwidth. No control of sync scheduling natively. Large libraries (&gt;300k files) may have sync issues. Remote users get good performance after initial sync as data is local.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Hosted in Microsoft 365 global infrastructure. Geo-redundant by default. Multi-Geo available for data residency. No customer-managed snapshots (relies on version history, site backups, M365 Backup). Retention policies via Purview.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low: fully managed SaaS. No patching, no infrastructure. Governance via M365 Admin Center, SharePoint Admin Center, Purview. External sharing policies, DLP, sensitivity labels. Lifecycle management via Microsoft 365 retention.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E3/E5 plans include SPO. Sensitivity labels, DLP via Purview, eDiscovery, audit logs (up to 1 year standard, 10 years with add-on). Conditional Access, MFA. No NTFS ACL equivalence — permissions are SharePoint-native (site/library/item level).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M365 E3 (~$36/user/month) or E1 ($10/user/month). No per-GB cost within plan limits (1 TB/user + pooled). Migration tooling (SPMT, Mover) available free. No egress fees for end users. Additional cost for Compliance/eDiscovery add-ons.</w:t>
            </w:r>
          </w:p>
        </w:tc>
        <w:tc>
          <w:tcPr>
            <w:tcW w:type="dxa" w:w="118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Requires full Entra ID identity consolidation. AD users must be synced to Entra ID. All applications using UNC/SMB paths must be re-architected. Multiple forests require careful Entra Connect topology planning (single tenant multi-forest or B2B). No support for legacy SMB workloads without re-platforming. Blocking factor: applications with hardcoded UNC paths will fail; NTFS ACL migration requires re-permission to SharePoint model.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2: Pros &amp; Cons Summary — Multi-Forest &amp; Drive Mapping Context</w:t>
      </w:r>
    </w:p>
    <w:p>
      <w:pPr>
        <w:spacing w:before="20" w:after="40"/>
      </w:pPr>
      <w:r>
        <w:rPr>
          <w:rFonts w:ascii="Arial" w:cs="Arial" w:eastAsia="Arial" w:hAnsi="Arial"/>
          <w:sz w:val="18"/>
          <w:szCs w:val="18"/>
        </w:rPr>
        <w:t xml:space="preserve">The following table summarises the key advantages and disadvantages of each solution specifically in the context of multi-forest / multi-domain environments and the requirement to maintain traditional SMB drive mappings.</w:t>
      </w:r>
    </w:p>
    <w:p>
      <w:pPr>
        <w:spacing w:before="160" w:after="80"/>
      </w:pP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1"/>
        <w:gridCol w:w="5903"/>
        <w:gridCol w:w="5904"/>
      </w:tblGrid>
      <w:tr>
        <w:trPr>
          <w:tblHeader/>
        </w:trPr>
        <w:tc>
          <w:tcPr>
            <w:tcW w:type="dxa" w:w="25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590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 (multi-forest &amp; drive mapping context)</w:t>
            </w:r>
          </w:p>
        </w:tc>
        <w:tc>
          <w:tcPr>
            <w:tcW w:type="dxa" w:w="59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 (multi-forest &amp; drive mapping context)</w:t>
            </w:r>
          </w:p>
        </w:tc>
      </w:tr>
      <w:tr>
        <w:tc>
          <w:tcPr>
            <w:tcW w:type="dxa" w:w="25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On-Prem Windows File Server</w:t>
            </w:r>
          </w:p>
        </w:tc>
        <w:tc>
          <w:tcPr>
            <w:tcW w:type="dxa" w:w="590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Native SMB drive mapping — zero change for end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Full multi-forest/multi-domain support without additional identity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Best raw performance for on-prem users; sub-millisecond LAN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Complete NTFS ACL fidelity and Kerberos/NTLM auth without any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No egress costs; predictable cost model</w:t>
            </w:r>
          </w:p>
        </w:tc>
        <w:tc>
          <w:tcPr>
            <w:tcW w:type="dxa" w:w="59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High management overhead: patching, hardware lifecycle, DR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Remote users require VPN; branch performance depends on WAN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No built-in cloud scalability or elastic capacity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Requires capital investment; does not benefit from cloud elasticity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Disaster recovery requires separate offsite replication solution</w:t>
            </w:r>
          </w:p>
        </w:tc>
      </w:tr>
      <w:tr>
        <w:tc>
          <w:tcPr>
            <w:tcW w:type="dxa" w:w="25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590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Transparent drive mapping preserved via Azure File Sync (local cache agent)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Standard SMB 3.x — compatible with most Windows workloads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Flexible identity: AD DS, Azure AD DS, or Entra ID Kerberos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Cloud tiering reduces local disk footprint; elastic capacity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Built-in snapshots, Geo-redundancy (GRS/GZRS), Azure Backup integration</w:t>
            </w:r>
          </w:p>
        </w:tc>
        <w:tc>
          <w:tcPr>
            <w:tcW w:type="dxa" w:w="59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Each AD forest needs its own storage account + identity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Azure File Sync server still requires patching and lifecycle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Standard tier latency (~60 ms) unsuitable for latency-sensitive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Complex identity wiring per forest — Kerberos + AD Connect sync must all align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Egress fees and transaction costs can surprise at scale</w:t>
            </w:r>
          </w:p>
        </w:tc>
      </w:tr>
      <w:tr>
        <w:tc>
          <w:tcPr>
            <w:tcW w:type="dxa" w:w="25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 NetApp Files</w:t>
            </w:r>
          </w:p>
        </w:tc>
        <w:tc>
          <w:tcPr>
            <w:tcW w:type="dxa" w:w="590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Near-native NAS performance (&lt;1 ms) via ExpressRoute — closest cloud equivalent to on-prem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Native SMB drive mapping without File Sync intermediary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Dual-protocol SMB+NFS on same volume — supports mixed Windows/Linux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Enterprise-grade features: instant snapshots, CRR, ONTAP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Fully managed — no OS patching, NetApp ONTAP expertise abstracted away</w:t>
            </w:r>
          </w:p>
        </w:tc>
        <w:tc>
          <w:tcPr>
            <w:tcW w:type="dxa" w:w="59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Most expensive per-GiB option; minimum 4 TiB capacity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ANF account limited to one AD domain — multiple forests require multiple ANF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ExpressRoute practically required for production; adds significant cost and lead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No local caching for branch/remote users — WAN latency directly experienced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Overkill for standard departmental file shares; cost not justified without high-perf need</w:t>
            </w:r>
          </w:p>
        </w:tc>
      </w:tr>
      <w:tr>
        <w:tc>
          <w:tcPr>
            <w:tcW w:type="dxa" w:w="25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SharePoint Online</w:t>
            </w:r>
          </w:p>
        </w:tc>
        <w:tc>
          <w:tcPr>
            <w:tcW w:type="dxa" w:w="590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Included in M365 licences — no additional storage cost within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Excellent M365 integration: Teams, Planner, Purview, co-authoring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Minimal management overhead; fully SaaS — no patching or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Strong compliance tooling: DLP, sensitivity labels, eDiscovery, retention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Good performance for document collaboration; CDN-backed delivery globally</w:t>
            </w:r>
          </w:p>
        </w:tc>
        <w:tc>
          <w:tcPr>
            <w:tcW w:type="dxa" w:w="59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NO native SMB drive mapping — WebDAV mapping is unreliable and unsupported for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Requires full Entra ID identity migration; on-prem AD must sync to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Applications using UNC paths or SMB mounts will break without re-architecture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NTFS ACL model does not translate; permissions must be re-created in SharePoint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✘ Not suitable for large binary files, application fileshares, or high-frequency writes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3: Identity Integration &amp; Migration Complexity Detail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3.1 On-Prem Windows File Server (Baseline)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No identity changes required. AD DS is the native authentication and authorisation provider.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Child domains and cross-forest trusts work natively. Users authenticate with their domain credentials via Kerberos; file server validates against the appropriate DC.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DFS Namespace (DFS-N) can abstract physical server locations, making future migrations transparent to users.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Migration effort: N/A — this is the current state. Treat as the baseline against which all others are measured.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3.2 Azure Files — Identity Options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Option A — On-prem AD DS auth (recommended for hybrid): Storage account is 'domain-joined' to on-prem AD via a computer object. Entra Connect syncs AD users/groups to Entra ID. Kerberos tickets for Azure Files are issued by the on-prem DC and presented to the storage account. Best for preserving existing NTFS ACLs.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Option B — Entra ID Kerberos (Entra-joined devices): For devices that are Entra-joined (not on-prem domain-joined). Requires Entra ID accounts. Hybrid devices (Entra hybrid-joined) can use either path.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Option C — Azure AD DS (managed domain): Microsoft-managed AD in Azure. Requires password-hash sync. Suitable if on-prem AD will eventually be decommissioned but adds latency and cost.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Multi-forest impact: Each AD forest requires its own Azure Files storage account. A single storage account cannot authenticate users from two different AD forests without a cross-forest trust. Planning must allocate separate storage accounts (and separate Azure File Sync resources) per forest.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Migration blockers: AD Connect sync must be healthy; Kerberos config (setspn, storage account 'domain join') must be validated per forest; NTFS ACLs must be preserved via robocopy /copyall or SPMT-equivalent tooling.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 Azure NetApp Files — Identity Options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ANF SMB volumes join an AD DS domain via an 'Active Directory connection' on the ANF account. This is equivalent to a computer object in AD. Kerberos/NTLM natively supported.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Each ANF account supports ONE Active Directory connection (one domain). To serve users from a second forest (without a trust), a second ANF account must be created.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If cross-forest trust exists, ANF can serve users from trusted forests via the trust — reducing the number of ANF accounts needed.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Multi-forest impact: Without trusts, each forest needs its own ANF account and associated capacity pools/volumes. With trusts, a single ANF account may suffice but requires validation of trust relationships and DNS resolution across forests.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Migration blockers: ExpressRoute circuit must be provisioned and healthy before production cutover; capacity pool sizing (min 4 TiB); DNS resolution between on-prem and Azure for ANF hostnames; AD connection per ANF account.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3.4 SharePoint Online — Identity Requirements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SPO is cloud-native and exclusively uses Microsoft Entra ID for identity. There is NO support for on-prem Kerberos or NTLM authentication to SPO.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All users accessing SPO must have Entra ID accounts. On-prem AD users must be synchronised via Entra Connect (Azure AD Connect). Password hash sync or ADFS/PTA required for SSO.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Multi-forest: Entra Connect supports multi-forest topologies (multiple forests syncing to one Entra ID tenant). However, UPN suffixes must be unique across forests and must be verified in Entra ID. Forest-specific OU filtering applies.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ACL migration: NTFS permissions do NOT migrate to SharePoint. All permissions must be re-created as SharePoint site/library permissions (Owner/Member/Visitor or custom). This is typically the most effort-intensive part of an SPO migration.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Migration blockers: All legacy applications using UNC paths or SMB mounts against the migrated shares will fail immediately. Application re-architecture is mandatory. UPN conflicts across forests must be resolved before sync.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4: Network Bandwidth &amp; Connectivity Strategies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4.1 On-Prem Windows File Server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Connectivity: LAN (1–10 Gbps). Remote users via VPN (IPSec/SSL). Branch offices via DFS Replication (DFSR) for local caching.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Branch/remote: DFSR replicates shares to branch servers — users mount local server share, not WAN path. Recommended for branches with &gt;20 users or latency-sensitive workloads.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Bandwidth mitigation: DFSR throttling policies; Windows BranchCache for read caching; QoS policies on WAN links.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 Azure Files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Connectivity: ExpressRoute (recommended for production), site-to-site VPN (acceptable for dev/test), or direct internet with storage firewall rules.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Azure File Sync: Initial seeding — use Azure Data Box (offline import) or Azure Import/Export for large datasets (&gt;10 TB). Throttle ongoing sync via 'Network Limit' setting on the sync agent.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Cloud tiering: Frequently accessed files remain local; cold data is tiered to cloud. 'Volume free space policy' and 'date policy' control tiering aggressiveness. Hot data reads are local (LAN speed); cold data reads traverse WAN.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Branch offices: Deploy File Sync agent on a branch file server. Each branch gets a local cache. All branches sync to the same Azure file share — cloud is the source of truth.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Remote users (no branch server): All reads/writes go over WAN/VPN to Azure. Premium tier recommended to minimise cloud-side latency contribution. ExpressRoute preferred.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Large file operations: Consider chunked upload via Azure Data Box for initial migration. Azure File Sync handles differential sync for ongoing changes. Large single files (&gt;100 GB) should be tested for sync performance.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4.3 Azure NetApp Files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Connectivity: ExpressRoute strongly recommended — ANF is designed for sub-millisecond latency which is only achievable over dedicated private circuits. VPN introduces too much jitter for latency-sensitive workloads.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No local caching: ANF does not have a caching tier (unlike Azure File Sync). All reads/writes traverse the network to Azure. For users not co-located with ExpressRoute egress, latency is the sum of last-mile + ExpressRoute round-trip.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Branch offices: Without a local caching solution, branch users experience WAN latency directly. Consider deploying a Windows Server with Azure File Sync as a caching proxy for branch users even if ANF is the backend, or accept WAN latency for branch access.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High-throughput workloads: ANF Ultra supports up to 4,500 MiB/s per volume. ExpressRoute bandwidth must be sized accordingly — 10 Gbps circuits for high-throughput scenarios.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Initial migration: Robocopy /MT (multi-threaded) over ExpressRoute, or NetApp BlueXP Copy and Sync, or Azure Data Box for very large datasets. Validate transfer rate against ExpressRoute circuit capacity.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4.4 SharePoint Online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Connectivity: HTTPS over internet. No VPN or ExpressRoute required (Microsoft backbone handles routing). CDN-backed delivery for static assets.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OneDrive sync (BITS): Background bandwidth-aware — throttles automatically. Bandwidth limits configurable via Group Policy or Intune (OneDrive GPO: UploadBandwidthLimit, DownloadBandwidthLimit). Differential sync minimises ongoing bandwidth.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Initial migration (SPMT/Mover): Can be bandwidth-intensive. Schedule migrations during off-hours; throttle migration tool concurrency. Azure-to-Azure migrations (if staging in Azure) are faster.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Remote users: Excellent experience — data is stored locally after initial OneDrive sync. Edits sync in background. Web access via browser requires no local sync.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Large libraries: SPO sync issues can occur with libraries &gt;300,000 files or items. Restructure large libraries into smaller ones before migration.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5: Direct Shared Drive Mapping — Detailed Analysis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 On-Prem Windows File Server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Native SMB drive mapping via net use, GPO Drive Maps (Preferences), or logon scripts. Zero additional configuration beyond existing AD setup.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Prerequisites: Domain-joined client; line-of-sight to DC for Kerberos; SMB port 445 open between client and server. All met by default in on-prem environment.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G:\ drive equivalent: Fully supported. Persistent mapped drives survive reboots and work transparently for users and applications.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5.2 Azure Files Drive Mapping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Method A — Via Azure File Sync (recommended): On-prem sync server presents the share via standard SMB UNC path. Users map drives to the on-prem sync server — identical to existing experience. No client-side changes needed.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Method B — Direct cloud mount (Entra ID Kerberos / AD DS auth): From Entra hybrid-joined or on-prem domain-joined clients, mount directly: net use G: \\storageaccount.file.core.windows.net\sharename. Requires storage account 'domain join', AD DS auth configured, and network connectivity (ExpressRoute/VPN).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Prerequisites for direct mount: Azure AD Connect syncing users to Entra ID; storage account registered in on-prem AD (computer object); port 445 open to Azure (may be blocked by some corporate firewalls — check with network team); client must be hybrid-joined or domain-joined with valid Kerberos ticket.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Limitation: Port 445 outbound is blocked by many ISPs and corporate firewalls. If blocked, direct cloud mount is impossible without ExpressRoute/VPN. Azure File Sync (Method A) avoids this as sync traffic uses HTTPS (port 443).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G:\ drive equivalent: Fully supported via Method A (File Sync). Method B requires port 445 and AD auth. Both deliver native drive letter experience.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5.3 Azure NetApp Files Drive Mapping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Native SMB drive mapping — ANF presents as a standard Windows SMB share. No intermediary agent or sync layer required.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Prerequisites: ExpressRoute or VPN connectivity; client must be domain-joined to the domain that the ANF AD connection is configured for (or a trusted domain); DC reachable for Kerberos; DNS resolution of ANF SMB server names.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Method: net use G: \\ANF-SMB-servername\volume-name — standard Windows syntax. GPO Drive Maps work identically to on-prem shares.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G:\ drive equivalent: Fully supported. No client changes. Transparent to end users once network and AD prerequisites are met.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Multi-forest caveat: Users from forest B mapping to an ANF volume joined to forest A's domain require a cross-forest trust. Without a trust, those users must use an ANF volume joined to their own domain (separate ANF account).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5.4 SharePoint Online Drive Mapping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NO native SMB drive mapping. SharePoint does not expose an SMB endpoint.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WebDAV mapping (not recommended): It is technically possible to map a SharePoint library as a WebDAV drive (\\tenant.sharepoint.com@SSL\DavWWWRoot\...). However, Microsoft does not recommend this for production use — it is unreliable, has file size limitations, does not support all Office features, and has known authentication issues with modern auth (OAuth/SAML replacing NTLM/Kerberos).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OneDrive sync client (recommended approach): Syncs SharePoint document libraries to a local folder (e.g., C:\Users\username\OneDrive - Organisation\). Appears in File Explorer but is NOT a traditional network drive — it is a local sync folder. Applications expecting a UNC path or persistent mapped drive letter will not work reliably with this approach.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Teams integration: SharePoint libraries surface as the Files tab in Teams channels. This is the modern access paradigm but requires application behaviour change.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G:\ drive equivalent: NOT achievable natively. For organisations with a strict requirement for G:\ drive mapping, SharePoint Online is not appropriate without re-architecting the application or user workflow. Microsoft's own guidance recommends OneDrive sync over WebDAV and explicitly discourages WebDAV for enterprise use.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6: Scenario-Based Recommendations</w:t>
      </w:r>
    </w:p>
    <w:p>
      <w:pPr>
        <w:spacing w:before="20" w:after="40"/>
      </w:pPr>
      <w:r>
        <w:rPr>
          <w:rFonts w:ascii="Arial" w:cs="Arial" w:eastAsia="Arial" w:hAnsi="Arial"/>
          <w:sz w:val="18"/>
          <w:szCs w:val="18"/>
        </w:rPr>
        <w:t xml:space="preserve">The following table maps common business scenarios to the most suitable solution(s):</w:t>
      </w:r>
    </w:p>
    <w:p>
      <w:pPr>
        <w:spacing w:before="120" w:after="80"/>
      </w:pP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7"/>
        <w:gridCol w:w="9791"/>
      </w:tblGrid>
      <w:tr>
        <w:trPr>
          <w:tblHeader/>
        </w:trPr>
        <w:tc>
          <w:tcPr>
            <w:tcW w:type="dxa" w:w="4607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97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Best-Fit Recommendation</w:t>
            </w:r>
          </w:p>
        </w:tc>
      </w:tr>
      <w:tr>
        <w:tc>
          <w:tcPr>
            <w:tcW w:type="dxa" w:w="4607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Lift-and-shift of SMB departmental shares with minimal user impact</w:t>
            </w:r>
          </w:p>
        </w:tc>
        <w:tc>
          <w:tcPr>
            <w:tcW w:type="dxa" w:w="97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Primary: Azure Files with Azure File Sync (per forest)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retain existing drive letters via local cache server. Lowest disruption. On-prem AD DS auth preserved.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Alternative: Azure NetApp Files if latency-sensitive apps are co-located (lift-and-shift + ExpressRoute).</w:t>
            </w:r>
          </w:p>
        </w:tc>
      </w:tr>
      <w:tr>
        <w:tc>
          <w:tcPr>
            <w:tcW w:type="dxa" w:w="4607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Long-term M365 modernisation (Teams, collaboration) while supporting legacy apps</w:t>
            </w:r>
          </w:p>
        </w:tc>
        <w:tc>
          <w:tcPr>
            <w:tcW w:type="dxa" w:w="97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Hybrid: Azure Files (SMB workloads + legacy apps) + SharePoint Online (document collaboration)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Migrate document-centric, collaboration workloads to SPO/Teams. Keep legacy app shares on Azure Files or on-prem transitionally. Do not attempt to force legacy apps through SPO.</w:t>
            </w:r>
          </w:p>
        </w:tc>
      </w:tr>
      <w:tr>
        <w:tc>
          <w:tcPr>
            <w:tcW w:type="dxa" w:w="4607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High-performance NAS workloads (EDA, HPC, SAP, VDI, large databases)</w:t>
            </w:r>
          </w:p>
        </w:tc>
        <w:tc>
          <w:tcPr>
            <w:tcW w:type="dxa" w:w="97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Azure NetApp Files (Ultra or Premium tier)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option offering sub-millisecond latency, &gt;1 GiB/s throughput, and dual-protocol in Azure. Requires ExpressRoute. Not cost-effective for general file shares.</w:t>
            </w:r>
          </w:p>
        </w:tc>
      </w:tr>
      <w:tr>
        <w:tc>
          <w:tcPr>
            <w:tcW w:type="dxa" w:w="4607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Environments where multiple AD forests will remain for the foreseeable future</w:t>
            </w:r>
          </w:p>
        </w:tc>
        <w:tc>
          <w:tcPr>
            <w:tcW w:type="dxa" w:w="979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Azure Files (separate storage account per forest) + Azure File Sync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option — no forest consolidation required. Each forest independently syncs its shares. ANF is also viable with separate ANF accounts per forest but more expensive. Avoid SPO until Entra ID consolidation is feasible.</w:t>
            </w:r>
          </w:p>
        </w:tc>
      </w:tr>
    </w:tbl>
    <w:p>
      <w:pPr>
        <w:spacing w:before="24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Key Decision Factors Summary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If preserving SMB drive letters with zero user impact is paramount: Azure Files + File Sync or Azure NetApp Files (both support native G:\ mapping). Avoid SharePoint Online for this requirement.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If multiple AD forests will persist long-term: Azure Files (one storage account per forest) is the most operationally flexible option. ANF is viable but more expensive. SPO requires Entra ID consolidation.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If high performance (sub-ms, &gt;1 GiB/s) is required: Azure NetApp Files is the only cloud option. On-prem remains the best for LAN-local workloads not yet ready to migrate.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If M365 collaboration (Teams, co-authoring, Purview) is the strategic goal: Invest in SharePoint Online, but plan a parallel track for legacy SMB workloads — do not attempt to force SPO for applications that rely on UNC paths or NTFS ACLs.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If cost is the primary driver and data is already in M365: SharePoint Online for collaboration workloads; Azure Files Standard for archive/cold departmental shares. Avoid ANF unless workload specifically demands it.</w:t>
      </w:r>
    </w:p>
    <w:p>
      <w:pPr>
        <w:spacing w:before="240"/>
      </w:pPr>
    </w:p>
    <w:p>
      <w:pPr>
        <w:pBdr>
          <w:top w:val="single" w:color="B0C4DE" w:sz="4" w:space="4"/>
        </w:pBdr>
        <w:spacing w:before="120" w:after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prepared for internal architecture review. Validate all pricing and feature details against current Microsoft documentation before investment decisions.</w:t>
      </w:r>
    </w:p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File Services Comparison: On-Prem vs Azure Files vs Azure NetApp Files vs SharePoint Online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2026-03-24T12:48:43.638Z</dcterms:created>
  <dcterms:modified xsi:type="dcterms:W3CDTF">2026-03-24T12:48:43.638Z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