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Microservices: Pros, Cons &amp; Comparison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2E74B5"/>
          <w:sz w:val="24"/>
          <w:szCs w:val="24"/>
        </w:rPr>
        <w:t xml:space="preserve">Including a comparison against “macroservices” architecture</w:t>
      </w:r>
    </w:p>
    <w:p>
      <w:pPr>
        <w:pStyle w:val="Heading1"/>
        <w:spacing w:after="160" w:before="320"/>
      </w:pPr>
      <w:r>
        <w:t xml:space="preserve">1. Pros of Microservices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Independent deployability — each service can be built, tested, and deployed without redeploying the whole application, enabling faster release cycles.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Independent scalability — individual services can be scaled based on their own load, rather than scaling the entire application.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Technology flexibility — each service can use the language, framework, or database best suited to its problem, rather than one stack for everything.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Fault isolation — a failure in one service is less likely to bring down the entire system, especially with proper circuit breakers and timeouts.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Smaller, focused codebases — easier for individual teams to understand, maintain, and onboard new engineers into.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Team autonomy — aligns well with Conway's Law; teams can own a service end-to-end and move independently of other teams.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Easier to adopt incrementally — new services or rewrites can be introduced alongside existing ones without a full system rewrite.</w:t>
      </w:r>
    </w:p>
    <w:p>
      <w:pPr>
        <w:pStyle w:val="Heading1"/>
        <w:spacing w:after="160" w:before="320"/>
      </w:pPr>
      <w:r>
        <w:t xml:space="preserve">2. Cons of Microservices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Operational complexity — many more moving parts to deploy, monitor, secure, and version compared to a single application.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Distributed system challenges — network latency, partial failures, and eventual consistency replace simple in-process function calls.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Harder debugging and tracing — a single user request may span many services, requiring distributed tracing tools to diagnose issues.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Data consistency is harder — each service typically owns its own database, so transactions that span services need patterns like sagas rather than simple ACID transactions.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Higher infrastructure overhead — more containers, more CI/CD pipelines, more service-to-service authentication, and generally higher baseline cost.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Testing is more complex — integration and end-to-end testing require coordinating multiple services rather than testing one deployable unit.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Requires organizational maturity — needs strong DevOps practices (CI/CD, observability, container orchestration) to be manageable; without that maturity, microservices often cause more harm than good.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Network overhead — what used to be a local function call becomes a network call, adding latency and new failure modes.</w:t>
      </w:r>
    </w:p>
    <w:p>
      <w:pPr>
        <w:pStyle w:val="Heading1"/>
        <w:spacing w:after="160" w:before="320"/>
      </w:pPr>
      <w:r>
        <w:t xml:space="preserve">3. Microservices vs. Macroservices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“Macroservices” is not a formally standardized industry term the way “microservices” or “monolith” are — it's used informally in architecture discussions to describe services that are more coarse-grained than microservices, but still modular (unlike a single monolith). In practice it sits in the middle of the spectrum: Monolith → Macroservices → Microservices, and overlaps significantly with what some teams call “miniservices” or a coarse-grained SOA (Service-Oriented Architecture).</w:t>
      </w:r>
    </w:p>
    <w:p>
      <w:pPr>
        <w:pStyle w:val="Heading2"/>
        <w:spacing w:after="120" w:before="240"/>
      </w:pPr>
      <w:r>
        <w:t xml:space="preserve">3.1 Key Differences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5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36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Macroservices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granularity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fine-grained — each service typically owns a single business capability (e.g., “payment processing,” “user authentication”)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Coarser-grained — each service may bundle several related capabilities together (e.g., one service handling all of “order management”)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services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 (can be dozens to hundreds in a large system)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Fewer — typically a handful to a few dozen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ownership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service almost always owns its own database/schema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Services may share a database or schema more often than in microservices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Operational overhead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— many deployment pipelines, many containers, complex service mesh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Moderate — fewer moving parts to deploy and monitor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 structure fit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suited to many small, autonomous teams (“two-pizza teams”)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 well for a moderate number of teams, each owning a broader domain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calls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Frequent inter-service calls for even simple operations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Fewer network hops, since more logic lives within a single service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fit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Large, complex systems with many independent teams and a mature DevOps practice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Mid-sized systems that want modularity and independent deployment without the full operational cost of microservices</w:t>
            </w:r>
          </w:p>
        </w:tc>
      </w:tr>
    </w:tbl>
    <w:p>
      <w:pPr>
        <w:pStyle w:val="Heading2"/>
        <w:spacing w:after="120" w:before="240"/>
      </w:pPr>
      <w:r>
        <w:t xml:space="preserve">3.2 In Short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core difference is granularity and the resulting operational cost. Microservices push decomposition to its finest practical level — maximizing independence and scalability, at the cost of significant distributed-systems complexity. Macroservices deliberately keep services larger and fewer, trading some of that fine-grained flexibility for simpler operations, easier data consistency, and lower infrastructure overhead — while still avoiding the tight coupling of a full monolith.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Many organizations that attempt microservices without sufficient DevOps maturity are, in practice, better served starting with a macroservices approach and splitting services further only when a specific, demonstrated need arises (e.g., a component with very different scaling requirements from the rest of the system).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Microservices vs Macroservices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2026-07-29T11:28:06.158Z</dcterms:created>
  <dcterms:modified xsi:type="dcterms:W3CDTF">2026-07-29T11:28:06.169Z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