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r0cyzxpistm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📄 Low Level Design (LLD)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usmwivk1cwm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Deep Learning MLOps System for Bird (Chicken) Disease Classification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Revision Number:</w:t>
      </w:r>
      <w:r w:rsidDel="00000000" w:rsidR="00000000" w:rsidRPr="00000000">
        <w:rPr>
          <w:rtl w:val="0"/>
        </w:rPr>
        <w:t xml:space="preserve"> 1.0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Last Updated:</w:t>
      </w:r>
      <w:r w:rsidDel="00000000" w:rsidR="00000000" w:rsidRPr="00000000">
        <w:rPr>
          <w:rtl w:val="0"/>
        </w:rPr>
        <w:t xml:space="preserve"> 23/12/2025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Prepared by:</w:t>
        <w:br w:type="textWrapping"/>
        <w:t xml:space="preserve">Pankaj Kumar Pramanik</w:t>
        <w:br w:type="textWrapping"/>
      </w:r>
      <w:r w:rsidDel="00000000" w:rsidR="00000000" w:rsidRPr="00000000">
        <w:rPr>
          <w:rtl w:val="0"/>
        </w:rPr>
        <w:t xml:space="preserve">AI &amp; Data Engineer | MLOps | Deep Learning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19434a16kpw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Introduction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ych2b2l592u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1.1 Why this Low-Level Design Document?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document presents a </w:t>
      </w:r>
      <w:r w:rsidDel="00000000" w:rsidR="00000000" w:rsidRPr="00000000">
        <w:rPr>
          <w:b w:val="1"/>
          <w:bCs w:val="1"/>
          <w:rtl w:val="0"/>
        </w:rPr>
        <w:t xml:space="preserve">detailed low-level design (LLD)</w:t>
      </w:r>
      <w:r w:rsidDel="00000000" w:rsidR="00000000" w:rsidRPr="00000000">
        <w:rPr>
          <w:rtl w:val="0"/>
        </w:rPr>
        <w:t xml:space="preserve"> of the </w:t>
      </w:r>
      <w:r w:rsidDel="00000000" w:rsidR="00000000" w:rsidRPr="00000000">
        <w:rPr>
          <w:b w:val="1"/>
          <w:bCs w:val="1"/>
          <w:rtl w:val="0"/>
        </w:rPr>
        <w:t xml:space="preserve">Bird Disease Classification Deep Learning MLOps Pipeline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provides: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✔ Module-wise component breakdown</w:t>
        <w:br w:type="textWrapping"/>
        <w:t xml:space="preserve">✔ Internal logic, data flow &amp; transformations</w:t>
        <w:br w:type="textWrapping"/>
        <w:t xml:space="preserve">✔ CNN training–evaluation–deployment workflow</w:t>
        <w:br w:type="textWrapping"/>
        <w:t xml:space="preserve">✔ Flask inference API design</w:t>
        <w:br w:type="textWrapping"/>
        <w:t xml:space="preserve">✔ Docker, AWS ECR &amp; EC2 deployment logic</w:t>
        <w:br w:type="textWrapping"/>
        <w:t xml:space="preserve">✔ Dependencies, risks &amp; KPIs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document is intended for </w:t>
      </w:r>
      <w:r w:rsidDel="00000000" w:rsidR="00000000" w:rsidRPr="00000000">
        <w:rPr>
          <w:b w:val="1"/>
          <w:bCs w:val="1"/>
          <w:rtl w:val="0"/>
        </w:rPr>
        <w:t xml:space="preserve">ML Engineers, MLOps Engineers, Backend Developers, and Cloud/DevOps teams</w:t>
      </w:r>
      <w:r w:rsidDel="00000000" w:rsidR="00000000" w:rsidRPr="00000000">
        <w:rPr>
          <w:rtl w:val="0"/>
        </w:rPr>
        <w:t xml:space="preserve">implementing the system end-to-end.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cn0fj4v036g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1.2 Scope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objective of this project is to </w:t>
      </w:r>
      <w:r w:rsidDel="00000000" w:rsidR="00000000" w:rsidRPr="00000000">
        <w:rPr>
          <w:b w:val="1"/>
          <w:bCs w:val="1"/>
          <w:rtl w:val="0"/>
        </w:rPr>
        <w:t xml:space="preserve">classify bird (chicken) diseases from images</w:t>
      </w:r>
      <w:r w:rsidDel="00000000" w:rsidR="00000000" w:rsidRPr="00000000">
        <w:rPr>
          <w:rtl w:val="0"/>
        </w:rPr>
        <w:t xml:space="preserve"> using a </w:t>
      </w:r>
      <w:r w:rsidDel="00000000" w:rsidR="00000000" w:rsidRPr="00000000">
        <w:rPr>
          <w:b w:val="1"/>
          <w:bCs w:val="1"/>
          <w:rtl w:val="0"/>
        </w:rPr>
        <w:t xml:space="preserve">CNN-based deep learning model</w:t>
      </w:r>
      <w:r w:rsidDel="00000000" w:rsidR="00000000" w:rsidRPr="00000000">
        <w:rPr>
          <w:rtl w:val="0"/>
        </w:rPr>
        <w:t xml:space="preserve"> and deploy it as a </w:t>
      </w:r>
      <w:r w:rsidDel="00000000" w:rsidR="00000000" w:rsidRPr="00000000">
        <w:rPr>
          <w:b w:val="1"/>
          <w:bCs w:val="1"/>
          <w:rtl w:val="0"/>
        </w:rPr>
        <w:t xml:space="preserve">production-ready inference service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LLD covers the complete automation pipeline:</w:t>
      </w:r>
    </w:p>
    <w:tbl>
      <w:tblPr>
        <w:tblStyle w:val="Table1"/>
        <w:tblW w:w="6610.0" w:type="dxa"/>
        <w:jc w:val="left"/>
        <w:tblLayout w:type="fixed"/>
        <w:tblLook w:val="0600"/>
      </w:tblPr>
      <w:tblGrid>
        <w:gridCol w:w="2555"/>
        <w:gridCol w:w="4055"/>
        <w:tblGridChange w:id="0">
          <w:tblGrid>
            <w:gridCol w:w="2555"/>
            <w:gridCol w:w="40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Data Ingestion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Load and prepare image dataset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Base Model Preparation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Load pretrained CNN &amp; configure head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Model Training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Train CNN with transfer learning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Model Evaluation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Validate accuracy and loss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Model Packaging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Dockerize inference application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Deployment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AWS ECR + EC2 deployment</w:t>
            </w:r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6cdsvn6l1b9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1.3 Out of Scope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⚠ Frontend web/mobile application</w:t>
        <w:br w:type="textWrapping"/>
        <w:t xml:space="preserve">⚠ Real-time monitoring &amp; alerting</w:t>
        <w:br w:type="textWrapping"/>
        <w:t xml:space="preserve">⚠ Automated retraining triggers</w:t>
        <w:br w:type="textWrapping"/>
        <w:t xml:space="preserve">⚠ Kubernetes / EKS deployment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(Planned for future versions)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6f2fgjnw9va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1.4 Risks</w:t>
      </w:r>
    </w:p>
    <w:tbl>
      <w:tblPr>
        <w:tblStyle w:val="Table2"/>
        <w:tblW w:w="5590.0" w:type="dxa"/>
        <w:jc w:val="left"/>
        <w:tblLayout w:type="fixed"/>
        <w:tblLook w:val="0600"/>
      </w:tblPr>
      <w:tblGrid>
        <w:gridCol w:w="2300"/>
        <w:gridCol w:w="3290"/>
        <w:tblGridChange w:id="0">
          <w:tblGrid>
            <w:gridCol w:w="2300"/>
            <w:gridCol w:w="32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Poor image quality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Reduced classification accuracy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Class imbalance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Model bias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Overfitting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Poor generalization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CPU-only EC2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Slower inference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Incorrect image input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Runtime inference failure</w:t>
            </w:r>
          </w:p>
        </w:tc>
      </w:tr>
    </w:tbl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Mitigation strategies are handled through </w:t>
      </w:r>
      <w:r w:rsidDel="00000000" w:rsidR="00000000" w:rsidRPr="00000000">
        <w:rPr>
          <w:b w:val="1"/>
          <w:bCs w:val="1"/>
          <w:rtl w:val="0"/>
        </w:rPr>
        <w:t xml:space="preserve">evaluation metrics, validation checks, and preprocessing safeguards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cj4d6xsbgma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Technical Specifications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6f2ok2nebpr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Dataset</w:t>
      </w:r>
    </w:p>
    <w:tbl>
      <w:tblPr>
        <w:tblStyle w:val="Table3"/>
        <w:tblW w:w="4510.0" w:type="dxa"/>
        <w:jc w:val="left"/>
        <w:tblLayout w:type="fixed"/>
        <w:tblLook w:val="0600"/>
      </w:tblPr>
      <w:tblGrid>
        <w:gridCol w:w="1220"/>
        <w:gridCol w:w="3290"/>
        <w:tblGridChange w:id="0">
          <w:tblGrid>
            <w:gridCol w:w="1220"/>
            <w:gridCol w:w="32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Data Type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Image Dataset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Format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JPG / PNG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Input Size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Resized &amp; normalized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Classes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Multiple bird disease categories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Target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Disease label</w:t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kdsyd6ji8ho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Image Preprocessing Summary</w:t>
      </w:r>
    </w:p>
    <w:tbl>
      <w:tblPr>
        <w:tblStyle w:val="Table4"/>
        <w:tblW w:w="4615.0" w:type="dxa"/>
        <w:jc w:val="left"/>
        <w:tblLayout w:type="fixed"/>
        <w:tblLook w:val="0600"/>
      </w:tblPr>
      <w:tblGrid>
        <w:gridCol w:w="1760"/>
        <w:gridCol w:w="2855"/>
        <w:tblGridChange w:id="0">
          <w:tblGrid>
            <w:gridCol w:w="1760"/>
            <w:gridCol w:w="28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Resize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Uniform image dimensions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Normalization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Pixel scaling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Augmentation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Optional (flip, rotate)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Label Encoding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Class index mapping</w:t>
            </w:r>
          </w:p>
        </w:tc>
      </w:tr>
    </w:tbl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9a3eahlb07j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System Modules (LLD)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Below is the </w:t>
      </w:r>
      <w:r w:rsidDel="00000000" w:rsidR="00000000" w:rsidRPr="00000000">
        <w:rPr>
          <w:b w:val="1"/>
          <w:bCs w:val="1"/>
          <w:rtl w:val="0"/>
        </w:rPr>
        <w:t xml:space="preserve">module-level and method-level design</w:t>
      </w:r>
      <w:r w:rsidDel="00000000" w:rsidR="00000000" w:rsidRPr="00000000">
        <w:rPr>
          <w:rtl w:val="0"/>
        </w:rPr>
        <w:t xml:space="preserve">, aligned with your actual Python files.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eu55c1ww6ir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Data Ingestion Module</w:t>
      </w:r>
    </w:p>
    <w:tbl>
      <w:tblPr>
        <w:tblStyle w:val="Table5"/>
        <w:tblW w:w="4765.0" w:type="dxa"/>
        <w:jc w:val="left"/>
        <w:tblLayout w:type="fixed"/>
        <w:tblLook w:val="0600"/>
      </w:tblPr>
      <w:tblGrid>
        <w:gridCol w:w="980"/>
        <w:gridCol w:w="3785"/>
        <w:tblGridChange w:id="0">
          <w:tblGrid>
            <w:gridCol w:w="980"/>
            <w:gridCol w:w="37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data_ingestion.py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Raw image dataset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Processed train/validation directories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Artifact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DataIngestionArtifact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Workflow:</w:t>
      </w:r>
    </w:p>
    <w:p w:rsidR="00000000" w:rsidDel="00000000" w:rsidP="00000000" w:rsidRDefault="00000000" w:rsidRPr="00000000" w14:paraId="0000005A">
      <w:pPr>
        <w:numPr>
          <w:ilvl w:val="0"/>
          <w:numId w:val="10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Load dataset from local / zipped source</w:t>
      </w:r>
    </w:p>
    <w:p w:rsidR="00000000" w:rsidDel="00000000" w:rsidP="00000000" w:rsidRDefault="00000000" w:rsidRPr="00000000" w14:paraId="0000005B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Validate directory structure</w:t>
      </w:r>
    </w:p>
    <w:p w:rsidR="00000000" w:rsidDel="00000000" w:rsidP="00000000" w:rsidRDefault="00000000" w:rsidRPr="00000000" w14:paraId="0000005C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Split into training and validation sets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Save processed dataset as pipeline artifacts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zev2erptu0c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Base Model Preparation</w:t>
      </w:r>
    </w:p>
    <w:tbl>
      <w:tblPr>
        <w:tblStyle w:val="Table6"/>
        <w:tblW w:w="3670.0" w:type="dxa"/>
        <w:jc w:val="left"/>
        <w:tblLayout w:type="fixed"/>
        <w:tblLook w:val="0600"/>
      </w:tblPr>
      <w:tblGrid>
        <w:gridCol w:w="980"/>
        <w:gridCol w:w="2690"/>
        <w:tblGridChange w:id="0">
          <w:tblGrid>
            <w:gridCol w:w="980"/>
            <w:gridCol w:w="26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prepare_base_model.py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Pretrained CNN weights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Compiled base model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Artifact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BaseModelArtifact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Processing Steps:</w:t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Load pretrained CNN (Transfer Learning)</w:t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Freeze base layers</w:t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Add custom dense classification head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Compile model with optimizer &amp; loss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Save base model for training</w:t>
      </w:r>
    </w:p>
    <w:p w:rsidR="00000000" w:rsidDel="00000000" w:rsidP="00000000" w:rsidRDefault="00000000" w:rsidRPr="00000000" w14:paraId="0000006E">
      <w:pPr>
        <w:spacing w:after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oxpcyplir1c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3.2.1 Base Model (VGG16) – Layer Freezing Strategy</w:t>
      </w:r>
    </w:p>
    <w:tbl>
      <w:tblPr>
        <w:tblStyle w:val="Table7"/>
        <w:tblW w:w="6565.0" w:type="dxa"/>
        <w:jc w:val="left"/>
        <w:tblLayout w:type="fixed"/>
        <w:tblLook w:val="0600"/>
      </w:tblPr>
      <w:tblGrid>
        <w:gridCol w:w="1730"/>
        <w:gridCol w:w="4835"/>
        <w:tblGridChange w:id="0">
          <w:tblGrid>
            <w:gridCol w:w="1730"/>
            <w:gridCol w:w="48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Backbone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VGG16 (ImageNet pretrained)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Weights Source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Keras Applications (downloaded automatically)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Include Top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False</w:t>
            </w:r>
            <w:r w:rsidDel="00000000" w:rsidR="00000000" w:rsidRPr="00000000">
              <w:rPr>
                <w:rtl w:val="0"/>
              </w:rPr>
              <w:t xml:space="preserve"> (no classifier head)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Input Shape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(224, 224, 3)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Base Layers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Frozen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trainable = False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Custom Head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lineRule="auto"/>
              <w:rPr/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Flatten → Dense(2, softmax)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Rationale:</w:t>
        <w:br w:type="textWrapping"/>
      </w:r>
      <w:r w:rsidDel="00000000" w:rsidR="00000000" w:rsidRPr="00000000">
        <w:rPr>
          <w:rtl w:val="0"/>
        </w:rPr>
        <w:t xml:space="preserve">We use transfer learning to leverage pretrained features from ImageNet. Freezing the convolution blocks reduces training time and prevents overfitting on limited dataset size.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 Summary (Key Facts):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Total params: </w:t>
      </w:r>
      <w:r w:rsidDel="00000000" w:rsidR="00000000" w:rsidRPr="00000000">
        <w:rPr>
          <w:b w:val="1"/>
          <w:bCs w:val="1"/>
          <w:rtl w:val="0"/>
        </w:rPr>
        <w:t xml:space="preserve">14,764,866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Trainable params: </w:t>
      </w:r>
      <w:r w:rsidDel="00000000" w:rsidR="00000000" w:rsidRPr="00000000">
        <w:rPr>
          <w:b w:val="1"/>
          <w:bCs w:val="1"/>
          <w:rtl w:val="0"/>
        </w:rPr>
        <w:t xml:space="preserve">50,178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(Dense head only)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Non-trainable params: </w:t>
      </w:r>
      <w:r w:rsidDel="00000000" w:rsidR="00000000" w:rsidRPr="00000000">
        <w:rPr>
          <w:b w:val="1"/>
          <w:bCs w:val="1"/>
          <w:rtl w:val="0"/>
        </w:rPr>
        <w:t xml:space="preserve">14,714,688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(frozen VGG16 conv base)</w:t>
      </w:r>
    </w:p>
    <w:p w:rsidR="00000000" w:rsidDel="00000000" w:rsidP="00000000" w:rsidRDefault="00000000" w:rsidRPr="00000000" w14:paraId="00000083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lo1yhswogmg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3.2.2 Classification Head (2-Class Output)</w:t>
      </w:r>
    </w:p>
    <w:tbl>
      <w:tblPr>
        <w:tblStyle w:val="Table8"/>
        <w:tblW w:w="7990.0" w:type="dxa"/>
        <w:jc w:val="left"/>
        <w:tblLayout w:type="fixed"/>
        <w:tblLook w:val="0600"/>
      </w:tblPr>
      <w:tblGrid>
        <w:gridCol w:w="3740"/>
        <w:gridCol w:w="4250"/>
        <w:tblGridChange w:id="0">
          <w:tblGrid>
            <w:gridCol w:w="3740"/>
            <w:gridCol w:w="42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Flatten()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Converts feature maps into 1D vector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Dense(2, activation="softmax")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Outputs probabilities for 2 disease classes</w:t>
            </w:r>
          </w:p>
        </w:tc>
      </w:tr>
    </w:tbl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Reason for Dense(2):</w:t>
        <w:br w:type="textWrapping"/>
      </w:r>
      <w:r w:rsidDel="00000000" w:rsidR="00000000" w:rsidRPr="00000000">
        <w:rPr>
          <w:rtl w:val="0"/>
        </w:rPr>
        <w:t xml:space="preserve">Dataset contains </w:t>
      </w:r>
      <w:r w:rsidDel="00000000" w:rsidR="00000000" w:rsidRPr="00000000">
        <w:rPr>
          <w:b w:val="1"/>
          <w:bCs w:val="1"/>
          <w:rtl w:val="0"/>
        </w:rPr>
        <w:t xml:space="preserve">2 categories</w:t>
      </w:r>
      <w:r w:rsidDel="00000000" w:rsidR="00000000" w:rsidRPr="00000000">
        <w:rPr>
          <w:rtl w:val="0"/>
        </w:rPr>
        <w:t xml:space="preserve">, so final layer dimension = number of classes.</w:t>
      </w:r>
    </w:p>
    <w:p w:rsidR="00000000" w:rsidDel="00000000" w:rsidP="00000000" w:rsidRDefault="00000000" w:rsidRPr="00000000" w14:paraId="0000008C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mp0tp23o6j4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3.3.1 Training Strategy (Transfer Learning)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Training Mode:</w:t>
        <w:br w:type="textWrapping"/>
      </w:r>
      <w:r w:rsidDel="00000000" w:rsidR="00000000" w:rsidRPr="00000000">
        <w:rPr>
          <w:rtl w:val="0"/>
        </w:rPr>
        <w:t xml:space="preserve">Transfer learning with frozen backbone (feature extraction)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Trainable Layers:</w:t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Only the final Dense head is trainable initially</w:t>
      </w:r>
    </w:p>
    <w:p w:rsidR="00000000" w:rsidDel="00000000" w:rsidP="00000000" w:rsidRDefault="00000000" w:rsidRPr="00000000" w14:paraId="0000009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Backbone layers remain frozen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Optional Future Upgrade (Fine-tuning):</w:t>
        <w:br w:type="textWrapping"/>
      </w:r>
      <w:r w:rsidDel="00000000" w:rsidR="00000000" w:rsidRPr="00000000">
        <w:rPr>
          <w:rtl w:val="0"/>
        </w:rPr>
        <w:t xml:space="preserve">After initial convergence, unfreeze top VGG blocks (e.g., block5) and train with a low learning rate for higher accuracy.</w:t>
      </w:r>
    </w:p>
    <w:p w:rsidR="00000000" w:rsidDel="00000000" w:rsidP="00000000" w:rsidRDefault="00000000" w:rsidRPr="00000000" w14:paraId="00000093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qcweagipz9r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3.3.2 Model Save Format (Important Note)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 implementation saves model as:</w:t>
      </w:r>
    </w:p>
    <w:p w:rsidR="00000000" w:rsidDel="00000000" w:rsidP="00000000" w:rsidRDefault="00000000" w:rsidRPr="00000000" w14:paraId="00000096">
      <w:pPr>
        <w:numPr>
          <w:ilvl w:val="0"/>
          <w:numId w:val="11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model.save("model.h5")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b w:val="1"/>
          <w:bCs w:val="1"/>
          <w:rtl w:val="0"/>
        </w:rPr>
        <w:t xml:space="preserve">HDF5 (legacy)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Recommended (modern Keras format):</w:t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model.save("model.keras")</w:t>
      </w:r>
    </w:p>
    <w:p w:rsidR="00000000" w:rsidDel="00000000" w:rsidP="00000000" w:rsidRDefault="00000000" w:rsidRPr="00000000" w14:paraId="00000099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(This avoids legacy warnings and improves compatibility with newer TensorFlow/Keras versions.)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vnccm2e265r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Model Training Module</w:t>
      </w:r>
    </w:p>
    <w:tbl>
      <w:tblPr>
        <w:tblStyle w:val="Table9"/>
        <w:tblW w:w="3910.0" w:type="dxa"/>
        <w:jc w:val="left"/>
        <w:tblLayout w:type="fixed"/>
        <w:tblLook w:val="0600"/>
      </w:tblPr>
      <w:tblGrid>
        <w:gridCol w:w="1340"/>
        <w:gridCol w:w="2570"/>
        <w:tblGridChange w:id="0">
          <w:tblGrid>
            <w:gridCol w:w="1340"/>
            <w:gridCol w:w="25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model_trainer.py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Framework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TensorFlow / Keras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Artifact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ModelTrainerArtifact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Training Logic:</w:t>
      </w:r>
    </w:p>
    <w:p w:rsidR="00000000" w:rsidDel="00000000" w:rsidP="00000000" w:rsidRDefault="00000000" w:rsidRPr="00000000" w14:paraId="000000A4">
      <w:pPr>
        <w:numPr>
          <w:ilvl w:val="0"/>
          <w:numId w:val="8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Load prepared base model</w:t>
      </w:r>
    </w:p>
    <w:p w:rsidR="00000000" w:rsidDel="00000000" w:rsidP="00000000" w:rsidRDefault="00000000" w:rsidRPr="00000000" w14:paraId="000000A5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Load processed training images</w:t>
      </w:r>
    </w:p>
    <w:p w:rsidR="00000000" w:rsidDel="00000000" w:rsidP="00000000" w:rsidRDefault="00000000" w:rsidRPr="00000000" w14:paraId="000000A6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Train CNN using configured hyperparameters</w:t>
      </w:r>
    </w:p>
    <w:p w:rsidR="00000000" w:rsidDel="00000000" w:rsidP="00000000" w:rsidRDefault="00000000" w:rsidRPr="00000000" w14:paraId="000000A7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Track training &amp; validation metrics</w:t>
      </w:r>
    </w:p>
    <w:p w:rsidR="00000000" w:rsidDel="00000000" w:rsidP="00000000" w:rsidRDefault="00000000" w:rsidRPr="00000000" w14:paraId="000000A8">
      <w:pPr>
        <w:numPr>
          <w:ilvl w:val="0"/>
          <w:numId w:val="8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Save trained model 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model.h5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xhrhj4vduso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3.4 Model Evaluation Module</w:t>
      </w:r>
    </w:p>
    <w:tbl>
      <w:tblPr>
        <w:tblStyle w:val="Table10"/>
        <w:tblW w:w="3895.0" w:type="dxa"/>
        <w:jc w:val="left"/>
        <w:tblLayout w:type="fixed"/>
        <w:tblLook w:val="0600"/>
      </w:tblPr>
      <w:tblGrid>
        <w:gridCol w:w="980"/>
        <w:gridCol w:w="2915"/>
        <w:tblGridChange w:id="0">
          <w:tblGrid>
            <w:gridCol w:w="980"/>
            <w:gridCol w:w="29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evaluation.py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Artifact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ModelEvaluationArtifact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Evaluation Steps:</w:t>
      </w:r>
    </w:p>
    <w:p w:rsidR="00000000" w:rsidDel="00000000" w:rsidP="00000000" w:rsidRDefault="00000000" w:rsidRPr="00000000" w14:paraId="000000B0">
      <w:pPr>
        <w:numPr>
          <w:ilvl w:val="0"/>
          <w:numId w:val="9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Load trained CNN model</w:t>
      </w:r>
    </w:p>
    <w:p w:rsidR="00000000" w:rsidDel="00000000" w:rsidP="00000000" w:rsidRDefault="00000000" w:rsidRPr="00000000" w14:paraId="000000B1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Evaluate on validation dataset</w:t>
      </w:r>
    </w:p>
    <w:p w:rsidR="00000000" w:rsidDel="00000000" w:rsidP="00000000" w:rsidRDefault="00000000" w:rsidRPr="00000000" w14:paraId="000000B2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Compute:</w:t>
      </w:r>
    </w:p>
    <w:p w:rsidR="00000000" w:rsidDel="00000000" w:rsidP="00000000" w:rsidRDefault="00000000" w:rsidRPr="00000000" w14:paraId="000000B3">
      <w:pPr>
        <w:numPr>
          <w:ilvl w:val="1"/>
          <w:numId w:val="9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Accuracy</w:t>
      </w:r>
    </w:p>
    <w:p w:rsidR="00000000" w:rsidDel="00000000" w:rsidP="00000000" w:rsidRDefault="00000000" w:rsidRPr="00000000" w14:paraId="000000B4">
      <w:pPr>
        <w:numPr>
          <w:ilvl w:val="1"/>
          <w:numId w:val="9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Loss</w:t>
      </w:r>
    </w:p>
    <w:p w:rsidR="00000000" w:rsidDel="00000000" w:rsidP="00000000" w:rsidRDefault="00000000" w:rsidRPr="00000000" w14:paraId="000000B5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Persist evaluation metrics</w:t>
      </w:r>
    </w:p>
    <w:p w:rsidR="00000000" w:rsidDel="00000000" w:rsidP="00000000" w:rsidRDefault="00000000" w:rsidRPr="00000000" w14:paraId="000000B6">
      <w:pPr>
        <w:numPr>
          <w:ilvl w:val="0"/>
          <w:numId w:val="9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Approve model for deployment if metrics meet threshold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z4xyscjcwit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3.5 Prediction Module (Inference)</w:t>
      </w:r>
    </w:p>
    <w:tbl>
      <w:tblPr>
        <w:tblStyle w:val="Table11"/>
        <w:tblW w:w="2845.0" w:type="dxa"/>
        <w:jc w:val="left"/>
        <w:tblLayout w:type="fixed"/>
        <w:tblLook w:val="0600"/>
      </w:tblPr>
      <w:tblGrid>
        <w:gridCol w:w="1340"/>
        <w:gridCol w:w="1505"/>
        <w:tblGridChange w:id="0">
          <w:tblGrid>
            <w:gridCol w:w="1340"/>
            <w:gridCol w:w="15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predict.py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Image file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Disease class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Framework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Flask</w:t>
            </w:r>
          </w:p>
        </w:tc>
      </w:tr>
    </w:tbl>
    <w:p w:rsidR="00000000" w:rsidDel="00000000" w:rsidP="00000000" w:rsidRDefault="00000000" w:rsidRPr="00000000" w14:paraId="000000C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Prediction Flow:</w:t>
      </w:r>
    </w:p>
    <w:p w:rsidR="00000000" w:rsidDel="00000000" w:rsidP="00000000" w:rsidRDefault="00000000" w:rsidRPr="00000000" w14:paraId="000000C2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Receive image via HTTP request</w:t>
      </w:r>
    </w:p>
    <w:p w:rsidR="00000000" w:rsidDel="00000000" w:rsidP="00000000" w:rsidRDefault="00000000" w:rsidRPr="00000000" w14:paraId="000000C3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Preprocess image (resize, normalize)</w:t>
      </w:r>
    </w:p>
    <w:p w:rsidR="00000000" w:rsidDel="00000000" w:rsidP="00000000" w:rsidRDefault="00000000" w:rsidRPr="00000000" w14:paraId="000000C4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Load trained CNN model</w:t>
      </w:r>
    </w:p>
    <w:p w:rsidR="00000000" w:rsidDel="00000000" w:rsidP="00000000" w:rsidRDefault="00000000" w:rsidRPr="00000000" w14:paraId="000000C5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Generate prediction</w:t>
      </w:r>
    </w:p>
    <w:p w:rsidR="00000000" w:rsidDel="00000000" w:rsidP="00000000" w:rsidRDefault="00000000" w:rsidRPr="00000000" w14:paraId="000000C6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Return disease label as JSON response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c851gibv83s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3.6 Flask Application Layer</w:t>
      </w:r>
    </w:p>
    <w:tbl>
      <w:tblPr>
        <w:tblStyle w:val="Table12"/>
        <w:tblW w:w="2920.0" w:type="dxa"/>
        <w:jc w:val="left"/>
        <w:tblLayout w:type="fixed"/>
        <w:tblLook w:val="0600"/>
      </w:tblPr>
      <w:tblGrid>
        <w:gridCol w:w="1010"/>
        <w:gridCol w:w="1910"/>
        <w:tblGridChange w:id="0">
          <w:tblGrid>
            <w:gridCol w:w="1010"/>
            <w:gridCol w:w="19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app.py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Purpose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REST API server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Port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8080</w:t>
            </w:r>
          </w:p>
        </w:tc>
      </w:tr>
    </w:tbl>
    <w:p w:rsidR="00000000" w:rsidDel="00000000" w:rsidP="00000000" w:rsidRDefault="00000000" w:rsidRPr="00000000" w14:paraId="000000C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Endpoints:</w:t>
      </w:r>
    </w:p>
    <w:p w:rsidR="00000000" w:rsidDel="00000000" w:rsidP="00000000" w:rsidRDefault="00000000" w:rsidRPr="00000000" w14:paraId="000000D0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UI 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/predict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Image classification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s1c85crd10d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3.7 Dockerization Module</w:t>
      </w:r>
    </w:p>
    <w:tbl>
      <w:tblPr>
        <w:tblStyle w:val="Table13"/>
        <w:tblW w:w="2020.0" w:type="dxa"/>
        <w:jc w:val="left"/>
        <w:tblLayout w:type="fixed"/>
        <w:tblLook w:val="0600"/>
      </w:tblPr>
      <w:tblGrid>
        <w:gridCol w:w="620"/>
        <w:gridCol w:w="1400"/>
        <w:tblGridChange w:id="0">
          <w:tblGrid>
            <w:gridCol w:w="620"/>
            <w:gridCol w:w="14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Dockerfile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Docker Image Contents:</w:t>
      </w:r>
    </w:p>
    <w:p w:rsidR="00000000" w:rsidDel="00000000" w:rsidP="00000000" w:rsidRDefault="00000000" w:rsidRPr="00000000" w14:paraId="000000D7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Flask application</w:t>
      </w:r>
    </w:p>
    <w:p w:rsidR="00000000" w:rsidDel="00000000" w:rsidP="00000000" w:rsidRDefault="00000000" w:rsidRPr="00000000" w14:paraId="000000D8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CNN model artifact</w:t>
      </w:r>
    </w:p>
    <w:p w:rsidR="00000000" w:rsidDel="00000000" w:rsidP="00000000" w:rsidRDefault="00000000" w:rsidRPr="00000000" w14:paraId="000000D9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Python dependencies</w:t>
      </w:r>
    </w:p>
    <w:p w:rsidR="00000000" w:rsidDel="00000000" w:rsidP="00000000" w:rsidRDefault="00000000" w:rsidRPr="00000000" w14:paraId="000000DA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Runtime environment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lpkhpyd23nn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3.8 AWS Deployment Module</w:t>
      </w:r>
    </w:p>
    <w:tbl>
      <w:tblPr>
        <w:tblStyle w:val="Table14"/>
        <w:tblW w:w="3670.0" w:type="dxa"/>
        <w:jc w:val="left"/>
        <w:tblLayout w:type="fixed"/>
        <w:tblLook w:val="0600"/>
      </w:tblPr>
      <w:tblGrid>
        <w:gridCol w:w="1070"/>
        <w:gridCol w:w="2600"/>
        <w:tblGridChange w:id="0">
          <w:tblGrid>
            <w:gridCol w:w="1070"/>
            <w:gridCol w:w="26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AWS ECR + AWS EC2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Deployment Flow:</w:t>
      </w:r>
    </w:p>
    <w:p w:rsidR="00000000" w:rsidDel="00000000" w:rsidP="00000000" w:rsidRDefault="00000000" w:rsidRPr="00000000" w14:paraId="000000E0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Build Docker image</w:t>
      </w:r>
    </w:p>
    <w:p w:rsidR="00000000" w:rsidDel="00000000" w:rsidP="00000000" w:rsidRDefault="00000000" w:rsidRPr="00000000" w14:paraId="000000E1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Push image to AWS ECR</w:t>
      </w:r>
    </w:p>
    <w:p w:rsidR="00000000" w:rsidDel="00000000" w:rsidP="00000000" w:rsidRDefault="00000000" w:rsidRPr="00000000" w14:paraId="000000E2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Launch EC2 instance</w:t>
      </w:r>
    </w:p>
    <w:p w:rsidR="00000000" w:rsidDel="00000000" w:rsidP="00000000" w:rsidRDefault="00000000" w:rsidRPr="00000000" w14:paraId="000000E3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Pull image from ECR</w:t>
      </w:r>
    </w:p>
    <w:p w:rsidR="00000000" w:rsidDel="00000000" w:rsidP="00000000" w:rsidRDefault="00000000" w:rsidRPr="00000000" w14:paraId="000000E4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Run container exposing inference API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yvwoakt2xod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Complete Pipeline Execution Flow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Image Dataset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Data Ingestion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Prepare Base CNN Model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Model Training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Model Evaluation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Docker Image Build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AWS ECR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AWS EC2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Live Inference API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ec8hmuvlr7k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Future Version Expansion</w:t>
      </w:r>
    </w:p>
    <w:tbl>
      <w:tblPr>
        <w:tblStyle w:val="Table15"/>
        <w:tblW w:w="3580.0" w:type="dxa"/>
        <w:jc w:val="left"/>
        <w:tblLayout w:type="fixed"/>
        <w:tblLook w:val="0600"/>
      </w:tblPr>
      <w:tblGrid>
        <w:gridCol w:w="2570"/>
        <w:gridCol w:w="1010"/>
        <w:tblGridChange w:id="0">
          <w:tblGrid>
            <w:gridCol w:w="2570"/>
            <w:gridCol w:w="10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MLflow Model Registry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v2.0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GPU-enabled Training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v2.1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Auto Retraining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v2.2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Monitoring &amp; Alerts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v3.0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Kubernetes (EKS)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v3.5</w:t>
            </w:r>
          </w:p>
        </w:tc>
      </w:tr>
    </w:tbl>
    <w:p w:rsidR="00000000" w:rsidDel="00000000" w:rsidP="00000000" w:rsidRDefault="00000000" w:rsidRPr="00000000" w14:paraId="000001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n9cusdpho0b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Key Performance Indicators (KPI)</w:t>
      </w:r>
    </w:p>
    <w:tbl>
      <w:tblPr>
        <w:tblStyle w:val="Table16"/>
        <w:tblW w:w="3565.0" w:type="dxa"/>
        <w:jc w:val="left"/>
        <w:tblLayout w:type="fixed"/>
        <w:tblLook w:val="0600"/>
      </w:tblPr>
      <w:tblGrid>
        <w:gridCol w:w="2195"/>
        <w:gridCol w:w="1370"/>
        <w:tblGridChange w:id="0">
          <w:tblGrid>
            <w:gridCol w:w="2195"/>
            <w:gridCol w:w="13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Validation Accuracy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≥ 85%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Inference Latency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&lt; 300 ms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Model Load Time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&lt; 5 sec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Failed Predictions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&lt; 2%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Deployment Time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&lt; 5 minutes</w:t>
            </w:r>
          </w:p>
        </w:tc>
      </w:tr>
    </w:tbl>
    <w:p w:rsidR="00000000" w:rsidDel="00000000" w:rsidP="00000000" w:rsidRDefault="00000000" w:rsidRPr="00000000" w14:paraId="000001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25vl5k1p9l0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Conclusion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Low-Level Design document defines a </w:t>
      </w:r>
      <w:r w:rsidDel="00000000" w:rsidR="00000000" w:rsidRPr="00000000">
        <w:rPr>
          <w:b w:val="1"/>
          <w:bCs w:val="1"/>
          <w:rtl w:val="0"/>
        </w:rPr>
        <w:t xml:space="preserve">production-grade deep learning MLOps system</w:t>
      </w:r>
      <w:r w:rsidDel="00000000" w:rsidR="00000000" w:rsidRPr="00000000">
        <w:rPr>
          <w:rtl w:val="0"/>
        </w:rPr>
        <w:t xml:space="preserve"> for bird disease classification.</w:t>
        <w:br w:type="textWrapping"/>
        <w:t xml:space="preserve">The design ensures </w:t>
      </w:r>
      <w:r w:rsidDel="00000000" w:rsidR="00000000" w:rsidRPr="00000000">
        <w:rPr>
          <w:b w:val="1"/>
          <w:bCs w:val="1"/>
          <w:rtl w:val="0"/>
        </w:rPr>
        <w:t xml:space="preserve">scalability, reproducibility, maintainability, and cloud readiness</w:t>
      </w:r>
      <w:r w:rsidDel="00000000" w:rsidR="00000000" w:rsidRPr="00000000">
        <w:rPr>
          <w:rtl w:val="0"/>
        </w:rPr>
        <w:t xml:space="preserve">, aligning with modern industry standards.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9" Type="http://schemas.openxmlformats.org/officeDocument/2006/relationships/font" Target="fonts/NovaMono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