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52"/>
          <w:szCs w:val="52"/>
        </w:rPr>
      </w:pPr>
      <w:bookmarkStart w:colFirst="0" w:colLast="0" w:name="_b2fz4ajvzlt5" w:id="0"/>
      <w:bookmarkEnd w:id="0"/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📄 Low Level Design (LLD)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Machine Learning System for US VISA Approval Classification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Revision Number: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27/11/2025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Pankaj Kumar Pramanik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4e5mam6cyqc0" w:id="1"/>
      <w:bookmarkEnd w:id="1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1. Introduction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gttp9uutj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Why this Low-Level Design Document?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presents a detailed low-level design of the </w:t>
      </w:r>
      <w:r w:rsidDel="00000000" w:rsidR="00000000" w:rsidRPr="00000000">
        <w:rPr>
          <w:b w:val="1"/>
          <w:bCs w:val="1"/>
          <w:rtl w:val="0"/>
        </w:rPr>
        <w:t xml:space="preserve">US VISA Classification ML Pipeline</w:t>
      </w:r>
      <w:r w:rsidDel="00000000" w:rsidR="00000000" w:rsidRPr="00000000">
        <w:rPr>
          <w:rtl w:val="0"/>
        </w:rPr>
        <w:t xml:space="preserve">.</w:t>
        <w:br w:type="textWrapping"/>
        <w:t xml:space="preserve">It describes: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Module-wise component breakdown</w:t>
        <w:br w:type="textWrapping"/>
        <w:t xml:space="preserve">✔ Internal logic, data flow &amp; transformations</w:t>
        <w:br w:type="textWrapping"/>
        <w:t xml:space="preserve">✔ ML training–evaluation–deployment workflow</w:t>
        <w:br w:type="textWrapping"/>
        <w:t xml:space="preserve">✔ APIs, storage, artifacts &amp; trigger behaviour</w:t>
        <w:br w:type="textWrapping"/>
        <w:t xml:space="preserve">✔ Dependencies, risks &amp; KPIs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intended for ML engineers, system architects, backend developers &amp; DevOps teams implementing the system end-to-end.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kxq4nt9vl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Scope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project is to classify </w:t>
      </w:r>
      <w:r w:rsidDel="00000000" w:rsidR="00000000" w:rsidRPr="00000000">
        <w:rPr>
          <w:b w:val="1"/>
          <w:bCs w:val="1"/>
          <w:rtl w:val="0"/>
        </w:rPr>
        <w:t xml:space="preserve">US VISA outcomes (Approval / Denial)</w:t>
      </w:r>
      <w:r w:rsidDel="00000000" w:rsidR="00000000" w:rsidRPr="00000000">
        <w:rPr>
          <w:rtl w:val="0"/>
        </w:rPr>
        <w:t xml:space="preserve"> using historical applicant data.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LLD covers the complete automation pipeline:</w:t>
      </w:r>
    </w:p>
    <w:tbl>
      <w:tblPr>
        <w:tblStyle w:val="Table1"/>
        <w:tblW w:w="8155.0" w:type="dxa"/>
        <w:jc w:val="left"/>
        <w:tblLayout w:type="fixed"/>
        <w:tblLook w:val="0600"/>
      </w:tblPr>
      <w:tblGrid>
        <w:gridCol w:w="2225"/>
        <w:gridCol w:w="5930"/>
        <w:tblGridChange w:id="0">
          <w:tblGrid>
            <w:gridCol w:w="2225"/>
            <w:gridCol w:w="5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Data Ingestion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Fetch data from MongoDB → Store in Feature Store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Data Validation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Schema check + Column integrity + Drift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Data Transformation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Encoding + Scaling + SMOTEENN + Preprocessor storage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Model Training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Builds multiple ML models &amp; selects best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Model Evaluation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Compares new vs production model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Model Pusher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Deploys model → S3 bucket for inference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vvya58at0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Out of Scope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Frontend UI for inference</w:t>
        <w:br w:type="textWrapping"/>
        <w:t xml:space="preserve">⚠ FastAPI deployment server</w:t>
        <w:br w:type="textWrapping"/>
        <w:t xml:space="preserve">⚠ Model monitoring &amp; retraining triggers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may be added in future revision versions.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7h81l3tdk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Risks</w:t>
      </w:r>
    </w:p>
    <w:tbl>
      <w:tblPr>
        <w:tblStyle w:val="Table2"/>
        <w:tblW w:w="6445.0" w:type="dxa"/>
        <w:jc w:val="left"/>
        <w:tblLayout w:type="fixed"/>
        <w:tblLook w:val="0600"/>
      </w:tblPr>
      <w:tblGrid>
        <w:gridCol w:w="3320"/>
        <w:gridCol w:w="3125"/>
        <w:tblGridChange w:id="0">
          <w:tblGrid>
            <w:gridCol w:w="3320"/>
            <w:gridCol w:w="31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Data drift over 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Model accuracy degradation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Unbalanced dataset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High bias for one output class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S3 push of worse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Incorrect approvals prediction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Missing input fields at inference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Crash or incorrect output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mitigation steps are enabled in Model Evaluation.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9o0g0fpuo9t7" w:id="6"/>
      <w:bookmarkEnd w:id="6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2. Technical Specifications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6t24suit3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Dataset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Feature Source | MongoDB |</w:t>
        <w:br w:type="textWrapping"/>
        <w:t xml:space="preserve">| Rows | ~ X |</w:t>
        <w:br w:type="textWrapping"/>
        <w:t xml:space="preserve">| Target Column | case_status |</w:t>
        <w:br w:type="textWrapping"/>
        <w:t xml:space="preserve">| Classes | Approved(1) / Denied(0) |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ha0wkeabc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Feature Engineering Summary</w:t>
      </w:r>
    </w:p>
    <w:tbl>
      <w:tblPr>
        <w:tblStyle w:val="Table3"/>
        <w:tblW w:w="5230.0" w:type="dxa"/>
        <w:jc w:val="left"/>
        <w:tblLayout w:type="fixed"/>
        <w:tblLook w:val="0600"/>
      </w:tblPr>
      <w:tblGrid>
        <w:gridCol w:w="1775"/>
        <w:gridCol w:w="3455"/>
        <w:tblGridChange w:id="0">
          <w:tblGrid>
            <w:gridCol w:w="1775"/>
            <w:gridCol w:w="34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company_age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CURRENT_YEAR - yr_of_estab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Drop columns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Based on schema.yaml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Encoding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OneHot + Ordinal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Scaling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StandardScaler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Distribution Fix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SMOTE-ENN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ruka2dt7c5sn" w:id="9"/>
      <w:bookmarkEnd w:id="9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3. System Modules (LLD)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follows </w:t>
      </w:r>
      <w:r w:rsidDel="00000000" w:rsidR="00000000" w:rsidRPr="00000000">
        <w:rPr>
          <w:b w:val="1"/>
          <w:bCs w:val="1"/>
          <w:rtl w:val="0"/>
        </w:rPr>
        <w:t xml:space="preserve">the major pipeline, coded structure &amp; method-level detail</w:t>
      </w:r>
      <w:r w:rsidDel="00000000" w:rsidR="00000000" w:rsidRPr="00000000">
        <w:rPr>
          <w:rtl w:val="0"/>
        </w:rPr>
        <w:t xml:space="preserve"> — matching the formatting style of the reference PDF.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t7ynfisni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Data Ingestion Module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File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data_ingestion.py</w:t>
      </w:r>
      <w:r w:rsidDel="00000000" w:rsidR="00000000" w:rsidRPr="00000000">
        <w:rPr>
          <w:rtl w:val="0"/>
        </w:rPr>
        <w:t xml:space="preserve"> |</w:t>
        <w:br w:type="textWrapping"/>
        <w:t xml:space="preserve">| Input | MongoDB Collection |</w:t>
        <w:br w:type="textWrapping"/>
        <w:t xml:space="preserve">| Output | Train.csv + Test.csv |</w:t>
        <w:br w:type="textWrapping"/>
        <w:t xml:space="preserve">| Artifact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DataIngestionArtifact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xu2g83b1c46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Workflow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Connect → MongoDB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Export → FeatureStore.csv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Split → Train / Test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Save → DataIngestionArtifact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rnf7morm5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Data Validation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File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data_validation.py</w:t>
      </w:r>
      <w:r w:rsidDel="00000000" w:rsidR="00000000" w:rsidRPr="00000000">
        <w:rPr>
          <w:rtl w:val="0"/>
        </w:rPr>
        <w:t xml:space="preserve"> |</w:t>
        <w:br w:type="textWrapping"/>
        <w:t xml:space="preserve">| Input | Dataset + Schema.yaml |</w:t>
        <w:br w:type="textWrapping"/>
        <w:t xml:space="preserve">| Output | Drift_Report.yaml |</w:t>
        <w:br w:type="textWrapping"/>
        <w:t xml:space="preserve">| Artifact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DataValidationArtifact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gkj2v1h7la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Validation Steps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Column count check</w:t>
        <w:br w:type="textWrapping"/>
        <w:t xml:space="preserve">☑ Missing field validation</w:t>
        <w:br w:type="textWrapping"/>
        <w:t xml:space="preserve">☑ Evidently-based drift analysis</w:t>
        <w:br w:type="textWrapping"/>
        <w:t xml:space="preserve">☑ Generate Drift JSON + YAML report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keplj7hev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Data Transformation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File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data_transformation.py</w:t>
      </w:r>
      <w:r w:rsidDel="00000000" w:rsidR="00000000" w:rsidRPr="00000000">
        <w:rPr>
          <w:rtl w:val="0"/>
        </w:rPr>
        <w:t xml:space="preserve"> |</w:t>
        <w:br w:type="textWrapping"/>
        <w:t xml:space="preserve">| Output | train.npy + test.npy + preprocessor.pkl |</w:t>
        <w:br w:type="textWrapping"/>
        <w:t xml:space="preserve">| Artifact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DataTransformationArtifact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Preprocessing Pipeline: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ColumnTransformer(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OneHotEncoder → oh_columns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OrdinalEncoder → ordinal_columns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PowerTransform → transform_columns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StandardScaler → numerical_columns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SMOTE-ENN balancing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compiled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preprocessor.pkl</w:t>
      </w:r>
      <w:r w:rsidDel="00000000" w:rsidR="00000000" w:rsidRPr="00000000">
        <w:rPr>
          <w:rtl w:val="0"/>
        </w:rPr>
        <w:t xml:space="preserve"> for inference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q7rp9zrvb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Model Training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File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model_trainer.py</w:t>
      </w:r>
      <w:r w:rsidDel="00000000" w:rsidR="00000000" w:rsidRPr="00000000">
        <w:rPr>
          <w:rtl w:val="0"/>
        </w:rPr>
        <w:t xml:space="preserve"> |</w:t>
        <w:br w:type="textWrapping"/>
        <w:t xml:space="preserve">| Framework | neuro-mf search space |</w:t>
        <w:br w:type="textWrapping"/>
        <w:t xml:space="preserve">| Artifact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ModelTrainerArtifact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Algorithm Selection Flow: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Train multiple models →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Evaluate →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Pick best based on F1_score ≥ expected_accuracy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Wrap final model as: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USvisaModel(preprocessor + model)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fxvt9ywvb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Model Evaluation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File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model_evaluation.py</w:t>
      </w:r>
      <w:r w:rsidDel="00000000" w:rsidR="00000000" w:rsidRPr="00000000">
        <w:rPr>
          <w:rtl w:val="0"/>
        </w:rPr>
        <w:t xml:space="preserve"> |</w:t>
        <w:br w:type="textWrapping"/>
        <w:t xml:space="preserve">| Artifact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ModelEvaluationArtifact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 Logic: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Load latest Production Model (S3)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Load New Trained Model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Compare F1(New) - F1(Old)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Accept only if Gain ≥ threshold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u00hege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Model Pusher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File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model_pusher.py</w:t>
      </w:r>
      <w:r w:rsidDel="00000000" w:rsidR="00000000" w:rsidRPr="00000000">
        <w:rPr>
          <w:rtl w:val="0"/>
        </w:rPr>
        <w:t xml:space="preserve"> |</w:t>
        <w:br w:type="textWrapping"/>
        <w:t xml:space="preserve">| Destination | AWS S3 |</w:t>
        <w:br w:type="textWrapping"/>
        <w:t xml:space="preserve">| Artifact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ModelPusherArtifact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 Rule: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If is_model_accepted = True: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Upload → S3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Stop Deployment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4shfkuog1yp6" w:id="18"/>
      <w:bookmarkEnd w:id="18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4. Complete Pipeline Execution Flow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(Identical structure style to Workflow diagram on Page-13 of reference file)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Data Ingestion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Data Validation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Data Transformation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Model Training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Model Evaluation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Success → Model Pusher → Deploy → S3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Failure → STOP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9htiojr8fgno" w:id="19"/>
      <w:bookmarkEnd w:id="19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5. Future Version Expansion</w:t>
      </w:r>
    </w:p>
    <w:tbl>
      <w:tblPr>
        <w:tblStyle w:val="Table4"/>
        <w:tblW w:w="4795.0" w:type="dxa"/>
        <w:jc w:val="left"/>
        <w:tblLayout w:type="fixed"/>
        <w:tblLook w:val="0600"/>
      </w:tblPr>
      <w:tblGrid>
        <w:gridCol w:w="3785"/>
        <w:gridCol w:w="1010"/>
        <w:tblGridChange w:id="0">
          <w:tblGrid>
            <w:gridCol w:w="3785"/>
            <w:gridCol w:w="1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FastAPI Inference Server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v2.0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Airflow Automated Retraining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v2.1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Model Drift Auto-Trigger Retraining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v2.3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Real-time Logging + Monitoring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v3.0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39a1y3v9g09k" w:id="20"/>
      <w:bookmarkEnd w:id="2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6. Key Performance Indicators (KPI)</w:t>
      </w:r>
    </w:p>
    <w:tbl>
      <w:tblPr>
        <w:tblStyle w:val="Table5"/>
        <w:tblW w:w="5455.0" w:type="dxa"/>
        <w:jc w:val="left"/>
        <w:tblLayout w:type="fixed"/>
        <w:tblLook w:val="0600"/>
      </w:tblPr>
      <w:tblGrid>
        <w:gridCol w:w="3410"/>
        <w:gridCol w:w="2045"/>
        <w:tblGridChange w:id="0">
          <w:tblGrid>
            <w:gridCol w:w="3410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F1-Score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&gt; 0.85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Training-to-Deployment Latency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&lt; 60 sec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Drift acceptance threshold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3%–10% tolerance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False Approval Rate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&lt; 5%</w:t>
            </w:r>
          </w:p>
        </w:tc>
      </w:tr>
    </w:tbl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