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DATA-QUAL-02 — Data Quality Assessment and Measurement</w:t>
      </w:r>
    </w:p>
    <w:p>
      <w:pPr>
        <w:spacing w:after="120"/>
      </w:pPr>
      <w:r>
        <w:rPr>
          <w:rFonts w:ascii="Arial" w:cs="Arial" w:eastAsia="Arial" w:hAnsi="Arial"/>
          <w:color w:val="666666"/>
          <w:sz w:val="17"/>
          <w:szCs w:val="17"/>
        </w:rPr>
        <w:t xml:space="preserve">Category: AI Data Management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10(2)(e): Data governance shall include assessment of availability, quantity and suitability of needed data sets; Article 10(3): Training, validation and testing data sets shall be relevant, sufficiently representative, free of errors, and complete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MEASURE.2.1: Document metrics and details about tools used during test, evaluation, verification, and validation (TEVV)</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A.7.4: Define requirements for data quality and ensure data meet those requirements; Clause 9.1: Determine what needs to be monitored and measured, methods for analysis and evaluation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implement a comprehensive data quality assessment and measurement program utilizing automated profiling tools, standardized quality scorecards, anomaly detection systems, and continuous improvement tracking to quantify and report data fitness across all AI system data sets.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 Data Quality Dashboard</w:t>
      </w:r>
    </w:p>
    <w:p>
      <w:pPr>
        <w:spacing w:after="60" w:line="270"/>
      </w:pPr>
      <w:r>
        <w:rPr>
          <w:rFonts w:ascii="Arial" w:cs="Arial" w:eastAsia="Arial" w:hAnsi="Arial"/>
          <w:sz w:val="17"/>
          <w:szCs w:val="17"/>
        </w:rPr>
        <w:t xml:space="preserve">This section addresses: Data Quality Dashboard providing real-time visibility into quality metrics across all AI data pipelines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Data Profiling Results</w:t>
      </w:r>
    </w:p>
    <w:p>
      <w:pPr>
        <w:spacing w:after="60" w:line="270"/>
      </w:pPr>
      <w:r>
        <w:rPr>
          <w:rFonts w:ascii="Arial" w:cs="Arial" w:eastAsia="Arial" w:hAnsi="Arial"/>
          <w:sz w:val="17"/>
          <w:szCs w:val="17"/>
        </w:rPr>
        <w:t xml:space="preserve">This section addresses: Data Profiling Results documenting statistical profiles for each data set including distributions, null rates, uniqueness, and value ranges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 Data Quality Score Card</w:t>
      </w:r>
    </w:p>
    <w:p>
      <w:pPr>
        <w:spacing w:after="60" w:line="270"/>
      </w:pPr>
      <w:r>
        <w:rPr>
          <w:rFonts w:ascii="Arial" w:cs="Arial" w:eastAsia="Arial" w:hAnsi="Arial"/>
          <w:sz w:val="17"/>
          <w:szCs w:val="17"/>
        </w:rPr>
        <w:t xml:space="preserve">This section addresses: Data Quality Score Card assigning quantified quality scores per data set across defined quality dimensions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Data Anomaly Detection Log</w:t>
      </w:r>
    </w:p>
    <w:p>
      <w:pPr>
        <w:spacing w:after="60" w:line="270"/>
      </w:pPr>
      <w:r>
        <w:rPr>
          <w:rFonts w:ascii="Arial" w:cs="Arial" w:eastAsia="Arial" w:hAnsi="Arial"/>
          <w:sz w:val="17"/>
          <w:szCs w:val="17"/>
        </w:rPr>
        <w:t xml:space="preserve">This section addresses: Data Anomaly Detection Log recording detected anomalies, root causes, and resolution actions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Quality Improvement Tracker</w:t>
      </w:r>
    </w:p>
    <w:p>
      <w:pPr>
        <w:spacing w:after="60" w:line="270"/>
      </w:pPr>
      <w:r>
        <w:rPr>
          <w:rFonts w:ascii="Arial" w:cs="Arial" w:eastAsia="Arial" w:hAnsi="Arial"/>
          <w:sz w:val="17"/>
          <w:szCs w:val="17"/>
        </w:rPr>
        <w:t xml:space="preserve">This section addresses: Quality Improvement Tracker documenting quality trends, remediation actions, and measurable improvement over time</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data management tool or data catalog showing data classification, quality metrics, or protection settings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Data Quality Dashboard</w:t>
      </w:r>
    </w:p>
    <w:p>
      <w:pPr>
        <w:spacing w:after="40"/>
      </w:pPr>
      <w:r>
        <w:rPr>
          <w:rFonts w:ascii="Arial" w:cs="Arial" w:eastAsia="Arial" w:hAnsi="Arial"/>
          <w:sz w:val="17"/>
          <w:szCs w:val="17"/>
        </w:rPr>
        <w:t xml:space="preserve">☐  Data Profiling Results</w:t>
      </w:r>
    </w:p>
    <w:p>
      <w:pPr>
        <w:spacing w:after="40"/>
      </w:pPr>
      <w:r>
        <w:rPr>
          <w:rFonts w:ascii="Arial" w:cs="Arial" w:eastAsia="Arial" w:hAnsi="Arial"/>
          <w:sz w:val="17"/>
          <w:szCs w:val="17"/>
        </w:rPr>
        <w:t xml:space="preserve">☐  Data Quality Score Card</w:t>
      </w:r>
    </w:p>
    <w:p>
      <w:pPr>
        <w:spacing w:after="40"/>
      </w:pPr>
      <w:r>
        <w:rPr>
          <w:rFonts w:ascii="Arial" w:cs="Arial" w:eastAsia="Arial" w:hAnsi="Arial"/>
          <w:sz w:val="17"/>
          <w:szCs w:val="17"/>
        </w:rPr>
        <w:t xml:space="preserve">☐  Data Anomaly Detection Log</w:t>
      </w:r>
    </w:p>
    <w:p>
      <w:pPr>
        <w:spacing w:after="40"/>
      </w:pPr>
      <w:r>
        <w:rPr>
          <w:rFonts w:ascii="Arial" w:cs="Arial" w:eastAsia="Arial" w:hAnsi="Arial"/>
          <w:sz w:val="17"/>
          <w:szCs w:val="17"/>
        </w:rPr>
        <w:t xml:space="preserve">☐  Quality Improvement Tracker</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DATA-BIAS-01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Bias Detection in Training Data</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DATA-BIAS-02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Bias Mitigation Measures for Data</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DATA-REP-01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Data Representativeness Assessment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VER-TEVV-01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Test, Evaluation, Verification and Validation Framework</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DATA-QUAL-02: Data Quality Assessment and Measurement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2026-05-29T01:37:58.683Z</dcterms:created>
  <dcterms:modified xsi:type="dcterms:W3CDTF">2026-05-29T01:37:58.683Z</dcterms:modified>
</cp:coreProperties>
</file>

<file path=docProps/custom.xml><?xml version="1.0" encoding="utf-8"?>
<Properties xmlns="http://schemas.openxmlformats.org/officeDocument/2006/custom-properties" xmlns:vt="http://schemas.openxmlformats.org/officeDocument/2006/docPropsVTypes"/>
</file>