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MATUR.ai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CRC Compliance Template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DEV-HUM-01 — Human-AI Interaction Design</w:t>
      </w:r>
    </w:p>
    <w:p>
      <w:pPr>
        <w:spacing w:after="12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Category: AI Development Lifecycle  |  Priority: High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Framework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Applicable Requirements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EU AI Act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Article 14(1): High-risk AI systems designed for effective human oversight; Article 14(4)(c): Enable operator to correctly interpret system output; Article 14(4)(d): Enable decision to disregard, not use, or override output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NIST AI RMF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GOVERN.3.2: Define and differentiate roles for human-AI configurations; MAP.3.5: Define human oversight processes for AI system decisions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ISO/IEC 42001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Clause A.9.2: Determine stages for meaningful human oversight; Clause A.6.2.3: Human interaction methods in design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Control Requirement</w:t>
      </w:r>
    </w:p>
    <w:p>
      <w:pPr>
        <w:spacing w:after="60" w:line="27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The organization SHALL define and document human-AI interaction configurations, establish meaningful human oversight processes at each critical decision point, and implement override mechanisms that enable authorized personnel to disregard, override, or halt AI system outputs.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Changed By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1.0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Initial version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[2.0]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[3.0]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Organization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[Your organization name]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Document 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title]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[e.g., 1.0]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Date Created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Last Reviewed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Signature / Confirmation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Comments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[Preparer]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[Reviewer]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[Approver]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</w:tbl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This document must be reviewed by the Next Review Date listed above. If not reviewed and re-approved by that date, this artifact is considered expired and the associated control should be re-evaluated for compliance status.</w:t>
      </w:r>
    </w:p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1: Human-AI Interaction Design Document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Human-AI Interaction Design Document specifying roles and responsibilities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Purpose: Describe the purpose of this document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Scope: Define what this covers and any boundaries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Content: Provide the required information, analysis, or documentation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Supporting Evidence: Reference any supporting data, files, or records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Owner and Review Date: Who maintains this and when it is next reviewed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2: Override Mechanism Specification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Override Mechanism Specification with technical implementation details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3: Decision Support Interface Design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Decision Support Interface Design ensuring correct output interpretation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Purpose: Describe the purpose of this document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Scope: Define what this covers and any boundaries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Content: Provide the required information, analysis, or documentation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Supporting Evidence: Reference any supporting data, files, or records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Owner and Review Date: Who maintains this and when it is next reviewed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4: User Control Flow Diagram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User Control Flow Diagram mapping all human decision points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System / Tool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version]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it does and why it is needed]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Technical Specifications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[Configuration, settings, thresholds, integration points]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Handled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data flows through this system]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Access Controls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[Who has access and at what level]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Monitoring / Alerts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[How the system is monitored and what triggers alerts]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role of system owner]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5: Human-in-the-Loop Protocol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Human-in-the-Loop Protocol defining escalation triggers and intervention procedures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Evidence Checklist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The following evidence items are required to demonstrate compliance with this control: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Human-AI Interaction Design Document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Override Mechanism Specification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Decision Support Interface Design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User Control Flow Diagram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Human-in-the-Loop Protocol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Screenshot evidence inserted in relevant sections above (with visible date/timestamp)</w:t>
      </w:r>
    </w:p>
    <w:p>
      <w:pPr>
        <w:spacing w:after="6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Related CRC Controls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control is related to the following controls. Review them together for a complete compliance picture: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ID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Title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Relationship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TRANS-HUM-01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Human Oversight Design Requirements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DEV-USE-01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Intended Purpose Definition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OPS-OVER-01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System Override, Intervention, and Emergency Shutdown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TRANS-HUM-02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Human Oversight Competency and Training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</w:tbl>
    <w:p>
      <w:pPr>
        <w:spacing w:after="80"/>
      </w:pPr>
    </w:p>
    <w:p>
      <w:pPr>
        <w:spacing w:after="20"/>
      </w:pPr>
      <w:r>
        <w:rPr>
          <w:rFonts w:ascii="Arial" w:cs="Arial" w:eastAsia="Arial" w:hAnsi="Arial"/>
          <w:i/>
          <w:iCs/>
          <w:color w:val="AAAAAA"/>
          <w:sz w:val="14"/>
          <w:szCs w:val="14"/>
        </w:rPr>
        <w:t xml:space="preserve">Generated by MATUR.ai  |  matur.ai  |  This template is provided as part of a MATUR.ai subscription. Redistribution is prohibited under the Terms of Service.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4"/>
        <w:szCs w:val="14"/>
      </w:rPr>
      <w:t xml:space="preserve">Page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4"/>
        <w:szCs w:val="14"/>
      </w:rPr>
      <w:t xml:space="preserve">  |  Generated by MATUR.ai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MATUR.ai  |  DEV-HUM-01: Human-AI Interaction Design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2026-05-29T01:37:57.429Z</dcterms:created>
  <dcterms:modified xsi:type="dcterms:W3CDTF">2026-05-29T01:37:57.429Z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