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FAIR-METRIC-01 — Fairness Metric Selection</w:t>
      </w:r>
    </w:p>
    <w:p>
      <w:pPr>
        <w:spacing w:after="120"/>
      </w:pPr>
      <w:r>
        <w:rPr>
          <w:rFonts w:ascii="Arial" w:cs="Arial" w:eastAsia="Arial" w:hAnsi="Arial"/>
          <w:color w:val="666666"/>
          <w:sz w:val="17"/>
          <w:szCs w:val="17"/>
        </w:rPr>
        <w:t xml:space="preserve">Category: AI Fairness &amp; Non-Discrimination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10(2)(f): Examination of training, validation, and testing data sets for possible biases that are likely to lead to discrimination prohibited by Union law</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MEASURE.1.1: Select appropriate metrics for measuring AI risks including fairness risks with context-appropriate measurement approaches; MEASURE.2.11: Evaluate and document fairness and bias across demographic groups using validated measurement methods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A.6.2.2: Integrate measures to achieve fairness objectives including selection of appropriate measurement approaches; A.5.4: Areas of impact assessment include fairness requiring systematic metric selection and evaluation</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select, justify, and document context-appropriate fairness metrics for each high-risk AI system, establishing quantified fairness thresholds, analyzing trade-offs between competing fairness metrics and between fairness and performance objectives, and providing clear rationale for metric selection decisions that accounts for the specific use context, affected populations, and decision stakes.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Fairness Metric Specification</w:t>
      </w:r>
    </w:p>
    <w:p>
      <w:pPr>
        <w:spacing w:after="60" w:line="270"/>
      </w:pPr>
      <w:r>
        <w:rPr>
          <w:rFonts w:ascii="Arial" w:cs="Arial" w:eastAsia="Arial" w:hAnsi="Arial"/>
          <w:sz w:val="17"/>
          <w:szCs w:val="17"/>
        </w:rPr>
        <w:t xml:space="preserve">This section addresses: Fairness Metric Specification defining all fairness metrics applied to each AI system including mathematical definitions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Metric Selection Justification</w:t>
      </w:r>
    </w:p>
    <w:p>
      <w:pPr>
        <w:spacing w:after="60" w:line="270"/>
      </w:pPr>
      <w:r>
        <w:rPr>
          <w:rFonts w:ascii="Arial" w:cs="Arial" w:eastAsia="Arial" w:hAnsi="Arial"/>
          <w:sz w:val="17"/>
          <w:szCs w:val="17"/>
        </w:rPr>
        <w:t xml:space="preserve">This section addresses: Metric Selection Justification documenting the rationale for each selected fairness metric including why it is appropriate for the specific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Trade-off Analysis Between Metrics</w:t>
      </w:r>
    </w:p>
    <w:p>
      <w:pPr>
        <w:spacing w:after="60" w:line="270"/>
      </w:pPr>
      <w:r>
        <w:rPr>
          <w:rFonts w:ascii="Arial" w:cs="Arial" w:eastAsia="Arial" w:hAnsi="Arial"/>
          <w:sz w:val="17"/>
          <w:szCs w:val="17"/>
        </w:rPr>
        <w:t xml:space="preserve">This section addresses: Trade-off Analysis Between Metrics documenting the inherent tensions between competing fairness metrics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Metric Threshold Definition</w:t>
      </w:r>
    </w:p>
    <w:p>
      <w:pPr>
        <w:spacing w:after="60" w:line="270"/>
      </w:pPr>
      <w:r>
        <w:rPr>
          <w:rFonts w:ascii="Arial" w:cs="Arial" w:eastAsia="Arial" w:hAnsi="Arial"/>
          <w:sz w:val="17"/>
          <w:szCs w:val="17"/>
        </w:rPr>
        <w:t xml:space="preserve">This section addresses: Metric Threshold Definition specifying quantified fairness thresholds for each metric including acceptable ranges, warning thresholds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Context-Appropriate Metric Rationale</w:t>
      </w:r>
    </w:p>
    <w:p>
      <w:pPr>
        <w:spacing w:after="60" w:line="270"/>
      </w:pPr>
      <w:r>
        <w:rPr>
          <w:rFonts w:ascii="Arial" w:cs="Arial" w:eastAsia="Arial" w:hAnsi="Arial"/>
          <w:sz w:val="17"/>
          <w:szCs w:val="17"/>
        </w:rPr>
        <w:t xml:space="preserve">This section addresses: Context-Appropriate Metric Rationale providing end-to-end documentation connecting the AI system's use context, affected populations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Fairness Metric Specification</w:t>
      </w:r>
    </w:p>
    <w:p>
      <w:pPr>
        <w:spacing w:after="40"/>
      </w:pPr>
      <w:r>
        <w:rPr>
          <w:rFonts w:ascii="Arial" w:cs="Arial" w:eastAsia="Arial" w:hAnsi="Arial"/>
          <w:sz w:val="17"/>
          <w:szCs w:val="17"/>
        </w:rPr>
        <w:t xml:space="preserve">☐  Metric Selection Justification</w:t>
      </w:r>
    </w:p>
    <w:p>
      <w:pPr>
        <w:spacing w:after="40"/>
      </w:pPr>
      <w:r>
        <w:rPr>
          <w:rFonts w:ascii="Arial" w:cs="Arial" w:eastAsia="Arial" w:hAnsi="Arial"/>
          <w:sz w:val="17"/>
          <w:szCs w:val="17"/>
        </w:rPr>
        <w:t xml:space="preserve">☐  Trade-off Analysis Between Metrics</w:t>
      </w:r>
    </w:p>
    <w:p>
      <w:pPr>
        <w:spacing w:after="40"/>
      </w:pPr>
      <w:r>
        <w:rPr>
          <w:rFonts w:ascii="Arial" w:cs="Arial" w:eastAsia="Arial" w:hAnsi="Arial"/>
          <w:sz w:val="17"/>
          <w:szCs w:val="17"/>
        </w:rPr>
        <w:t xml:space="preserve">☐  Metric Threshold Definition</w:t>
      </w:r>
    </w:p>
    <w:p>
      <w:pPr>
        <w:spacing w:after="40"/>
      </w:pPr>
      <w:r>
        <w:rPr>
          <w:rFonts w:ascii="Arial" w:cs="Arial" w:eastAsia="Arial" w:hAnsi="Arial"/>
          <w:sz w:val="17"/>
          <w:szCs w:val="17"/>
        </w:rPr>
        <w:t xml:space="preserve">☐  Context-Appropriate Metric Rationale</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VER-HUMAN-01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Human Subject Testing Compliance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Individual and Group Impact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RISK-VULN-01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Vulnerable Population Risk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FAIR-METRIC-01: Fairness Metric Selection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2026-05-29T01:38:02.255Z</dcterms:created>
  <dcterms:modified xsi:type="dcterms:W3CDTF">2026-05-29T01:38:02.255Z</dcterms:modified>
</cp:coreProperties>
</file>

<file path=docProps/custom.xml><?xml version="1.0" encoding="utf-8"?>
<Properties xmlns="http://schemas.openxmlformats.org/officeDocument/2006/custom-properties" xmlns:vt="http://schemas.openxmlformats.org/officeDocument/2006/docPropsVTypes"/>
</file>